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DF6EA" w14:textId="32FD6C73" w:rsidR="00F63872" w:rsidRPr="003234C4" w:rsidRDefault="00323A9B" w:rsidP="00F63872">
      <w:pPr>
        <w:spacing w:line="360" w:lineRule="auto"/>
        <w:jc w:val="center"/>
        <w:rPr>
          <w:rFonts w:cstheme="minorHAnsi"/>
          <w:b/>
          <w:bCs/>
          <w:sz w:val="36"/>
          <w:szCs w:val="28"/>
          <w:lang w:val="es-ES"/>
        </w:rPr>
      </w:pPr>
      <w:r w:rsidRPr="003234C4">
        <w:rPr>
          <w:rFonts w:cstheme="minorHAnsi"/>
          <w:b/>
          <w:bCs/>
          <w:sz w:val="36"/>
          <w:szCs w:val="36"/>
          <w:lang w:val="es-ES"/>
        </w:rPr>
        <w:t>Guía Operativa</w:t>
      </w:r>
      <w:r w:rsidR="00DE4775" w:rsidRPr="003234C4">
        <w:rPr>
          <w:rFonts w:cstheme="minorHAnsi"/>
          <w:b/>
          <w:bCs/>
          <w:sz w:val="36"/>
          <w:szCs w:val="36"/>
          <w:lang w:val="es-ES"/>
        </w:rPr>
        <w:t xml:space="preserve"> para la </w:t>
      </w:r>
      <w:r w:rsidR="000A481F" w:rsidRPr="003234C4">
        <w:rPr>
          <w:rFonts w:cstheme="minorHAnsi"/>
          <w:b/>
          <w:bCs/>
          <w:sz w:val="36"/>
          <w:szCs w:val="36"/>
          <w:lang w:val="es-ES"/>
        </w:rPr>
        <w:t xml:space="preserve">Acreditación de </w:t>
      </w:r>
      <w:r w:rsidR="00F63872" w:rsidRPr="003234C4">
        <w:rPr>
          <w:rFonts w:cstheme="minorHAnsi"/>
          <w:b/>
          <w:bCs/>
          <w:sz w:val="36"/>
          <w:szCs w:val="36"/>
          <w:lang w:val="es-ES"/>
        </w:rPr>
        <w:br/>
      </w:r>
      <w:r w:rsidR="000A481F" w:rsidRPr="003234C4">
        <w:rPr>
          <w:rFonts w:cstheme="minorHAnsi"/>
          <w:b/>
          <w:bCs/>
          <w:sz w:val="36"/>
          <w:szCs w:val="36"/>
          <w:lang w:val="es-ES"/>
        </w:rPr>
        <w:t>Ciudad de Humedales</w:t>
      </w:r>
      <w:r w:rsidR="00F63872" w:rsidRPr="003234C4">
        <w:rPr>
          <w:rFonts w:cstheme="minorHAnsi"/>
          <w:b/>
          <w:bCs/>
          <w:sz w:val="36"/>
          <w:szCs w:val="28"/>
          <w:lang w:val="es-ES"/>
        </w:rPr>
        <w:t xml:space="preserve"> </w:t>
      </w:r>
      <w:r w:rsidR="00F63872" w:rsidRPr="003234C4">
        <w:rPr>
          <w:rFonts w:cstheme="minorHAnsi"/>
          <w:b/>
          <w:bCs/>
          <w:sz w:val="36"/>
          <w:szCs w:val="28"/>
          <w:lang w:val="es-ES"/>
        </w:rPr>
        <w:br/>
      </w:r>
      <w:r w:rsidR="00F63872" w:rsidRPr="003234C4">
        <w:rPr>
          <w:rFonts w:cstheme="minorHAnsi"/>
          <w:sz w:val="36"/>
          <w:szCs w:val="28"/>
          <w:lang w:val="es-ES"/>
        </w:rPr>
        <w:t>de la Convención de Ramsar de Humedales</w:t>
      </w:r>
    </w:p>
    <w:p w14:paraId="52F63E22" w14:textId="77777777" w:rsidR="00F63872" w:rsidRPr="003234C4" w:rsidRDefault="00F63872" w:rsidP="00F63872">
      <w:pPr>
        <w:pStyle w:val="OGHsection"/>
        <w:numPr>
          <w:ilvl w:val="0"/>
          <w:numId w:val="0"/>
        </w:numPr>
        <w:spacing w:line="360" w:lineRule="auto"/>
        <w:ind w:left="567" w:hanging="567"/>
        <w:rPr>
          <w:rFonts w:cstheme="minorHAnsi"/>
          <w:sz w:val="36"/>
          <w:lang w:val="es-ES"/>
        </w:rPr>
      </w:pPr>
    </w:p>
    <w:p w14:paraId="4BBA70FF" w14:textId="77777777" w:rsidR="00F63872" w:rsidRPr="003234C4" w:rsidRDefault="00F63872" w:rsidP="00F63872">
      <w:pPr>
        <w:pStyle w:val="OGHsection"/>
        <w:numPr>
          <w:ilvl w:val="0"/>
          <w:numId w:val="0"/>
        </w:numPr>
        <w:spacing w:line="360" w:lineRule="auto"/>
        <w:ind w:left="567" w:hanging="567"/>
        <w:jc w:val="center"/>
        <w:rPr>
          <w:rFonts w:cstheme="minorHAnsi"/>
          <w:b w:val="0"/>
          <w:lang w:val="es-ES" w:eastAsia="ko-KR"/>
        </w:rPr>
      </w:pPr>
      <w:r w:rsidRPr="003234C4">
        <w:rPr>
          <w:rFonts w:cstheme="minorHAnsi"/>
          <w:b w:val="0"/>
          <w:lang w:val="es-ES" w:eastAsia="ko-KR"/>
        </w:rPr>
        <w:t>Mayo de 2023</w:t>
      </w:r>
    </w:p>
    <w:p w14:paraId="4A8DCDE3" w14:textId="77777777" w:rsidR="00F63872" w:rsidRPr="003234C4" w:rsidRDefault="00F63872" w:rsidP="00F63872">
      <w:pPr>
        <w:pStyle w:val="OGHsection"/>
        <w:numPr>
          <w:ilvl w:val="0"/>
          <w:numId w:val="0"/>
        </w:numPr>
        <w:ind w:left="567" w:hanging="567"/>
        <w:rPr>
          <w:rFonts w:cstheme="minorHAnsi"/>
          <w:lang w:val="es-ES"/>
        </w:rPr>
      </w:pPr>
    </w:p>
    <w:p w14:paraId="3D2062D8" w14:textId="77777777" w:rsidR="00F63872" w:rsidRPr="003234C4" w:rsidRDefault="00F63872" w:rsidP="00F63872">
      <w:pPr>
        <w:pStyle w:val="OGHsection"/>
        <w:numPr>
          <w:ilvl w:val="0"/>
          <w:numId w:val="0"/>
        </w:numPr>
        <w:ind w:left="567" w:hanging="567"/>
        <w:rPr>
          <w:rFonts w:cstheme="minorHAnsi"/>
          <w:lang w:val="es-ES"/>
        </w:rPr>
      </w:pPr>
    </w:p>
    <w:p w14:paraId="1E7CC918" w14:textId="77777777" w:rsidR="00F63872" w:rsidRPr="003234C4" w:rsidRDefault="00F63872" w:rsidP="00F63872">
      <w:pPr>
        <w:pStyle w:val="OGHsection"/>
        <w:numPr>
          <w:ilvl w:val="0"/>
          <w:numId w:val="0"/>
        </w:numPr>
        <w:ind w:left="567" w:hanging="567"/>
        <w:rPr>
          <w:rFonts w:cstheme="minorHAnsi"/>
          <w:lang w:val="es-ES"/>
        </w:rPr>
      </w:pPr>
    </w:p>
    <w:p w14:paraId="343B6247" w14:textId="77777777" w:rsidR="00F63872" w:rsidRPr="003234C4" w:rsidRDefault="00F63872" w:rsidP="00F63872">
      <w:pPr>
        <w:pStyle w:val="OGHsection"/>
        <w:numPr>
          <w:ilvl w:val="0"/>
          <w:numId w:val="0"/>
        </w:numPr>
        <w:ind w:left="567" w:hanging="567"/>
        <w:rPr>
          <w:rFonts w:cstheme="minorHAnsi"/>
          <w:lang w:val="es-ES"/>
        </w:rPr>
      </w:pPr>
    </w:p>
    <w:p w14:paraId="65361F59" w14:textId="77777777" w:rsidR="00F63872" w:rsidRPr="003234C4" w:rsidRDefault="00F63872" w:rsidP="00F63872">
      <w:pPr>
        <w:pStyle w:val="OGHsection"/>
        <w:numPr>
          <w:ilvl w:val="0"/>
          <w:numId w:val="0"/>
        </w:numPr>
        <w:ind w:left="567" w:hanging="567"/>
        <w:rPr>
          <w:rFonts w:cstheme="minorHAnsi"/>
          <w:lang w:val="es-ES"/>
        </w:rPr>
      </w:pPr>
    </w:p>
    <w:p w14:paraId="685D8633" w14:textId="2025803F" w:rsidR="00F63872" w:rsidRPr="003234C4" w:rsidRDefault="00F63872" w:rsidP="00F63872">
      <w:pPr>
        <w:pStyle w:val="OGHsection"/>
        <w:numPr>
          <w:ilvl w:val="0"/>
          <w:numId w:val="0"/>
        </w:numPr>
        <w:ind w:left="567" w:hanging="567"/>
        <w:rPr>
          <w:rFonts w:cstheme="minorHAnsi"/>
          <w:lang w:val="es-ES"/>
        </w:rPr>
      </w:pPr>
      <w:r w:rsidRPr="003234C4">
        <w:rPr>
          <w:rFonts w:cstheme="minorHAnsi"/>
          <w:lang w:val="es-ES" w:eastAsia="ko-KR"/>
        </w:rPr>
        <w:t>Contenido</w:t>
      </w:r>
    </w:p>
    <w:p w14:paraId="66F24FCE" w14:textId="77777777" w:rsidR="00F63872" w:rsidRPr="003234C4" w:rsidRDefault="00F63872" w:rsidP="00F63872">
      <w:pPr>
        <w:pStyle w:val="OGHsection"/>
        <w:numPr>
          <w:ilvl w:val="0"/>
          <w:numId w:val="0"/>
        </w:numPr>
        <w:ind w:left="567" w:hanging="567"/>
        <w:rPr>
          <w:rFonts w:cstheme="minorHAnsi"/>
          <w:lang w:val="es-ES"/>
        </w:rPr>
      </w:pPr>
    </w:p>
    <w:tbl>
      <w:tblPr>
        <w:tblStyle w:val="TableGrid"/>
        <w:tblW w:w="106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513"/>
        <w:gridCol w:w="567"/>
        <w:gridCol w:w="1305"/>
      </w:tblGrid>
      <w:tr w:rsidR="00F13082" w:rsidRPr="003234C4" w14:paraId="65D806B7" w14:textId="77777777" w:rsidTr="00F13082">
        <w:trPr>
          <w:trHeight w:val="397"/>
        </w:trPr>
        <w:tc>
          <w:tcPr>
            <w:tcW w:w="1276" w:type="dxa"/>
          </w:tcPr>
          <w:p w14:paraId="78EC86A5" w14:textId="77777777" w:rsidR="00F13082" w:rsidRPr="003234C4" w:rsidRDefault="00F13082" w:rsidP="00F13082">
            <w:pPr>
              <w:pStyle w:val="OGHsection"/>
              <w:numPr>
                <w:ilvl w:val="0"/>
                <w:numId w:val="0"/>
              </w:numPr>
              <w:spacing w:after="0"/>
              <w:jc w:val="right"/>
              <w:rPr>
                <w:rFonts w:cstheme="minorHAnsi"/>
                <w:b w:val="0"/>
                <w:sz w:val="22"/>
                <w:szCs w:val="22"/>
                <w:lang w:val="es-ES"/>
              </w:rPr>
            </w:pPr>
            <w:r w:rsidRPr="003234C4">
              <w:rPr>
                <w:b w:val="0"/>
                <w:bCs w:val="0"/>
                <w:sz w:val="22"/>
                <w:szCs w:val="22"/>
                <w:lang w:val="es-ES"/>
              </w:rPr>
              <w:t>1</w:t>
            </w:r>
          </w:p>
        </w:tc>
        <w:tc>
          <w:tcPr>
            <w:tcW w:w="7513" w:type="dxa"/>
          </w:tcPr>
          <w:p w14:paraId="24F66EF7" w14:textId="447D23C7" w:rsidR="00F13082" w:rsidRPr="003234C4" w:rsidRDefault="00F13082" w:rsidP="00F13082">
            <w:pPr>
              <w:pStyle w:val="OGHsection"/>
              <w:numPr>
                <w:ilvl w:val="0"/>
                <w:numId w:val="0"/>
              </w:numPr>
              <w:spacing w:after="0"/>
              <w:rPr>
                <w:rFonts w:cstheme="minorHAnsi"/>
                <w:b w:val="0"/>
                <w:sz w:val="22"/>
                <w:szCs w:val="22"/>
                <w:lang w:val="es-ES"/>
              </w:rPr>
            </w:pPr>
            <w:r w:rsidRPr="003234C4">
              <w:rPr>
                <w:b w:val="0"/>
                <w:sz w:val="22"/>
                <w:szCs w:val="22"/>
                <w:lang w:val="es-ES"/>
              </w:rPr>
              <w:t>Trasfondo de la Acreditación de Ciudad de Humedales</w:t>
            </w:r>
          </w:p>
        </w:tc>
        <w:tc>
          <w:tcPr>
            <w:tcW w:w="567" w:type="dxa"/>
          </w:tcPr>
          <w:p w14:paraId="1644B29B" w14:textId="682C5FE3" w:rsidR="00F13082" w:rsidRPr="003234C4" w:rsidRDefault="00F13082" w:rsidP="00F01A88">
            <w:pPr>
              <w:pStyle w:val="OGHsection"/>
              <w:numPr>
                <w:ilvl w:val="0"/>
                <w:numId w:val="0"/>
              </w:numPr>
              <w:spacing w:after="0"/>
              <w:jc w:val="right"/>
              <w:rPr>
                <w:b w:val="0"/>
                <w:i/>
                <w:sz w:val="22"/>
                <w:szCs w:val="22"/>
                <w:lang w:val="es-ES" w:eastAsia="ko-KR"/>
              </w:rPr>
            </w:pPr>
            <w:r>
              <w:rPr>
                <w:b w:val="0"/>
                <w:i/>
                <w:sz w:val="22"/>
                <w:szCs w:val="22"/>
                <w:lang w:eastAsia="ko-KR"/>
              </w:rPr>
              <w:t>2</w:t>
            </w:r>
          </w:p>
        </w:tc>
        <w:tc>
          <w:tcPr>
            <w:tcW w:w="1305" w:type="dxa"/>
          </w:tcPr>
          <w:p w14:paraId="1D0BB97F" w14:textId="2D544E18" w:rsidR="00F13082" w:rsidRPr="003234C4" w:rsidRDefault="00F13082" w:rsidP="00F13082">
            <w:pPr>
              <w:pStyle w:val="OGHsection"/>
              <w:numPr>
                <w:ilvl w:val="0"/>
                <w:numId w:val="0"/>
              </w:numPr>
              <w:spacing w:after="0"/>
              <w:rPr>
                <w:b w:val="0"/>
                <w:i/>
                <w:sz w:val="22"/>
                <w:szCs w:val="22"/>
                <w:lang w:val="es-ES" w:eastAsia="ko-KR"/>
              </w:rPr>
            </w:pPr>
          </w:p>
        </w:tc>
      </w:tr>
      <w:tr w:rsidR="00F13082" w:rsidRPr="003234C4" w14:paraId="64E717BA" w14:textId="77777777" w:rsidTr="00F13082">
        <w:trPr>
          <w:trHeight w:val="397"/>
        </w:trPr>
        <w:tc>
          <w:tcPr>
            <w:tcW w:w="1276" w:type="dxa"/>
          </w:tcPr>
          <w:p w14:paraId="2B86828F" w14:textId="77777777" w:rsidR="00F13082" w:rsidRPr="003234C4" w:rsidRDefault="00F13082" w:rsidP="00F13082">
            <w:pPr>
              <w:pStyle w:val="OGHsection"/>
              <w:numPr>
                <w:ilvl w:val="0"/>
                <w:numId w:val="0"/>
              </w:numPr>
              <w:spacing w:after="0"/>
              <w:jc w:val="right"/>
              <w:rPr>
                <w:b w:val="0"/>
                <w:bCs w:val="0"/>
                <w:sz w:val="22"/>
                <w:szCs w:val="22"/>
                <w:lang w:val="es-ES"/>
              </w:rPr>
            </w:pPr>
            <w:r w:rsidRPr="003234C4">
              <w:rPr>
                <w:b w:val="0"/>
                <w:bCs w:val="0"/>
                <w:sz w:val="22"/>
                <w:szCs w:val="22"/>
                <w:lang w:val="es-ES"/>
              </w:rPr>
              <w:t>2</w:t>
            </w:r>
          </w:p>
        </w:tc>
        <w:tc>
          <w:tcPr>
            <w:tcW w:w="7513" w:type="dxa"/>
          </w:tcPr>
          <w:p w14:paraId="624B66E3" w14:textId="35C43DA1" w:rsidR="00F13082" w:rsidRPr="003234C4" w:rsidRDefault="00F13082" w:rsidP="00F13082">
            <w:pPr>
              <w:pStyle w:val="OGHsection"/>
              <w:numPr>
                <w:ilvl w:val="0"/>
                <w:numId w:val="0"/>
              </w:numPr>
              <w:spacing w:after="0"/>
              <w:rPr>
                <w:b w:val="0"/>
                <w:sz w:val="22"/>
                <w:szCs w:val="22"/>
                <w:lang w:val="es-ES"/>
              </w:rPr>
            </w:pPr>
            <w:r w:rsidRPr="003234C4">
              <w:rPr>
                <w:b w:val="0"/>
                <w:sz w:val="22"/>
                <w:szCs w:val="22"/>
                <w:lang w:val="es-ES"/>
              </w:rPr>
              <w:t>Resumen de la Acreditación de Ciudad de Humedales: criterios y proceso</w:t>
            </w:r>
          </w:p>
        </w:tc>
        <w:tc>
          <w:tcPr>
            <w:tcW w:w="567" w:type="dxa"/>
          </w:tcPr>
          <w:p w14:paraId="51016630" w14:textId="09677FF4" w:rsidR="00F13082" w:rsidRPr="003234C4" w:rsidRDefault="00F13082" w:rsidP="00F01A88">
            <w:pPr>
              <w:pStyle w:val="OGHsection"/>
              <w:numPr>
                <w:ilvl w:val="0"/>
                <w:numId w:val="0"/>
              </w:numPr>
              <w:spacing w:after="0"/>
              <w:jc w:val="right"/>
              <w:rPr>
                <w:b w:val="0"/>
                <w:sz w:val="22"/>
                <w:szCs w:val="22"/>
                <w:lang w:val="es-ES"/>
              </w:rPr>
            </w:pPr>
            <w:r>
              <w:rPr>
                <w:b w:val="0"/>
                <w:i/>
                <w:sz w:val="22"/>
                <w:szCs w:val="22"/>
                <w:lang w:eastAsia="ko-KR"/>
              </w:rPr>
              <w:t>5</w:t>
            </w:r>
          </w:p>
        </w:tc>
        <w:tc>
          <w:tcPr>
            <w:tcW w:w="1305" w:type="dxa"/>
          </w:tcPr>
          <w:p w14:paraId="01B7027D" w14:textId="6484AD83" w:rsidR="00F13082" w:rsidRPr="003234C4" w:rsidRDefault="00F13082" w:rsidP="00F13082">
            <w:pPr>
              <w:pStyle w:val="OGHsection"/>
              <w:numPr>
                <w:ilvl w:val="0"/>
                <w:numId w:val="0"/>
              </w:numPr>
              <w:spacing w:after="0"/>
              <w:rPr>
                <w:b w:val="0"/>
                <w:sz w:val="22"/>
                <w:szCs w:val="22"/>
                <w:lang w:val="es-ES"/>
              </w:rPr>
            </w:pPr>
          </w:p>
        </w:tc>
      </w:tr>
      <w:tr w:rsidR="00F13082" w:rsidRPr="003234C4" w14:paraId="28F059F5" w14:textId="77777777" w:rsidTr="00F13082">
        <w:trPr>
          <w:trHeight w:val="397"/>
        </w:trPr>
        <w:tc>
          <w:tcPr>
            <w:tcW w:w="1276" w:type="dxa"/>
          </w:tcPr>
          <w:p w14:paraId="10861BC2" w14:textId="77777777" w:rsidR="00F13082" w:rsidRPr="003234C4" w:rsidRDefault="00F13082" w:rsidP="00F13082">
            <w:pPr>
              <w:pStyle w:val="OGHsection"/>
              <w:numPr>
                <w:ilvl w:val="0"/>
                <w:numId w:val="0"/>
              </w:numPr>
              <w:spacing w:after="0"/>
              <w:jc w:val="right"/>
              <w:rPr>
                <w:b w:val="0"/>
                <w:bCs w:val="0"/>
                <w:sz w:val="22"/>
                <w:szCs w:val="22"/>
                <w:lang w:val="es-ES"/>
              </w:rPr>
            </w:pPr>
            <w:r w:rsidRPr="003234C4">
              <w:rPr>
                <w:b w:val="0"/>
                <w:bCs w:val="0"/>
                <w:sz w:val="22"/>
                <w:szCs w:val="22"/>
                <w:lang w:val="es-ES"/>
              </w:rPr>
              <w:t>3</w:t>
            </w:r>
          </w:p>
        </w:tc>
        <w:tc>
          <w:tcPr>
            <w:tcW w:w="7513" w:type="dxa"/>
          </w:tcPr>
          <w:p w14:paraId="03E39C26" w14:textId="34A4EB36" w:rsidR="00F13082" w:rsidRPr="003234C4" w:rsidRDefault="00F13082" w:rsidP="00F13082">
            <w:pPr>
              <w:pStyle w:val="OGHsection"/>
              <w:numPr>
                <w:ilvl w:val="0"/>
                <w:numId w:val="0"/>
              </w:numPr>
              <w:spacing w:after="0"/>
              <w:rPr>
                <w:b w:val="0"/>
                <w:sz w:val="22"/>
                <w:szCs w:val="22"/>
                <w:lang w:val="es-ES"/>
              </w:rPr>
            </w:pPr>
            <w:r w:rsidRPr="003234C4">
              <w:rPr>
                <w:b w:val="0"/>
                <w:sz w:val="22"/>
                <w:szCs w:val="22"/>
                <w:lang w:val="es-ES" w:eastAsia="ko-KR"/>
              </w:rPr>
              <w:t>Procedimiento</w:t>
            </w:r>
          </w:p>
        </w:tc>
        <w:tc>
          <w:tcPr>
            <w:tcW w:w="567" w:type="dxa"/>
          </w:tcPr>
          <w:p w14:paraId="26771554" w14:textId="62A46A1D" w:rsidR="00F13082" w:rsidRPr="003234C4" w:rsidRDefault="00F13082" w:rsidP="00F01A88">
            <w:pPr>
              <w:pStyle w:val="OGHsection"/>
              <w:numPr>
                <w:ilvl w:val="0"/>
                <w:numId w:val="0"/>
              </w:numPr>
              <w:spacing w:after="0"/>
              <w:jc w:val="right"/>
              <w:rPr>
                <w:b w:val="0"/>
                <w:sz w:val="22"/>
                <w:szCs w:val="22"/>
                <w:lang w:val="es-ES" w:eastAsia="ko-KR"/>
              </w:rPr>
            </w:pPr>
            <w:r>
              <w:rPr>
                <w:b w:val="0"/>
                <w:i/>
                <w:sz w:val="22"/>
                <w:szCs w:val="22"/>
                <w:lang w:eastAsia="ko-KR"/>
              </w:rPr>
              <w:t>6</w:t>
            </w:r>
          </w:p>
        </w:tc>
        <w:tc>
          <w:tcPr>
            <w:tcW w:w="1305" w:type="dxa"/>
          </w:tcPr>
          <w:p w14:paraId="4DEA19E6" w14:textId="3DBA12FC" w:rsidR="00F13082" w:rsidRPr="003234C4" w:rsidRDefault="00F13082" w:rsidP="00F13082">
            <w:pPr>
              <w:pStyle w:val="OGHsection"/>
              <w:numPr>
                <w:ilvl w:val="0"/>
                <w:numId w:val="0"/>
              </w:numPr>
              <w:spacing w:after="0"/>
              <w:rPr>
                <w:b w:val="0"/>
                <w:sz w:val="22"/>
                <w:szCs w:val="22"/>
                <w:lang w:val="es-ES" w:eastAsia="ko-KR"/>
              </w:rPr>
            </w:pPr>
          </w:p>
        </w:tc>
      </w:tr>
      <w:tr w:rsidR="00F13082" w:rsidRPr="003234C4" w14:paraId="709EE2E6" w14:textId="77777777" w:rsidTr="00F13082">
        <w:trPr>
          <w:trHeight w:val="397"/>
        </w:trPr>
        <w:tc>
          <w:tcPr>
            <w:tcW w:w="1276" w:type="dxa"/>
          </w:tcPr>
          <w:p w14:paraId="27B7D7D5" w14:textId="77777777" w:rsidR="00F13082" w:rsidRPr="003234C4" w:rsidRDefault="00F13082" w:rsidP="00F13082">
            <w:pPr>
              <w:pStyle w:val="OGHsection"/>
              <w:numPr>
                <w:ilvl w:val="0"/>
                <w:numId w:val="0"/>
              </w:numPr>
              <w:spacing w:after="0"/>
              <w:jc w:val="right"/>
              <w:rPr>
                <w:b w:val="0"/>
                <w:bCs w:val="0"/>
                <w:sz w:val="22"/>
                <w:szCs w:val="22"/>
                <w:lang w:val="es-ES"/>
              </w:rPr>
            </w:pPr>
            <w:r w:rsidRPr="003234C4">
              <w:rPr>
                <w:b w:val="0"/>
                <w:bCs w:val="0"/>
                <w:sz w:val="22"/>
                <w:szCs w:val="22"/>
                <w:lang w:val="es-ES"/>
              </w:rPr>
              <w:t>4</w:t>
            </w:r>
          </w:p>
        </w:tc>
        <w:tc>
          <w:tcPr>
            <w:tcW w:w="7513" w:type="dxa"/>
          </w:tcPr>
          <w:p w14:paraId="52DFD953" w14:textId="477F3E2A" w:rsidR="00F13082" w:rsidRPr="003234C4" w:rsidRDefault="00F13082" w:rsidP="00F13082">
            <w:pPr>
              <w:pStyle w:val="OGHsection"/>
              <w:numPr>
                <w:ilvl w:val="0"/>
                <w:numId w:val="0"/>
              </w:numPr>
              <w:spacing w:after="0"/>
              <w:rPr>
                <w:b w:val="0"/>
                <w:sz w:val="22"/>
                <w:szCs w:val="22"/>
                <w:lang w:val="es-ES" w:eastAsia="ko-KR"/>
              </w:rPr>
            </w:pPr>
            <w:r w:rsidRPr="003234C4">
              <w:rPr>
                <w:b w:val="0"/>
                <w:sz w:val="22"/>
                <w:szCs w:val="22"/>
                <w:lang w:val="es-ES"/>
              </w:rPr>
              <w:t>Notas de orientación para las Autoridades Administrativas sobre la nueva acreditación</w:t>
            </w:r>
          </w:p>
        </w:tc>
        <w:tc>
          <w:tcPr>
            <w:tcW w:w="567" w:type="dxa"/>
          </w:tcPr>
          <w:p w14:paraId="0309E0F5" w14:textId="5887B665" w:rsidR="00F13082" w:rsidRPr="003234C4" w:rsidRDefault="00F13082" w:rsidP="00F01A88">
            <w:pPr>
              <w:pStyle w:val="OGHsection"/>
              <w:numPr>
                <w:ilvl w:val="0"/>
                <w:numId w:val="0"/>
              </w:numPr>
              <w:spacing w:after="0"/>
              <w:jc w:val="right"/>
              <w:rPr>
                <w:b w:val="0"/>
                <w:sz w:val="22"/>
                <w:szCs w:val="22"/>
                <w:lang w:val="es-ES"/>
              </w:rPr>
            </w:pPr>
            <w:r>
              <w:rPr>
                <w:b w:val="0"/>
                <w:i/>
                <w:sz w:val="22"/>
                <w:szCs w:val="22"/>
                <w:lang w:eastAsia="ko-KR"/>
              </w:rPr>
              <w:t>7</w:t>
            </w:r>
          </w:p>
        </w:tc>
        <w:tc>
          <w:tcPr>
            <w:tcW w:w="1305" w:type="dxa"/>
          </w:tcPr>
          <w:p w14:paraId="70A121E9" w14:textId="417A11CE" w:rsidR="00F13082" w:rsidRPr="003234C4" w:rsidRDefault="00F13082" w:rsidP="00F13082">
            <w:pPr>
              <w:pStyle w:val="OGHsection"/>
              <w:numPr>
                <w:ilvl w:val="0"/>
                <w:numId w:val="0"/>
              </w:numPr>
              <w:spacing w:after="0"/>
              <w:rPr>
                <w:b w:val="0"/>
                <w:sz w:val="22"/>
                <w:szCs w:val="22"/>
                <w:lang w:val="es-ES"/>
              </w:rPr>
            </w:pPr>
          </w:p>
        </w:tc>
      </w:tr>
      <w:tr w:rsidR="00F13082" w:rsidRPr="003234C4" w14:paraId="7D131998" w14:textId="77777777" w:rsidTr="00F13082">
        <w:trPr>
          <w:trHeight w:val="397"/>
        </w:trPr>
        <w:tc>
          <w:tcPr>
            <w:tcW w:w="1276" w:type="dxa"/>
          </w:tcPr>
          <w:p w14:paraId="1A738A1E" w14:textId="77777777" w:rsidR="00F13082" w:rsidRPr="003234C4" w:rsidRDefault="00F13082" w:rsidP="00F13082">
            <w:pPr>
              <w:pStyle w:val="OGHsection"/>
              <w:numPr>
                <w:ilvl w:val="0"/>
                <w:numId w:val="0"/>
              </w:numPr>
              <w:spacing w:after="0"/>
              <w:jc w:val="right"/>
              <w:rPr>
                <w:b w:val="0"/>
                <w:bCs w:val="0"/>
                <w:sz w:val="22"/>
                <w:szCs w:val="22"/>
                <w:lang w:val="es-ES"/>
              </w:rPr>
            </w:pPr>
            <w:r w:rsidRPr="003234C4">
              <w:rPr>
                <w:b w:val="0"/>
                <w:bCs w:val="0"/>
                <w:sz w:val="22"/>
                <w:szCs w:val="22"/>
                <w:lang w:val="es-ES"/>
              </w:rPr>
              <w:t>5</w:t>
            </w:r>
          </w:p>
        </w:tc>
        <w:tc>
          <w:tcPr>
            <w:tcW w:w="7513" w:type="dxa"/>
          </w:tcPr>
          <w:p w14:paraId="5D865E6A" w14:textId="6968AB4D" w:rsidR="00F13082" w:rsidRPr="003234C4" w:rsidRDefault="00F13082" w:rsidP="00F13082">
            <w:pPr>
              <w:pStyle w:val="OGHsection"/>
              <w:numPr>
                <w:ilvl w:val="0"/>
                <w:numId w:val="0"/>
              </w:numPr>
              <w:spacing w:after="0"/>
              <w:rPr>
                <w:b w:val="0"/>
                <w:sz w:val="22"/>
                <w:szCs w:val="22"/>
                <w:lang w:val="es-ES"/>
              </w:rPr>
            </w:pPr>
            <w:r w:rsidRPr="003234C4">
              <w:rPr>
                <w:b w:val="0"/>
                <w:sz w:val="22"/>
                <w:szCs w:val="22"/>
                <w:lang w:val="es-ES"/>
              </w:rPr>
              <w:t>Notas de orientación para las ciudades sobre la nueva acreditación</w:t>
            </w:r>
          </w:p>
        </w:tc>
        <w:tc>
          <w:tcPr>
            <w:tcW w:w="567" w:type="dxa"/>
          </w:tcPr>
          <w:p w14:paraId="20E98B99" w14:textId="696D350E" w:rsidR="00F13082" w:rsidRPr="003234C4" w:rsidRDefault="00F13082" w:rsidP="00F01A88">
            <w:pPr>
              <w:pStyle w:val="OGHsection"/>
              <w:numPr>
                <w:ilvl w:val="0"/>
                <w:numId w:val="0"/>
              </w:numPr>
              <w:spacing w:after="0"/>
              <w:jc w:val="right"/>
              <w:rPr>
                <w:b w:val="0"/>
                <w:sz w:val="22"/>
                <w:szCs w:val="22"/>
                <w:lang w:val="es-ES"/>
              </w:rPr>
            </w:pPr>
            <w:r>
              <w:rPr>
                <w:b w:val="0"/>
                <w:i/>
                <w:sz w:val="22"/>
                <w:szCs w:val="22"/>
                <w:lang w:eastAsia="ko-KR"/>
              </w:rPr>
              <w:t>9</w:t>
            </w:r>
          </w:p>
        </w:tc>
        <w:tc>
          <w:tcPr>
            <w:tcW w:w="1305" w:type="dxa"/>
          </w:tcPr>
          <w:p w14:paraId="06E0E739" w14:textId="2D07D7AB" w:rsidR="00F13082" w:rsidRPr="003234C4" w:rsidRDefault="00F13082" w:rsidP="00F13082">
            <w:pPr>
              <w:pStyle w:val="OGHsection"/>
              <w:numPr>
                <w:ilvl w:val="0"/>
                <w:numId w:val="0"/>
              </w:numPr>
              <w:spacing w:after="0"/>
              <w:rPr>
                <w:b w:val="0"/>
                <w:sz w:val="22"/>
                <w:szCs w:val="22"/>
                <w:lang w:val="es-ES"/>
              </w:rPr>
            </w:pPr>
          </w:p>
        </w:tc>
      </w:tr>
      <w:tr w:rsidR="00F13082" w:rsidRPr="003234C4" w14:paraId="11C8AE1A" w14:textId="77777777" w:rsidTr="00F13082">
        <w:trPr>
          <w:trHeight w:val="397"/>
        </w:trPr>
        <w:tc>
          <w:tcPr>
            <w:tcW w:w="1276" w:type="dxa"/>
          </w:tcPr>
          <w:p w14:paraId="60C9DCA5" w14:textId="77777777" w:rsidR="00F13082" w:rsidRPr="003234C4" w:rsidRDefault="00F13082" w:rsidP="00F13082">
            <w:pPr>
              <w:pStyle w:val="OGHsection"/>
              <w:numPr>
                <w:ilvl w:val="0"/>
                <w:numId w:val="0"/>
              </w:numPr>
              <w:spacing w:after="0"/>
              <w:jc w:val="right"/>
              <w:rPr>
                <w:b w:val="0"/>
                <w:bCs w:val="0"/>
                <w:sz w:val="22"/>
                <w:szCs w:val="22"/>
                <w:lang w:val="es-ES"/>
              </w:rPr>
            </w:pPr>
            <w:r w:rsidRPr="003234C4">
              <w:rPr>
                <w:b w:val="0"/>
                <w:bCs w:val="0"/>
                <w:sz w:val="22"/>
                <w:szCs w:val="22"/>
                <w:lang w:val="es-ES"/>
              </w:rPr>
              <w:t>6</w:t>
            </w:r>
          </w:p>
        </w:tc>
        <w:tc>
          <w:tcPr>
            <w:tcW w:w="7513" w:type="dxa"/>
          </w:tcPr>
          <w:p w14:paraId="3B228CAB" w14:textId="169C36FB" w:rsidR="00F13082" w:rsidRPr="003234C4" w:rsidRDefault="00F13082" w:rsidP="00F13082">
            <w:pPr>
              <w:pStyle w:val="OGHsection"/>
              <w:numPr>
                <w:ilvl w:val="0"/>
                <w:numId w:val="0"/>
              </w:numPr>
              <w:spacing w:after="0"/>
              <w:rPr>
                <w:b w:val="0"/>
                <w:sz w:val="22"/>
                <w:szCs w:val="22"/>
                <w:lang w:val="es-ES"/>
              </w:rPr>
            </w:pPr>
            <w:r w:rsidRPr="003234C4">
              <w:rPr>
                <w:b w:val="0"/>
                <w:sz w:val="22"/>
                <w:szCs w:val="22"/>
                <w:lang w:val="es-ES"/>
              </w:rPr>
              <w:t>Proceso de evaluación</w:t>
            </w:r>
          </w:p>
        </w:tc>
        <w:tc>
          <w:tcPr>
            <w:tcW w:w="567" w:type="dxa"/>
          </w:tcPr>
          <w:p w14:paraId="3CCEE3FD" w14:textId="1D99374D" w:rsidR="00F13082" w:rsidRPr="003234C4" w:rsidRDefault="00F13082" w:rsidP="00F01A88">
            <w:pPr>
              <w:pStyle w:val="OGHsection"/>
              <w:numPr>
                <w:ilvl w:val="0"/>
                <w:numId w:val="0"/>
              </w:numPr>
              <w:spacing w:after="0"/>
              <w:jc w:val="right"/>
              <w:rPr>
                <w:b w:val="0"/>
                <w:sz w:val="22"/>
                <w:szCs w:val="22"/>
                <w:lang w:val="es-ES"/>
              </w:rPr>
            </w:pPr>
            <w:r>
              <w:rPr>
                <w:b w:val="0"/>
                <w:i/>
                <w:sz w:val="22"/>
                <w:szCs w:val="22"/>
                <w:lang w:eastAsia="ko-KR"/>
              </w:rPr>
              <w:t>14</w:t>
            </w:r>
          </w:p>
        </w:tc>
        <w:tc>
          <w:tcPr>
            <w:tcW w:w="1305" w:type="dxa"/>
          </w:tcPr>
          <w:p w14:paraId="377B5716" w14:textId="3A9D3A35" w:rsidR="00F13082" w:rsidRPr="003234C4" w:rsidRDefault="00F13082" w:rsidP="00F13082">
            <w:pPr>
              <w:pStyle w:val="OGHsection"/>
              <w:numPr>
                <w:ilvl w:val="0"/>
                <w:numId w:val="0"/>
              </w:numPr>
              <w:spacing w:after="0"/>
              <w:rPr>
                <w:b w:val="0"/>
                <w:sz w:val="22"/>
                <w:szCs w:val="22"/>
                <w:lang w:val="es-ES"/>
              </w:rPr>
            </w:pPr>
          </w:p>
        </w:tc>
      </w:tr>
      <w:tr w:rsidR="00F13082" w:rsidRPr="003234C4" w14:paraId="6EDD1D57" w14:textId="77777777" w:rsidTr="00F13082">
        <w:trPr>
          <w:trHeight w:val="397"/>
        </w:trPr>
        <w:tc>
          <w:tcPr>
            <w:tcW w:w="1276" w:type="dxa"/>
          </w:tcPr>
          <w:p w14:paraId="5ACBDD62" w14:textId="77777777" w:rsidR="00F13082" w:rsidRPr="003234C4" w:rsidRDefault="00F13082" w:rsidP="00F13082">
            <w:pPr>
              <w:pStyle w:val="OGHsection"/>
              <w:numPr>
                <w:ilvl w:val="0"/>
                <w:numId w:val="0"/>
              </w:numPr>
              <w:spacing w:after="0"/>
              <w:jc w:val="right"/>
              <w:rPr>
                <w:b w:val="0"/>
                <w:bCs w:val="0"/>
                <w:sz w:val="22"/>
                <w:szCs w:val="22"/>
                <w:lang w:val="es-ES"/>
              </w:rPr>
            </w:pPr>
            <w:r w:rsidRPr="003234C4">
              <w:rPr>
                <w:b w:val="0"/>
                <w:bCs w:val="0"/>
                <w:sz w:val="22"/>
                <w:szCs w:val="22"/>
                <w:lang w:val="es-ES"/>
              </w:rPr>
              <w:t>7</w:t>
            </w:r>
          </w:p>
        </w:tc>
        <w:tc>
          <w:tcPr>
            <w:tcW w:w="7513" w:type="dxa"/>
          </w:tcPr>
          <w:p w14:paraId="59F8CC72" w14:textId="56CD1ECF" w:rsidR="00F13082" w:rsidRPr="003234C4" w:rsidRDefault="00B910A1" w:rsidP="00F13082">
            <w:pPr>
              <w:pStyle w:val="OGHsection"/>
              <w:numPr>
                <w:ilvl w:val="0"/>
                <w:numId w:val="0"/>
              </w:numPr>
              <w:spacing w:after="0"/>
              <w:rPr>
                <w:b w:val="0"/>
                <w:sz w:val="22"/>
                <w:szCs w:val="22"/>
                <w:lang w:val="es-ES"/>
              </w:rPr>
            </w:pPr>
            <w:r>
              <w:rPr>
                <w:b w:val="0"/>
                <w:sz w:val="22"/>
                <w:szCs w:val="22"/>
                <w:lang w:val="es-ES"/>
              </w:rPr>
              <w:t>Proceso de reconocimiento</w:t>
            </w:r>
          </w:p>
        </w:tc>
        <w:tc>
          <w:tcPr>
            <w:tcW w:w="567" w:type="dxa"/>
          </w:tcPr>
          <w:p w14:paraId="5BB0EAA8" w14:textId="19EB36F4" w:rsidR="00F13082" w:rsidRPr="003234C4" w:rsidRDefault="00F13082" w:rsidP="00F01A88">
            <w:pPr>
              <w:pStyle w:val="OGHsection"/>
              <w:numPr>
                <w:ilvl w:val="0"/>
                <w:numId w:val="0"/>
              </w:numPr>
              <w:spacing w:after="0"/>
              <w:jc w:val="right"/>
              <w:rPr>
                <w:b w:val="0"/>
                <w:sz w:val="22"/>
                <w:szCs w:val="22"/>
                <w:lang w:val="es-ES"/>
              </w:rPr>
            </w:pPr>
            <w:r>
              <w:rPr>
                <w:b w:val="0"/>
                <w:i/>
                <w:sz w:val="22"/>
                <w:szCs w:val="22"/>
                <w:lang w:eastAsia="ko-KR"/>
              </w:rPr>
              <w:t>15</w:t>
            </w:r>
          </w:p>
        </w:tc>
        <w:tc>
          <w:tcPr>
            <w:tcW w:w="1305" w:type="dxa"/>
          </w:tcPr>
          <w:p w14:paraId="38C81512" w14:textId="680D277E" w:rsidR="00F13082" w:rsidRPr="003234C4" w:rsidRDefault="00F13082" w:rsidP="00F13082">
            <w:pPr>
              <w:pStyle w:val="OGHsection"/>
              <w:numPr>
                <w:ilvl w:val="0"/>
                <w:numId w:val="0"/>
              </w:numPr>
              <w:spacing w:after="0"/>
              <w:rPr>
                <w:b w:val="0"/>
                <w:sz w:val="22"/>
                <w:szCs w:val="22"/>
                <w:lang w:val="es-ES"/>
              </w:rPr>
            </w:pPr>
          </w:p>
        </w:tc>
      </w:tr>
      <w:tr w:rsidR="00F13082" w:rsidRPr="003234C4" w14:paraId="0A5458EE" w14:textId="77777777" w:rsidTr="00F13082">
        <w:trPr>
          <w:trHeight w:val="397"/>
        </w:trPr>
        <w:tc>
          <w:tcPr>
            <w:tcW w:w="1276" w:type="dxa"/>
          </w:tcPr>
          <w:p w14:paraId="33BB8F96" w14:textId="77777777" w:rsidR="00F13082" w:rsidRPr="003234C4" w:rsidRDefault="00F13082" w:rsidP="00F13082">
            <w:pPr>
              <w:pStyle w:val="OGHsection"/>
              <w:numPr>
                <w:ilvl w:val="0"/>
                <w:numId w:val="0"/>
              </w:numPr>
              <w:spacing w:after="0"/>
              <w:jc w:val="right"/>
              <w:rPr>
                <w:b w:val="0"/>
                <w:bCs w:val="0"/>
                <w:sz w:val="22"/>
                <w:szCs w:val="22"/>
                <w:lang w:val="es-ES"/>
              </w:rPr>
            </w:pPr>
            <w:r w:rsidRPr="003234C4">
              <w:rPr>
                <w:b w:val="0"/>
                <w:bCs w:val="0"/>
                <w:sz w:val="22"/>
                <w:szCs w:val="22"/>
                <w:lang w:val="es-ES"/>
              </w:rPr>
              <w:t>8</w:t>
            </w:r>
          </w:p>
        </w:tc>
        <w:tc>
          <w:tcPr>
            <w:tcW w:w="7513" w:type="dxa"/>
          </w:tcPr>
          <w:p w14:paraId="3D80466F" w14:textId="55F3729C" w:rsidR="00F13082" w:rsidRPr="003234C4" w:rsidRDefault="00F13082" w:rsidP="00F13082">
            <w:pPr>
              <w:pStyle w:val="OGHsection"/>
              <w:numPr>
                <w:ilvl w:val="0"/>
                <w:numId w:val="0"/>
              </w:numPr>
              <w:spacing w:after="0"/>
              <w:rPr>
                <w:b w:val="0"/>
                <w:sz w:val="22"/>
                <w:szCs w:val="22"/>
                <w:lang w:val="es-ES"/>
              </w:rPr>
            </w:pPr>
            <w:r w:rsidRPr="003234C4">
              <w:rPr>
                <w:b w:val="0"/>
                <w:sz w:val="22"/>
                <w:szCs w:val="22"/>
                <w:lang w:val="es-ES"/>
              </w:rPr>
              <w:t>Proceso de renovación</w:t>
            </w:r>
          </w:p>
        </w:tc>
        <w:tc>
          <w:tcPr>
            <w:tcW w:w="567" w:type="dxa"/>
          </w:tcPr>
          <w:p w14:paraId="50F8DD3D" w14:textId="6FA7E808" w:rsidR="00F13082" w:rsidRPr="003234C4" w:rsidRDefault="00F13082" w:rsidP="00F01A88">
            <w:pPr>
              <w:pStyle w:val="OGHsection"/>
              <w:numPr>
                <w:ilvl w:val="0"/>
                <w:numId w:val="0"/>
              </w:numPr>
              <w:spacing w:after="0"/>
              <w:jc w:val="right"/>
              <w:rPr>
                <w:b w:val="0"/>
                <w:sz w:val="22"/>
                <w:szCs w:val="22"/>
                <w:lang w:val="es-ES"/>
              </w:rPr>
            </w:pPr>
            <w:r>
              <w:rPr>
                <w:b w:val="0"/>
                <w:i/>
                <w:sz w:val="22"/>
                <w:szCs w:val="22"/>
                <w:lang w:eastAsia="ko-KR"/>
              </w:rPr>
              <w:t>16</w:t>
            </w:r>
          </w:p>
        </w:tc>
        <w:tc>
          <w:tcPr>
            <w:tcW w:w="1305" w:type="dxa"/>
          </w:tcPr>
          <w:p w14:paraId="7D1ADB19" w14:textId="2D271FBA" w:rsidR="00F13082" w:rsidRPr="003234C4" w:rsidRDefault="00F13082" w:rsidP="00F13082">
            <w:pPr>
              <w:pStyle w:val="OGHsection"/>
              <w:numPr>
                <w:ilvl w:val="0"/>
                <w:numId w:val="0"/>
              </w:numPr>
              <w:spacing w:after="0"/>
              <w:rPr>
                <w:b w:val="0"/>
                <w:sz w:val="22"/>
                <w:szCs w:val="22"/>
                <w:lang w:val="es-ES"/>
              </w:rPr>
            </w:pPr>
          </w:p>
        </w:tc>
      </w:tr>
      <w:tr w:rsidR="00F13082" w:rsidRPr="003234C4" w14:paraId="70CB5DE5" w14:textId="77777777" w:rsidTr="00F13082">
        <w:trPr>
          <w:trHeight w:val="397"/>
        </w:trPr>
        <w:tc>
          <w:tcPr>
            <w:tcW w:w="1276" w:type="dxa"/>
          </w:tcPr>
          <w:p w14:paraId="60E445E6" w14:textId="77777777" w:rsidR="00F13082" w:rsidRPr="003234C4" w:rsidRDefault="00F13082" w:rsidP="00F13082">
            <w:pPr>
              <w:pStyle w:val="OGHsection"/>
              <w:numPr>
                <w:ilvl w:val="0"/>
                <w:numId w:val="0"/>
              </w:numPr>
              <w:spacing w:after="0"/>
              <w:jc w:val="right"/>
              <w:rPr>
                <w:b w:val="0"/>
                <w:bCs w:val="0"/>
                <w:sz w:val="22"/>
                <w:szCs w:val="22"/>
                <w:lang w:val="es-ES"/>
              </w:rPr>
            </w:pPr>
            <w:r w:rsidRPr="003234C4">
              <w:rPr>
                <w:b w:val="0"/>
                <w:bCs w:val="0"/>
                <w:sz w:val="22"/>
                <w:szCs w:val="22"/>
                <w:lang w:val="es-ES"/>
              </w:rPr>
              <w:t>9</w:t>
            </w:r>
          </w:p>
        </w:tc>
        <w:tc>
          <w:tcPr>
            <w:tcW w:w="7513" w:type="dxa"/>
          </w:tcPr>
          <w:p w14:paraId="305A8589" w14:textId="4946511E" w:rsidR="00F13082" w:rsidRPr="003234C4" w:rsidRDefault="00F13082" w:rsidP="00F13082">
            <w:pPr>
              <w:rPr>
                <w:lang w:val="es-ES"/>
              </w:rPr>
            </w:pPr>
            <w:r w:rsidRPr="003234C4">
              <w:rPr>
                <w:lang w:val="es-ES"/>
              </w:rPr>
              <w:t>Administración para la Acreditación de Ciudad de Humedales</w:t>
            </w:r>
          </w:p>
        </w:tc>
        <w:tc>
          <w:tcPr>
            <w:tcW w:w="567" w:type="dxa"/>
          </w:tcPr>
          <w:p w14:paraId="68972DCC" w14:textId="177D805B" w:rsidR="00F13082" w:rsidRPr="003234C4" w:rsidRDefault="00F13082" w:rsidP="00F01A88">
            <w:pPr>
              <w:jc w:val="right"/>
              <w:rPr>
                <w:lang w:val="es-ES"/>
              </w:rPr>
            </w:pPr>
            <w:r>
              <w:rPr>
                <w:i/>
                <w:lang w:eastAsia="ko-KR"/>
              </w:rPr>
              <w:t>17</w:t>
            </w:r>
          </w:p>
        </w:tc>
        <w:tc>
          <w:tcPr>
            <w:tcW w:w="1305" w:type="dxa"/>
          </w:tcPr>
          <w:p w14:paraId="1BC1B1B6" w14:textId="764C4F9D" w:rsidR="00F13082" w:rsidRPr="003234C4" w:rsidRDefault="00F13082" w:rsidP="00F13082">
            <w:pPr>
              <w:rPr>
                <w:lang w:val="es-ES"/>
              </w:rPr>
            </w:pPr>
          </w:p>
        </w:tc>
      </w:tr>
      <w:tr w:rsidR="00F13082" w:rsidRPr="003234C4" w14:paraId="5A5C2670" w14:textId="77777777" w:rsidTr="00F13082">
        <w:trPr>
          <w:trHeight w:val="397"/>
        </w:trPr>
        <w:tc>
          <w:tcPr>
            <w:tcW w:w="1276" w:type="dxa"/>
          </w:tcPr>
          <w:p w14:paraId="44DDFEAC" w14:textId="77777777" w:rsidR="00F13082" w:rsidRPr="003234C4" w:rsidRDefault="00F13082" w:rsidP="00F13082">
            <w:pPr>
              <w:pStyle w:val="OGHsection"/>
              <w:numPr>
                <w:ilvl w:val="0"/>
                <w:numId w:val="0"/>
              </w:numPr>
              <w:spacing w:after="0"/>
              <w:jc w:val="right"/>
              <w:rPr>
                <w:b w:val="0"/>
                <w:bCs w:val="0"/>
                <w:sz w:val="22"/>
                <w:szCs w:val="22"/>
                <w:lang w:val="es-ES"/>
              </w:rPr>
            </w:pPr>
            <w:r w:rsidRPr="003234C4">
              <w:rPr>
                <w:b w:val="0"/>
                <w:bCs w:val="0"/>
                <w:sz w:val="22"/>
                <w:szCs w:val="22"/>
                <w:lang w:val="es-ES"/>
              </w:rPr>
              <w:t>10</w:t>
            </w:r>
          </w:p>
        </w:tc>
        <w:tc>
          <w:tcPr>
            <w:tcW w:w="7513" w:type="dxa"/>
          </w:tcPr>
          <w:p w14:paraId="137FD64B" w14:textId="361587FB" w:rsidR="00F13082" w:rsidRPr="003234C4" w:rsidRDefault="00F13082" w:rsidP="00F13082">
            <w:pPr>
              <w:rPr>
                <w:lang w:val="es-ES"/>
              </w:rPr>
            </w:pPr>
            <w:r w:rsidRPr="003234C4">
              <w:rPr>
                <w:lang w:val="es-ES"/>
              </w:rPr>
              <w:t>Proceso de seguimiento y evaluación</w:t>
            </w:r>
          </w:p>
        </w:tc>
        <w:tc>
          <w:tcPr>
            <w:tcW w:w="567" w:type="dxa"/>
          </w:tcPr>
          <w:p w14:paraId="3D6D85CA" w14:textId="44B1E9DE" w:rsidR="00F13082" w:rsidRPr="003234C4" w:rsidRDefault="00F13082" w:rsidP="00F01A88">
            <w:pPr>
              <w:jc w:val="right"/>
              <w:rPr>
                <w:lang w:val="es-ES"/>
              </w:rPr>
            </w:pPr>
            <w:r>
              <w:rPr>
                <w:i/>
                <w:lang w:eastAsia="ko-KR"/>
              </w:rPr>
              <w:t>19</w:t>
            </w:r>
          </w:p>
        </w:tc>
        <w:tc>
          <w:tcPr>
            <w:tcW w:w="1305" w:type="dxa"/>
          </w:tcPr>
          <w:p w14:paraId="2A4CAB80" w14:textId="0AC4DD61" w:rsidR="00F13082" w:rsidRPr="003234C4" w:rsidRDefault="00F13082" w:rsidP="00F13082">
            <w:pPr>
              <w:rPr>
                <w:lang w:val="es-ES"/>
              </w:rPr>
            </w:pPr>
          </w:p>
        </w:tc>
      </w:tr>
      <w:tr w:rsidR="00F13082" w:rsidRPr="003234C4" w14:paraId="683A554C" w14:textId="77777777" w:rsidTr="00F13082">
        <w:trPr>
          <w:trHeight w:val="397"/>
        </w:trPr>
        <w:tc>
          <w:tcPr>
            <w:tcW w:w="1276" w:type="dxa"/>
          </w:tcPr>
          <w:p w14:paraId="1C3B87D5" w14:textId="77777777" w:rsidR="00F13082" w:rsidRPr="003234C4" w:rsidRDefault="00F13082" w:rsidP="00F13082">
            <w:pPr>
              <w:pStyle w:val="OGHsection"/>
              <w:numPr>
                <w:ilvl w:val="0"/>
                <w:numId w:val="0"/>
              </w:numPr>
              <w:spacing w:after="0"/>
              <w:jc w:val="right"/>
              <w:rPr>
                <w:b w:val="0"/>
                <w:bCs w:val="0"/>
                <w:sz w:val="22"/>
                <w:szCs w:val="22"/>
                <w:lang w:val="es-ES" w:eastAsia="ko-KR"/>
              </w:rPr>
            </w:pPr>
            <w:r w:rsidRPr="003234C4">
              <w:rPr>
                <w:b w:val="0"/>
                <w:bCs w:val="0"/>
                <w:sz w:val="22"/>
                <w:szCs w:val="22"/>
                <w:lang w:val="es-ES" w:eastAsia="ko-KR"/>
              </w:rPr>
              <w:t>11</w:t>
            </w:r>
          </w:p>
        </w:tc>
        <w:tc>
          <w:tcPr>
            <w:tcW w:w="7513" w:type="dxa"/>
          </w:tcPr>
          <w:p w14:paraId="32D6B47F" w14:textId="42A4E463" w:rsidR="00F13082" w:rsidRPr="003234C4" w:rsidRDefault="00F13082" w:rsidP="00F13082">
            <w:pPr>
              <w:rPr>
                <w:lang w:val="es-ES" w:eastAsia="ko-KR"/>
              </w:rPr>
            </w:pPr>
            <w:r w:rsidRPr="003234C4">
              <w:rPr>
                <w:lang w:val="es-ES" w:eastAsia="ko-KR"/>
              </w:rPr>
              <w:t>Red de Ciudades de Humedales</w:t>
            </w:r>
          </w:p>
        </w:tc>
        <w:tc>
          <w:tcPr>
            <w:tcW w:w="567" w:type="dxa"/>
          </w:tcPr>
          <w:p w14:paraId="315A0E73" w14:textId="7865B612" w:rsidR="00F13082" w:rsidRPr="003234C4" w:rsidRDefault="00F13082" w:rsidP="00F01A88">
            <w:pPr>
              <w:jc w:val="right"/>
              <w:rPr>
                <w:i/>
                <w:lang w:val="es-ES" w:eastAsia="ko-KR"/>
              </w:rPr>
            </w:pPr>
            <w:r>
              <w:rPr>
                <w:i/>
                <w:lang w:eastAsia="ko-KR"/>
              </w:rPr>
              <w:t>20</w:t>
            </w:r>
          </w:p>
        </w:tc>
        <w:tc>
          <w:tcPr>
            <w:tcW w:w="1305" w:type="dxa"/>
          </w:tcPr>
          <w:p w14:paraId="71D735DD" w14:textId="2DB26F06" w:rsidR="00F13082" w:rsidRPr="003234C4" w:rsidRDefault="00F13082" w:rsidP="00F13082">
            <w:pPr>
              <w:rPr>
                <w:i/>
                <w:lang w:val="es-ES" w:eastAsia="ko-KR"/>
              </w:rPr>
            </w:pPr>
          </w:p>
        </w:tc>
      </w:tr>
      <w:tr w:rsidR="00F13082" w:rsidRPr="003234C4" w14:paraId="186174C5" w14:textId="77777777" w:rsidTr="00F13082">
        <w:trPr>
          <w:trHeight w:val="397"/>
        </w:trPr>
        <w:tc>
          <w:tcPr>
            <w:tcW w:w="1276" w:type="dxa"/>
          </w:tcPr>
          <w:p w14:paraId="20E721BF" w14:textId="775102DE" w:rsidR="00F13082" w:rsidRPr="003234C4" w:rsidRDefault="00F13082" w:rsidP="00F13082">
            <w:pPr>
              <w:pStyle w:val="OGHsection"/>
              <w:numPr>
                <w:ilvl w:val="0"/>
                <w:numId w:val="0"/>
              </w:numPr>
              <w:spacing w:after="0"/>
              <w:jc w:val="right"/>
              <w:rPr>
                <w:b w:val="0"/>
                <w:bCs w:val="0"/>
                <w:sz w:val="22"/>
                <w:szCs w:val="22"/>
                <w:lang w:val="es-ES"/>
              </w:rPr>
            </w:pPr>
            <w:r w:rsidRPr="003234C4">
              <w:rPr>
                <w:b w:val="0"/>
                <w:bCs w:val="0"/>
                <w:sz w:val="22"/>
                <w:szCs w:val="22"/>
                <w:lang w:val="es-ES"/>
              </w:rPr>
              <w:t>Apéndice 1</w:t>
            </w:r>
          </w:p>
        </w:tc>
        <w:tc>
          <w:tcPr>
            <w:tcW w:w="7513" w:type="dxa"/>
          </w:tcPr>
          <w:p w14:paraId="5E066DC2" w14:textId="7E8E666A" w:rsidR="00F13082" w:rsidRPr="003234C4" w:rsidRDefault="00F13082" w:rsidP="00F13082">
            <w:pPr>
              <w:rPr>
                <w:lang w:val="es-ES"/>
              </w:rPr>
            </w:pPr>
            <w:r w:rsidRPr="003234C4">
              <w:rPr>
                <w:lang w:val="es-ES"/>
              </w:rPr>
              <w:t>Formulario de nominación</w:t>
            </w:r>
          </w:p>
        </w:tc>
        <w:tc>
          <w:tcPr>
            <w:tcW w:w="567" w:type="dxa"/>
          </w:tcPr>
          <w:p w14:paraId="188BF179" w14:textId="312135FD" w:rsidR="00F13082" w:rsidRPr="003234C4" w:rsidRDefault="00F13082" w:rsidP="00AE322B">
            <w:pPr>
              <w:jc w:val="right"/>
              <w:rPr>
                <w:lang w:val="es-ES"/>
              </w:rPr>
            </w:pPr>
            <w:r>
              <w:rPr>
                <w:i/>
                <w:lang w:eastAsia="ko-KR"/>
              </w:rPr>
              <w:t>2</w:t>
            </w:r>
            <w:r w:rsidR="00AE322B">
              <w:rPr>
                <w:i/>
                <w:lang w:eastAsia="ko-KR"/>
              </w:rPr>
              <w:t>3</w:t>
            </w:r>
          </w:p>
        </w:tc>
        <w:tc>
          <w:tcPr>
            <w:tcW w:w="1305" w:type="dxa"/>
          </w:tcPr>
          <w:p w14:paraId="37AD8F5B" w14:textId="66E92060" w:rsidR="00F13082" w:rsidRPr="003234C4" w:rsidRDefault="00F13082" w:rsidP="00F13082">
            <w:pPr>
              <w:rPr>
                <w:lang w:val="es-ES"/>
              </w:rPr>
            </w:pPr>
          </w:p>
        </w:tc>
      </w:tr>
      <w:tr w:rsidR="00F13082" w:rsidRPr="003234C4" w14:paraId="6A82A232" w14:textId="77777777" w:rsidTr="00F13082">
        <w:trPr>
          <w:trHeight w:val="397"/>
        </w:trPr>
        <w:tc>
          <w:tcPr>
            <w:tcW w:w="1276" w:type="dxa"/>
          </w:tcPr>
          <w:p w14:paraId="6DC973D1" w14:textId="1A6BA87E" w:rsidR="00F13082" w:rsidRPr="003234C4" w:rsidRDefault="00F13082" w:rsidP="00F13082">
            <w:pPr>
              <w:pStyle w:val="OGHsection"/>
              <w:numPr>
                <w:ilvl w:val="0"/>
                <w:numId w:val="0"/>
              </w:numPr>
              <w:spacing w:after="0"/>
              <w:jc w:val="right"/>
              <w:rPr>
                <w:b w:val="0"/>
                <w:bCs w:val="0"/>
                <w:sz w:val="22"/>
                <w:szCs w:val="22"/>
                <w:lang w:val="es-ES"/>
              </w:rPr>
            </w:pPr>
            <w:r w:rsidRPr="003234C4">
              <w:rPr>
                <w:b w:val="0"/>
                <w:bCs w:val="0"/>
                <w:sz w:val="22"/>
                <w:szCs w:val="22"/>
                <w:lang w:val="es-ES"/>
              </w:rPr>
              <w:t>Apéndice 2</w:t>
            </w:r>
          </w:p>
        </w:tc>
        <w:tc>
          <w:tcPr>
            <w:tcW w:w="7513" w:type="dxa"/>
          </w:tcPr>
          <w:p w14:paraId="646D195A" w14:textId="3D4975EB" w:rsidR="00F13082" w:rsidRPr="003234C4" w:rsidRDefault="00F13082" w:rsidP="00F13082">
            <w:pPr>
              <w:rPr>
                <w:lang w:val="es-ES"/>
              </w:rPr>
            </w:pPr>
            <w:r w:rsidRPr="003234C4">
              <w:rPr>
                <w:lang w:val="es-ES"/>
              </w:rPr>
              <w:t>Tipos de humedales de la Convención de Ramsar</w:t>
            </w:r>
          </w:p>
        </w:tc>
        <w:tc>
          <w:tcPr>
            <w:tcW w:w="567" w:type="dxa"/>
          </w:tcPr>
          <w:p w14:paraId="6F518745" w14:textId="56E051A4" w:rsidR="00F13082" w:rsidRPr="003234C4" w:rsidRDefault="00AE322B" w:rsidP="00F01A88">
            <w:pPr>
              <w:jc w:val="right"/>
              <w:rPr>
                <w:lang w:val="es-ES"/>
              </w:rPr>
            </w:pPr>
            <w:r>
              <w:rPr>
                <w:i/>
                <w:lang w:eastAsia="ko-KR"/>
              </w:rPr>
              <w:t>30</w:t>
            </w:r>
          </w:p>
        </w:tc>
        <w:tc>
          <w:tcPr>
            <w:tcW w:w="1305" w:type="dxa"/>
          </w:tcPr>
          <w:p w14:paraId="4872786C" w14:textId="4BBB6654" w:rsidR="00F13082" w:rsidRPr="003234C4" w:rsidRDefault="00F13082" w:rsidP="00F13082">
            <w:pPr>
              <w:rPr>
                <w:lang w:val="es-ES"/>
              </w:rPr>
            </w:pPr>
          </w:p>
        </w:tc>
      </w:tr>
      <w:tr w:rsidR="00F13082" w:rsidRPr="003234C4" w14:paraId="7B1512BE" w14:textId="77777777" w:rsidTr="00F13082">
        <w:trPr>
          <w:trHeight w:val="397"/>
        </w:trPr>
        <w:tc>
          <w:tcPr>
            <w:tcW w:w="1276" w:type="dxa"/>
          </w:tcPr>
          <w:p w14:paraId="309545A3" w14:textId="5645215A" w:rsidR="00F13082" w:rsidRPr="003234C4" w:rsidRDefault="00F13082" w:rsidP="00F13082">
            <w:pPr>
              <w:pStyle w:val="OGHsection"/>
              <w:numPr>
                <w:ilvl w:val="0"/>
                <w:numId w:val="0"/>
              </w:numPr>
              <w:spacing w:after="0"/>
              <w:jc w:val="right"/>
              <w:rPr>
                <w:b w:val="0"/>
                <w:bCs w:val="0"/>
                <w:sz w:val="22"/>
                <w:szCs w:val="22"/>
                <w:lang w:val="es-ES"/>
              </w:rPr>
            </w:pPr>
            <w:r w:rsidRPr="003234C4">
              <w:rPr>
                <w:b w:val="0"/>
                <w:bCs w:val="0"/>
                <w:sz w:val="22"/>
                <w:szCs w:val="22"/>
                <w:lang w:val="es-ES"/>
              </w:rPr>
              <w:t>Apéndice 3</w:t>
            </w:r>
          </w:p>
        </w:tc>
        <w:tc>
          <w:tcPr>
            <w:tcW w:w="7513" w:type="dxa"/>
          </w:tcPr>
          <w:p w14:paraId="699D4026" w14:textId="3C6B320B" w:rsidR="00F13082" w:rsidRPr="003234C4" w:rsidRDefault="00F13082" w:rsidP="00F13082">
            <w:pPr>
              <w:rPr>
                <w:lang w:val="es-ES"/>
              </w:rPr>
            </w:pPr>
            <w:r w:rsidRPr="003234C4">
              <w:rPr>
                <w:lang w:val="es-ES"/>
              </w:rPr>
              <w:t>Categorías de áreas protegidas de la UICN</w:t>
            </w:r>
          </w:p>
        </w:tc>
        <w:tc>
          <w:tcPr>
            <w:tcW w:w="567" w:type="dxa"/>
          </w:tcPr>
          <w:p w14:paraId="36BA2A63" w14:textId="320B45F0" w:rsidR="00F13082" w:rsidRPr="003234C4" w:rsidRDefault="00AE322B" w:rsidP="00AE322B">
            <w:pPr>
              <w:jc w:val="right"/>
              <w:rPr>
                <w:lang w:val="es-ES"/>
              </w:rPr>
            </w:pPr>
            <w:r>
              <w:rPr>
                <w:i/>
                <w:lang w:eastAsia="ko-KR"/>
              </w:rPr>
              <w:t>33</w:t>
            </w:r>
          </w:p>
        </w:tc>
        <w:tc>
          <w:tcPr>
            <w:tcW w:w="1305" w:type="dxa"/>
          </w:tcPr>
          <w:p w14:paraId="50B2EC03" w14:textId="25BF4B58" w:rsidR="00F13082" w:rsidRPr="003234C4" w:rsidRDefault="00F13082" w:rsidP="00F13082">
            <w:pPr>
              <w:rPr>
                <w:lang w:val="es-ES"/>
              </w:rPr>
            </w:pPr>
          </w:p>
        </w:tc>
      </w:tr>
      <w:tr w:rsidR="00F13082" w:rsidRPr="003234C4" w14:paraId="4A6FDA1A" w14:textId="77777777" w:rsidTr="00F13082">
        <w:trPr>
          <w:trHeight w:val="397"/>
        </w:trPr>
        <w:tc>
          <w:tcPr>
            <w:tcW w:w="1276" w:type="dxa"/>
          </w:tcPr>
          <w:p w14:paraId="727CF330" w14:textId="578020D3" w:rsidR="00F13082" w:rsidRPr="003234C4" w:rsidRDefault="00F13082" w:rsidP="00F13082">
            <w:pPr>
              <w:pStyle w:val="OGHsection"/>
              <w:numPr>
                <w:ilvl w:val="0"/>
                <w:numId w:val="0"/>
              </w:numPr>
              <w:spacing w:after="0"/>
              <w:jc w:val="right"/>
              <w:rPr>
                <w:b w:val="0"/>
                <w:bCs w:val="0"/>
                <w:sz w:val="22"/>
                <w:szCs w:val="22"/>
                <w:lang w:val="es-ES"/>
              </w:rPr>
            </w:pPr>
            <w:r w:rsidRPr="003234C4">
              <w:rPr>
                <w:b w:val="0"/>
                <w:bCs w:val="0"/>
                <w:sz w:val="22"/>
                <w:szCs w:val="22"/>
                <w:lang w:val="es-ES"/>
              </w:rPr>
              <w:t>Apéndice 4</w:t>
            </w:r>
          </w:p>
        </w:tc>
        <w:tc>
          <w:tcPr>
            <w:tcW w:w="7513" w:type="dxa"/>
          </w:tcPr>
          <w:p w14:paraId="3E8A757E" w14:textId="0E48D490" w:rsidR="00F13082" w:rsidRPr="003234C4" w:rsidRDefault="00F13082" w:rsidP="00F13082">
            <w:pPr>
              <w:rPr>
                <w:lang w:val="es-ES"/>
              </w:rPr>
            </w:pPr>
            <w:r w:rsidRPr="003234C4">
              <w:rPr>
                <w:lang w:val="es-ES"/>
              </w:rPr>
              <w:t>Servicios ecosistémicos de humedales</w:t>
            </w:r>
          </w:p>
        </w:tc>
        <w:tc>
          <w:tcPr>
            <w:tcW w:w="567" w:type="dxa"/>
          </w:tcPr>
          <w:p w14:paraId="4F9D9ACB" w14:textId="6964344C" w:rsidR="00F13082" w:rsidRPr="003234C4" w:rsidRDefault="00F13082" w:rsidP="00AE322B">
            <w:pPr>
              <w:jc w:val="right"/>
              <w:rPr>
                <w:lang w:val="es-ES"/>
              </w:rPr>
            </w:pPr>
            <w:r>
              <w:rPr>
                <w:i/>
                <w:lang w:eastAsia="ko-KR"/>
              </w:rPr>
              <w:t>3</w:t>
            </w:r>
            <w:r w:rsidR="00AE322B">
              <w:rPr>
                <w:i/>
                <w:lang w:eastAsia="ko-KR"/>
              </w:rPr>
              <w:t>4</w:t>
            </w:r>
          </w:p>
        </w:tc>
        <w:tc>
          <w:tcPr>
            <w:tcW w:w="1305" w:type="dxa"/>
          </w:tcPr>
          <w:p w14:paraId="60CA42C1" w14:textId="1EF8F361" w:rsidR="00F13082" w:rsidRPr="003234C4" w:rsidRDefault="00F13082" w:rsidP="00F13082">
            <w:pPr>
              <w:rPr>
                <w:lang w:val="es-ES"/>
              </w:rPr>
            </w:pPr>
          </w:p>
        </w:tc>
      </w:tr>
      <w:tr w:rsidR="00F13082" w:rsidRPr="003234C4" w14:paraId="3D90CCAE" w14:textId="77777777" w:rsidTr="00F13082">
        <w:trPr>
          <w:trHeight w:val="397"/>
        </w:trPr>
        <w:tc>
          <w:tcPr>
            <w:tcW w:w="1276" w:type="dxa"/>
          </w:tcPr>
          <w:p w14:paraId="400EF82E" w14:textId="2A4D350F" w:rsidR="00F13082" w:rsidRPr="003234C4" w:rsidRDefault="00F13082" w:rsidP="00F13082">
            <w:pPr>
              <w:pStyle w:val="OGHsection"/>
              <w:numPr>
                <w:ilvl w:val="0"/>
                <w:numId w:val="0"/>
              </w:numPr>
              <w:spacing w:after="0"/>
              <w:jc w:val="right"/>
              <w:rPr>
                <w:b w:val="0"/>
                <w:bCs w:val="0"/>
                <w:sz w:val="22"/>
                <w:szCs w:val="22"/>
                <w:lang w:val="es-ES"/>
              </w:rPr>
            </w:pPr>
            <w:r w:rsidRPr="003234C4">
              <w:rPr>
                <w:b w:val="0"/>
                <w:bCs w:val="0"/>
                <w:sz w:val="22"/>
                <w:szCs w:val="22"/>
                <w:lang w:val="es-ES"/>
              </w:rPr>
              <w:t>Apéndice 5</w:t>
            </w:r>
          </w:p>
        </w:tc>
        <w:tc>
          <w:tcPr>
            <w:tcW w:w="7513" w:type="dxa"/>
          </w:tcPr>
          <w:p w14:paraId="1953C34C" w14:textId="20BB5FDF" w:rsidR="00F13082" w:rsidRPr="003234C4" w:rsidRDefault="00F13082" w:rsidP="00F13082">
            <w:pPr>
              <w:rPr>
                <w:lang w:val="es-ES"/>
              </w:rPr>
            </w:pPr>
            <w:r w:rsidRPr="003234C4">
              <w:rPr>
                <w:lang w:val="es-ES"/>
              </w:rPr>
              <w:t>Formulario de evaluación</w:t>
            </w:r>
          </w:p>
        </w:tc>
        <w:tc>
          <w:tcPr>
            <w:tcW w:w="567" w:type="dxa"/>
          </w:tcPr>
          <w:p w14:paraId="27FF78E2" w14:textId="39D3D822" w:rsidR="00F13082" w:rsidRPr="003234C4" w:rsidRDefault="00F13082" w:rsidP="00AE322B">
            <w:pPr>
              <w:jc w:val="right"/>
              <w:rPr>
                <w:lang w:val="es-ES"/>
              </w:rPr>
            </w:pPr>
            <w:r>
              <w:rPr>
                <w:i/>
                <w:lang w:eastAsia="ko-KR"/>
              </w:rPr>
              <w:t>3</w:t>
            </w:r>
            <w:r w:rsidR="00AE322B">
              <w:rPr>
                <w:i/>
                <w:lang w:eastAsia="ko-KR"/>
              </w:rPr>
              <w:t>6</w:t>
            </w:r>
          </w:p>
        </w:tc>
        <w:tc>
          <w:tcPr>
            <w:tcW w:w="1305" w:type="dxa"/>
          </w:tcPr>
          <w:p w14:paraId="3D77F222" w14:textId="6C482D51" w:rsidR="00F13082" w:rsidRPr="003234C4" w:rsidRDefault="00F13082" w:rsidP="00F13082">
            <w:pPr>
              <w:rPr>
                <w:lang w:val="es-ES"/>
              </w:rPr>
            </w:pPr>
          </w:p>
        </w:tc>
      </w:tr>
      <w:tr w:rsidR="00F13082" w:rsidRPr="00A6029B" w14:paraId="06C76411" w14:textId="77777777" w:rsidTr="00F13082">
        <w:trPr>
          <w:trHeight w:val="397"/>
        </w:trPr>
        <w:tc>
          <w:tcPr>
            <w:tcW w:w="1276" w:type="dxa"/>
          </w:tcPr>
          <w:p w14:paraId="7709103D" w14:textId="77777777" w:rsidR="00F13082" w:rsidRPr="003234C4" w:rsidRDefault="00F13082" w:rsidP="00F13082">
            <w:pPr>
              <w:pStyle w:val="OGHsection"/>
              <w:numPr>
                <w:ilvl w:val="0"/>
                <w:numId w:val="0"/>
              </w:numPr>
              <w:spacing w:after="0"/>
              <w:jc w:val="right"/>
              <w:rPr>
                <w:b w:val="0"/>
                <w:bCs w:val="0"/>
                <w:sz w:val="22"/>
                <w:szCs w:val="22"/>
                <w:lang w:val="es-ES" w:eastAsia="ko-KR"/>
              </w:rPr>
            </w:pPr>
            <w:r w:rsidRPr="003234C4">
              <w:rPr>
                <w:b w:val="0"/>
                <w:bCs w:val="0"/>
                <w:sz w:val="22"/>
                <w:szCs w:val="22"/>
                <w:lang w:val="es-ES" w:eastAsia="ko-KR"/>
              </w:rPr>
              <w:t>Apéndice 6</w:t>
            </w:r>
          </w:p>
        </w:tc>
        <w:tc>
          <w:tcPr>
            <w:tcW w:w="7513" w:type="dxa"/>
          </w:tcPr>
          <w:p w14:paraId="31C0FCFB" w14:textId="77777777" w:rsidR="00F13082" w:rsidRPr="003234C4" w:rsidRDefault="00F13082" w:rsidP="00F13082">
            <w:pPr>
              <w:rPr>
                <w:lang w:val="es-ES" w:eastAsia="ko-KR"/>
              </w:rPr>
            </w:pPr>
            <w:r w:rsidRPr="003234C4">
              <w:rPr>
                <w:lang w:val="es-ES" w:eastAsia="ko-KR"/>
              </w:rPr>
              <w:t>Formulario de Renovación</w:t>
            </w:r>
          </w:p>
        </w:tc>
        <w:tc>
          <w:tcPr>
            <w:tcW w:w="567" w:type="dxa"/>
          </w:tcPr>
          <w:p w14:paraId="73D1759E" w14:textId="79576A50" w:rsidR="00F13082" w:rsidRPr="003234C4" w:rsidRDefault="00F13082" w:rsidP="00AE322B">
            <w:pPr>
              <w:jc w:val="right"/>
              <w:rPr>
                <w:i/>
                <w:sz w:val="20"/>
                <w:szCs w:val="20"/>
                <w:lang w:val="es-ES" w:eastAsia="ko-KR"/>
              </w:rPr>
            </w:pPr>
            <w:r>
              <w:rPr>
                <w:i/>
                <w:lang w:eastAsia="ko-KR"/>
              </w:rPr>
              <w:t>4</w:t>
            </w:r>
            <w:r w:rsidR="00AE322B">
              <w:rPr>
                <w:i/>
                <w:lang w:eastAsia="ko-KR"/>
              </w:rPr>
              <w:t>1</w:t>
            </w:r>
          </w:p>
        </w:tc>
        <w:tc>
          <w:tcPr>
            <w:tcW w:w="1305" w:type="dxa"/>
          </w:tcPr>
          <w:p w14:paraId="53B5F6BC" w14:textId="0ECD44B4" w:rsidR="00F13082" w:rsidRPr="003234C4" w:rsidRDefault="00F13082" w:rsidP="00F13082">
            <w:pPr>
              <w:rPr>
                <w:i/>
                <w:sz w:val="20"/>
                <w:szCs w:val="20"/>
                <w:lang w:val="es-ES" w:eastAsia="ko-KR"/>
              </w:rPr>
            </w:pPr>
          </w:p>
        </w:tc>
      </w:tr>
    </w:tbl>
    <w:p w14:paraId="03397729" w14:textId="3B596A2B" w:rsidR="00DE4775" w:rsidRPr="00A6029B" w:rsidRDefault="00DE4775" w:rsidP="00DE4775">
      <w:pPr>
        <w:jc w:val="center"/>
        <w:rPr>
          <w:rFonts w:cstheme="minorHAnsi"/>
          <w:lang w:val="es-ES"/>
        </w:rPr>
      </w:pPr>
      <w:r w:rsidRPr="00A6029B">
        <w:rPr>
          <w:rFonts w:cstheme="minorHAnsi"/>
          <w:b/>
          <w:bCs/>
          <w:sz w:val="28"/>
          <w:szCs w:val="28"/>
          <w:lang w:val="es-ES"/>
        </w:rPr>
        <w:br/>
      </w:r>
    </w:p>
    <w:p w14:paraId="61A5C0A2" w14:textId="77777777" w:rsidR="00817A10" w:rsidRPr="00A6029B" w:rsidRDefault="00702D76" w:rsidP="00DE4775">
      <w:pPr>
        <w:pStyle w:val="OGHsection"/>
        <w:rPr>
          <w:rFonts w:cstheme="minorHAnsi"/>
          <w:lang w:val="es-ES"/>
        </w:rPr>
      </w:pPr>
      <w:r w:rsidRPr="00A6029B">
        <w:rPr>
          <w:lang w:val="es-ES"/>
        </w:rPr>
        <w:t>Trasfondo</w:t>
      </w:r>
      <w:r w:rsidR="00817A10" w:rsidRPr="00A6029B">
        <w:rPr>
          <w:lang w:val="es-ES"/>
        </w:rPr>
        <w:t xml:space="preserve"> y Beneficios</w:t>
      </w:r>
      <w:r w:rsidR="00DE4775" w:rsidRPr="00A6029B">
        <w:rPr>
          <w:lang w:val="es-ES"/>
        </w:rPr>
        <w:t xml:space="preserve"> de la Acreditación de </w:t>
      </w:r>
      <w:r w:rsidR="000A481F" w:rsidRPr="00A6029B">
        <w:rPr>
          <w:lang w:val="es-ES"/>
        </w:rPr>
        <w:t>Ciudad de Humedales</w:t>
      </w:r>
    </w:p>
    <w:p w14:paraId="43FABDAE" w14:textId="77777777" w:rsidR="00DE4775" w:rsidRPr="00A6029B" w:rsidRDefault="00DE4775" w:rsidP="000A79DD">
      <w:pPr>
        <w:pStyle w:val="OGText"/>
        <w:numPr>
          <w:ilvl w:val="0"/>
          <w:numId w:val="0"/>
        </w:numPr>
        <w:ind w:left="567"/>
        <w:rPr>
          <w:lang w:val="es-ES"/>
        </w:rPr>
      </w:pPr>
      <w:r w:rsidRPr="00A6029B">
        <w:rPr>
          <w:lang w:val="es-ES"/>
        </w:rPr>
        <w:t xml:space="preserve">El Artículo 3.1 del Texto de la Convención acuerda que las Partes Contratantes formularán e implementarán su planificación para promover la conservación y, en la medida de lo posible, el uso </w:t>
      </w:r>
      <w:r w:rsidRPr="00A6029B">
        <w:rPr>
          <w:lang w:val="es-ES"/>
        </w:rPr>
        <w:lastRenderedPageBreak/>
        <w:t>racional de los humedales en su territorio. Con respecto a los humedales dentro y alrededor de áreas de asentamientos humanos, la 10ª Conferencia de las Partes Contratantes de la Convención de Ramsar (COP10) instó a todas las Partes Contratantes a</w:t>
      </w:r>
    </w:p>
    <w:p w14:paraId="054B8592" w14:textId="09035DDD" w:rsidR="00DE4775" w:rsidRPr="00A6029B" w:rsidRDefault="00DE4775" w:rsidP="00DE4775">
      <w:pPr>
        <w:pStyle w:val="OGResQuote"/>
        <w:rPr>
          <w:lang w:val="es-ES"/>
        </w:rPr>
      </w:pPr>
      <w:r w:rsidRPr="00A6029B">
        <w:rPr>
          <w:lang w:val="es-ES"/>
        </w:rPr>
        <w:t>prest</w:t>
      </w:r>
      <w:r w:rsidR="00702D76" w:rsidRPr="00A6029B">
        <w:rPr>
          <w:lang w:val="es-ES"/>
        </w:rPr>
        <w:t>ar</w:t>
      </w:r>
      <w:r w:rsidRPr="00A6029B">
        <w:rPr>
          <w:lang w:val="es-ES"/>
        </w:rPr>
        <w:t xml:space="preserve"> la debida atención a la importancia de</w:t>
      </w:r>
      <w:r w:rsidR="00702D76" w:rsidRPr="00A6029B">
        <w:rPr>
          <w:lang w:val="es-ES"/>
        </w:rPr>
        <w:t xml:space="preserve"> los</w:t>
      </w:r>
      <w:r w:rsidRPr="00A6029B">
        <w:rPr>
          <w:lang w:val="es-ES"/>
        </w:rPr>
        <w:t xml:space="preserve"> humedales en entornos urbanos y periurbanos</w:t>
      </w:r>
      <w:r w:rsidR="00702D76" w:rsidRPr="00A6029B">
        <w:rPr>
          <w:lang w:val="es-ES"/>
        </w:rPr>
        <w:t>,</w:t>
      </w:r>
      <w:r w:rsidRPr="00A6029B">
        <w:rPr>
          <w:lang w:val="es-ES"/>
        </w:rPr>
        <w:t xml:space="preserve"> y</w:t>
      </w:r>
      <w:r w:rsidR="00702D76" w:rsidRPr="00A6029B">
        <w:rPr>
          <w:lang w:val="es-ES"/>
        </w:rPr>
        <w:t xml:space="preserve"> tomar</w:t>
      </w:r>
      <w:r w:rsidRPr="00A6029B">
        <w:rPr>
          <w:lang w:val="es-ES"/>
        </w:rPr>
        <w:t xml:space="preserve"> las medidas apropiadas para conservar y proteger estos humedales, teniendo debidamente en cuenta las diferentes circunstancias nacionales en cada caso.</w:t>
      </w:r>
    </w:p>
    <w:p w14:paraId="3D4FDED9" w14:textId="7B0A757F" w:rsidR="00DE4775" w:rsidRPr="00A6029B" w:rsidRDefault="00DE4775" w:rsidP="000A79DD">
      <w:pPr>
        <w:pStyle w:val="OGText"/>
        <w:numPr>
          <w:ilvl w:val="0"/>
          <w:numId w:val="0"/>
        </w:numPr>
        <w:ind w:left="567"/>
        <w:rPr>
          <w:lang w:val="es-ES"/>
        </w:rPr>
      </w:pPr>
      <w:r w:rsidRPr="00A6029B">
        <w:rPr>
          <w:lang w:val="es-ES"/>
        </w:rPr>
        <w:t>Además, la Resolución X.27 alentó</w:t>
      </w:r>
      <w:r w:rsidR="00702D76" w:rsidRPr="00A6029B">
        <w:rPr>
          <w:lang w:val="es-ES"/>
        </w:rPr>
        <w:t xml:space="preserve"> a</w:t>
      </w:r>
    </w:p>
    <w:p w14:paraId="3C24F623" w14:textId="617A6E88" w:rsidR="00DE4775" w:rsidRPr="00A6029B" w:rsidRDefault="00702D76" w:rsidP="00DE4775">
      <w:pPr>
        <w:pStyle w:val="OGResQuote"/>
        <w:rPr>
          <w:lang w:val="es-ES"/>
        </w:rPr>
      </w:pPr>
      <w:r w:rsidRPr="00A6029B">
        <w:rPr>
          <w:lang w:val="es-ES"/>
        </w:rPr>
        <w:t xml:space="preserve">las </w:t>
      </w:r>
      <w:r w:rsidR="00DE4775" w:rsidRPr="00A6029B">
        <w:rPr>
          <w:lang w:val="es-ES"/>
        </w:rPr>
        <w:t xml:space="preserve">Partes Contratantes a involucrar a los municipios en </w:t>
      </w:r>
      <w:r w:rsidRPr="00A6029B">
        <w:rPr>
          <w:lang w:val="es-ES"/>
        </w:rPr>
        <w:t>lo</w:t>
      </w:r>
      <w:r w:rsidR="00DE4775" w:rsidRPr="00A6029B">
        <w:rPr>
          <w:lang w:val="es-ES"/>
        </w:rPr>
        <w:t>s procesos de planificación y acciones operativas sobre conservación y uso racional de los humedales con el fin de buscar contribuciones de los municipios, incluidos sus departamentos de planificación física, a) para evaluar los impactos ambientales directos e indirectos de las áreas urbanas sobre los humedales y b) preservar o aumentar la funcionalidad ecológica de los humedales urbanos y periurbanos y protegerlos de los impactos negativos del creciente consumo urbano de productos de humedales y</w:t>
      </w:r>
      <w:r w:rsidRPr="00A6029B">
        <w:rPr>
          <w:lang w:val="es-ES"/>
        </w:rPr>
        <w:t xml:space="preserve"> sus</w:t>
      </w:r>
      <w:r w:rsidR="00DE4775" w:rsidRPr="00A6029B">
        <w:rPr>
          <w:lang w:val="es-ES"/>
        </w:rPr>
        <w:t xml:space="preserve"> servicios ecosistémicos.</w:t>
      </w:r>
    </w:p>
    <w:p w14:paraId="7103653E" w14:textId="265877C6" w:rsidR="00DE4775" w:rsidRPr="00A6029B" w:rsidRDefault="00DE4775" w:rsidP="000A79DD">
      <w:pPr>
        <w:pStyle w:val="OGText"/>
        <w:numPr>
          <w:ilvl w:val="0"/>
          <w:numId w:val="0"/>
        </w:numPr>
        <w:ind w:left="567"/>
        <w:rPr>
          <w:lang w:val="es-ES"/>
        </w:rPr>
      </w:pPr>
      <w:r w:rsidRPr="00A6029B">
        <w:rPr>
          <w:lang w:val="es-ES"/>
        </w:rPr>
        <w:t>En reconocimiento a sus esfuerzos, la Resolución X.27 alentó aún más</w:t>
      </w:r>
      <w:r w:rsidR="00702D76" w:rsidRPr="00A6029B">
        <w:rPr>
          <w:lang w:val="es-ES"/>
        </w:rPr>
        <w:t xml:space="preserve"> a</w:t>
      </w:r>
    </w:p>
    <w:p w14:paraId="2A4FF522" w14:textId="73B65C8B" w:rsidR="00DE4775" w:rsidRPr="00A6029B" w:rsidRDefault="00702D76" w:rsidP="00DE4775">
      <w:pPr>
        <w:pStyle w:val="OGResQuote"/>
        <w:rPr>
          <w:lang w:val="es-ES"/>
        </w:rPr>
      </w:pPr>
      <w:r w:rsidRPr="00A6029B">
        <w:rPr>
          <w:lang w:val="es-ES"/>
        </w:rPr>
        <w:t xml:space="preserve">las Partes Contratantes </w:t>
      </w:r>
      <w:r w:rsidR="00DE4775" w:rsidRPr="00A6029B">
        <w:rPr>
          <w:lang w:val="es-ES"/>
        </w:rPr>
        <w:t xml:space="preserve">a dar reconocimiento a los gobiernos locales que exhiben intervenciones de </w:t>
      </w:r>
      <w:r w:rsidR="009A248F" w:rsidRPr="00A6029B">
        <w:rPr>
          <w:lang w:val="es-ES"/>
        </w:rPr>
        <w:t>gestión</w:t>
      </w:r>
      <w:r w:rsidR="00DE4775" w:rsidRPr="00A6029B">
        <w:rPr>
          <w:lang w:val="es-ES"/>
        </w:rPr>
        <w:t xml:space="preserve"> ejemplares, incluido el uso racional en humedales urbanos y periurbanos, y </w:t>
      </w:r>
      <w:r w:rsidRPr="00A6029B">
        <w:rPr>
          <w:lang w:val="es-ES"/>
        </w:rPr>
        <w:t>a</w:t>
      </w:r>
      <w:r w:rsidR="00DE4775" w:rsidRPr="00A6029B">
        <w:rPr>
          <w:lang w:val="es-ES"/>
        </w:rPr>
        <w:t xml:space="preserve"> documentar las mejores prácticas para su difusión.</w:t>
      </w:r>
    </w:p>
    <w:p w14:paraId="587BEBB2" w14:textId="77777777" w:rsidR="00DE4775" w:rsidRPr="00A6029B" w:rsidRDefault="00DE4775" w:rsidP="000A79DD">
      <w:pPr>
        <w:pStyle w:val="OGText"/>
        <w:numPr>
          <w:ilvl w:val="0"/>
          <w:numId w:val="0"/>
        </w:numPr>
        <w:ind w:left="567"/>
        <w:rPr>
          <w:lang w:val="es-ES"/>
        </w:rPr>
      </w:pPr>
      <w:r w:rsidRPr="00A6029B">
        <w:rPr>
          <w:lang w:val="es-ES"/>
        </w:rPr>
        <w:t>A los efectos de la Resolución XI.11, la COP11 confirmó que</w:t>
      </w:r>
    </w:p>
    <w:p w14:paraId="250DFD68" w14:textId="483C6CB2" w:rsidR="00DE4775" w:rsidRPr="00A6029B" w:rsidRDefault="00DE4775" w:rsidP="00DE4775">
      <w:pPr>
        <w:pStyle w:val="OGResQuote"/>
        <w:rPr>
          <w:lang w:val="es-ES"/>
        </w:rPr>
      </w:pPr>
      <w:r w:rsidRPr="00A6029B">
        <w:rPr>
          <w:lang w:val="es-ES"/>
        </w:rPr>
        <w:t>los humedales urbanos son aquellos humedales que se encuentran dentro de los límites de ciudades, pueblos y otras conurbaciones</w:t>
      </w:r>
      <w:r w:rsidR="00702D76" w:rsidRPr="00A6029B">
        <w:rPr>
          <w:lang w:val="es-ES"/>
        </w:rPr>
        <w:t>,</w:t>
      </w:r>
      <w:r w:rsidRPr="00A6029B">
        <w:rPr>
          <w:lang w:val="es-ES"/>
        </w:rPr>
        <w:t xml:space="preserve"> y los humedales periurbanos son aquellos humedales ubicados junto a un área urbana entre sus suburbios y áreas rurales.</w:t>
      </w:r>
    </w:p>
    <w:p w14:paraId="24BF4E48" w14:textId="362B72AC" w:rsidR="00DE4775" w:rsidRPr="00A6029B" w:rsidRDefault="00DE4775" w:rsidP="000A79DD">
      <w:pPr>
        <w:pStyle w:val="OGText"/>
        <w:numPr>
          <w:ilvl w:val="0"/>
          <w:numId w:val="0"/>
        </w:numPr>
        <w:ind w:left="567"/>
        <w:rPr>
          <w:lang w:val="es-ES"/>
        </w:rPr>
      </w:pPr>
      <w:r w:rsidRPr="00A6029B">
        <w:rPr>
          <w:lang w:val="es-ES"/>
        </w:rPr>
        <w:t xml:space="preserve">La Resolución XI.11 sobre los </w:t>
      </w:r>
      <w:r w:rsidRPr="00A6029B">
        <w:rPr>
          <w:i/>
          <w:lang w:val="es-ES"/>
        </w:rPr>
        <w:t>Princi</w:t>
      </w:r>
      <w:r w:rsidR="00702D76" w:rsidRPr="00A6029B">
        <w:rPr>
          <w:i/>
          <w:lang w:val="es-ES"/>
        </w:rPr>
        <w:t xml:space="preserve">pios para la planificación y gestión </w:t>
      </w:r>
      <w:r w:rsidRPr="00A6029B">
        <w:rPr>
          <w:i/>
          <w:lang w:val="es-ES"/>
        </w:rPr>
        <w:t>de los humedales urbanos y periurbanos</w:t>
      </w:r>
      <w:r w:rsidRPr="00A6029B">
        <w:rPr>
          <w:lang w:val="es-ES"/>
        </w:rPr>
        <w:t xml:space="preserve"> proporcionó a las Partes Contratantes un conjunto de principios destinados a sentar las bases para el desarrollo posterior de una guía de implementación práctica </w:t>
      </w:r>
      <w:r w:rsidR="00702D76" w:rsidRPr="00A6029B">
        <w:rPr>
          <w:lang w:val="es-ES"/>
        </w:rPr>
        <w:t xml:space="preserve">sobre el desarrollo urbano y gestión </w:t>
      </w:r>
      <w:r w:rsidRPr="00A6029B">
        <w:rPr>
          <w:lang w:val="es-ES"/>
        </w:rPr>
        <w:t>de los humedales, para tanto la gestión de humedales como las comunidades de planificación y desarrollo urbano. A través de la Resolución XI.11, la COP11 adoptó</w:t>
      </w:r>
      <w:r w:rsidR="00702D76" w:rsidRPr="00A6029B">
        <w:rPr>
          <w:lang w:val="es-ES"/>
        </w:rPr>
        <w:t xml:space="preserve"> una política de</w:t>
      </w:r>
      <w:r w:rsidRPr="00A6029B">
        <w:rPr>
          <w:lang w:val="es-ES"/>
        </w:rPr>
        <w:t xml:space="preserve"> cinco principios que abordan conjuntamente la planificación y gestión urbana y el uso racional de los humedales:</w:t>
      </w:r>
    </w:p>
    <w:p w14:paraId="5A2AEF47" w14:textId="36E521AC" w:rsidR="00DE4775" w:rsidRPr="00A6029B" w:rsidRDefault="00DE4775" w:rsidP="00DE4775">
      <w:pPr>
        <w:pStyle w:val="OGResQuote"/>
        <w:rPr>
          <w:lang w:val="es-ES"/>
        </w:rPr>
      </w:pPr>
      <w:r w:rsidRPr="00A6029B">
        <w:rPr>
          <w:lang w:val="es-ES"/>
        </w:rPr>
        <w:t>Principio de política 1: Los humedales y la variedad de servicios que brindan son elementos esenciales de la</w:t>
      </w:r>
      <w:r w:rsidR="009A248F" w:rsidRPr="00A6029B">
        <w:rPr>
          <w:lang w:val="es-ES"/>
        </w:rPr>
        <w:t xml:space="preserve"> infraestructura de apoyo de</w:t>
      </w:r>
      <w:r w:rsidRPr="00A6029B">
        <w:rPr>
          <w:lang w:val="es-ES"/>
        </w:rPr>
        <w:t xml:space="preserve"> asentamientos urbanos y periurbanos.</w:t>
      </w:r>
    </w:p>
    <w:p w14:paraId="3C2A6FCD" w14:textId="77777777" w:rsidR="00DE4775" w:rsidRPr="00A6029B" w:rsidRDefault="00DE4775" w:rsidP="00DE4775">
      <w:pPr>
        <w:pStyle w:val="OGResQuote"/>
        <w:rPr>
          <w:color w:val="000000"/>
          <w:lang w:val="es-ES"/>
        </w:rPr>
      </w:pPr>
      <w:r w:rsidRPr="00A6029B">
        <w:rPr>
          <w:color w:val="000000"/>
          <w:lang w:val="es-ES"/>
        </w:rPr>
        <w:t>Principio de política 2: El uso racional de los humedales contribuye a la sostenibilidad social y ambiental de las zonas urbanas y periurbanas.</w:t>
      </w:r>
    </w:p>
    <w:p w14:paraId="430FF2B9" w14:textId="1C5740F4" w:rsidR="00DE4775" w:rsidRPr="00A6029B" w:rsidRDefault="00DE4775" w:rsidP="00DE4775">
      <w:pPr>
        <w:pStyle w:val="OGResQuote"/>
        <w:rPr>
          <w:color w:val="000000"/>
          <w:lang w:val="es-ES"/>
        </w:rPr>
      </w:pPr>
      <w:r w:rsidRPr="00A6029B">
        <w:rPr>
          <w:color w:val="000000"/>
          <w:lang w:val="es-ES"/>
        </w:rPr>
        <w:t xml:space="preserve">Principio de política 3: Debe evitarse cualquier degradación o pérdida adicional de humedales como resultado del desarrollo o </w:t>
      </w:r>
      <w:r w:rsidR="009A248F" w:rsidRPr="00A6029B">
        <w:rPr>
          <w:color w:val="000000"/>
          <w:lang w:val="es-ES"/>
        </w:rPr>
        <w:t>gestión urbana</w:t>
      </w:r>
      <w:r w:rsidRPr="00A6029B">
        <w:rPr>
          <w:color w:val="000000"/>
          <w:lang w:val="es-ES"/>
        </w:rPr>
        <w:t xml:space="preserve"> y, cuando no sea posible, debe mitigarse cualquier impacto y compensarse adecuadamente cualquier efecto residual mediante </w:t>
      </w:r>
      <w:r w:rsidR="009A248F" w:rsidRPr="00A6029B">
        <w:rPr>
          <w:color w:val="000000"/>
          <w:lang w:val="es-ES"/>
        </w:rPr>
        <w:t>medidas</w:t>
      </w:r>
      <w:r w:rsidRPr="00A6029B">
        <w:rPr>
          <w:color w:val="000000"/>
          <w:lang w:val="es-ES"/>
        </w:rPr>
        <w:t xml:space="preserve"> como la restauración de humedales.</w:t>
      </w:r>
    </w:p>
    <w:p w14:paraId="55DF8896" w14:textId="048BFB40" w:rsidR="00DE4775" w:rsidRPr="00A6029B" w:rsidRDefault="00DE4775" w:rsidP="00DE4775">
      <w:pPr>
        <w:pStyle w:val="OGResQuote"/>
        <w:rPr>
          <w:color w:val="000000"/>
          <w:lang w:val="es-ES"/>
        </w:rPr>
      </w:pPr>
      <w:r w:rsidRPr="00A6029B">
        <w:rPr>
          <w:color w:val="000000"/>
          <w:lang w:val="es-ES"/>
        </w:rPr>
        <w:t xml:space="preserve">Principio de política 4: La plena participación de las comunidades indígenas y locales, los municipios y los sectores gubernamentales involucrados en la planificación espacial urbana y periurbana y la toma de decisiones sobre </w:t>
      </w:r>
      <w:r w:rsidR="00702D76" w:rsidRPr="00A6029B">
        <w:rPr>
          <w:color w:val="000000"/>
          <w:lang w:val="es-ES"/>
        </w:rPr>
        <w:t>la gestión</w:t>
      </w:r>
      <w:r w:rsidRPr="00A6029B">
        <w:rPr>
          <w:color w:val="000000"/>
          <w:lang w:val="es-ES"/>
        </w:rPr>
        <w:t xml:space="preserve"> de los humedales es vital para crear asentamientos urbanos y periurbanos sostenibles.</w:t>
      </w:r>
    </w:p>
    <w:p w14:paraId="7B87B31D" w14:textId="29A48E48" w:rsidR="00DE4775" w:rsidRPr="00A6029B" w:rsidRDefault="00DE4775" w:rsidP="00DE4775">
      <w:pPr>
        <w:pStyle w:val="OGResQuote"/>
        <w:rPr>
          <w:lang w:val="es-ES"/>
        </w:rPr>
      </w:pPr>
      <w:r w:rsidRPr="00A6029B">
        <w:rPr>
          <w:lang w:val="es-ES"/>
        </w:rPr>
        <w:lastRenderedPageBreak/>
        <w:t xml:space="preserve">Principio de política 5: La amenaza de las calamidades naturales y los desastres provocados por el </w:t>
      </w:r>
      <w:r w:rsidR="009A248F" w:rsidRPr="00A6029B">
        <w:rPr>
          <w:lang w:val="es-ES"/>
        </w:rPr>
        <w:t>ser humano</w:t>
      </w:r>
      <w:r w:rsidRPr="00A6029B">
        <w:rPr>
          <w:lang w:val="es-ES"/>
        </w:rPr>
        <w:t xml:space="preserve"> y sus impactos en las poblaciones urbanas y los humedales requieren acciones prioritarias y convergentes del gobierno para mejorar la </w:t>
      </w:r>
      <w:r w:rsidR="009A248F" w:rsidRPr="00A6029B">
        <w:rPr>
          <w:lang w:val="es-ES"/>
        </w:rPr>
        <w:t>resistencia</w:t>
      </w:r>
      <w:r w:rsidRPr="00A6029B">
        <w:rPr>
          <w:lang w:val="es-ES"/>
        </w:rPr>
        <w:t xml:space="preserve"> ante desastres</w:t>
      </w:r>
    </w:p>
    <w:p w14:paraId="1FEF4A76" w14:textId="147AEF07" w:rsidR="00DE4775" w:rsidRPr="00A6029B" w:rsidRDefault="00DE4775" w:rsidP="000A79DD">
      <w:pPr>
        <w:pStyle w:val="OGText"/>
        <w:numPr>
          <w:ilvl w:val="0"/>
          <w:numId w:val="0"/>
        </w:numPr>
        <w:ind w:left="567"/>
        <w:rPr>
          <w:lang w:val="es-ES"/>
        </w:rPr>
      </w:pPr>
      <w:r w:rsidRPr="00A6029B">
        <w:rPr>
          <w:lang w:val="es-ES"/>
        </w:rPr>
        <w:t>La intención de los principios de política era catalizar una gama de medidas prácticas que, juntas, generarán un desarrollo urbano más sostenible en combinación con un mejor mantenimiento y mejora de los humedales. Los principios prácticos cubr</w:t>
      </w:r>
      <w:r w:rsidR="009A248F" w:rsidRPr="00A6029B">
        <w:rPr>
          <w:lang w:val="es-ES"/>
        </w:rPr>
        <w:t>en</w:t>
      </w:r>
      <w:r w:rsidRPr="00A6029B">
        <w:rPr>
          <w:lang w:val="es-ES"/>
        </w:rPr>
        <w:t xml:space="preserve"> las cinco áreas siguientes</w:t>
      </w:r>
    </w:p>
    <w:p w14:paraId="3A084C23" w14:textId="77777777" w:rsidR="00DE4775" w:rsidRPr="00A6029B" w:rsidRDefault="00DE4775" w:rsidP="00DE4775">
      <w:pPr>
        <w:pStyle w:val="OGResQuote"/>
        <w:rPr>
          <w:lang w:val="es-ES"/>
        </w:rPr>
      </w:pPr>
      <w:r w:rsidRPr="00A6029B">
        <w:rPr>
          <w:lang w:val="es-ES"/>
        </w:rPr>
        <w:t>Principio práctico 1: Conservación de humedales</w:t>
      </w:r>
    </w:p>
    <w:p w14:paraId="6B5DA830" w14:textId="77777777" w:rsidR="00DE4775" w:rsidRPr="00A6029B" w:rsidRDefault="00DE4775" w:rsidP="00DE4775">
      <w:pPr>
        <w:pStyle w:val="OGResQuote"/>
        <w:rPr>
          <w:lang w:val="es-ES"/>
        </w:rPr>
      </w:pPr>
      <w:r w:rsidRPr="00A6029B">
        <w:rPr>
          <w:lang w:val="es-ES"/>
        </w:rPr>
        <w:t>Principio práctico 2: Restauración y creación de humedales</w:t>
      </w:r>
    </w:p>
    <w:p w14:paraId="030A329A" w14:textId="77777777" w:rsidR="00DE4775" w:rsidRPr="00A6029B" w:rsidRDefault="00DE4775" w:rsidP="00DE4775">
      <w:pPr>
        <w:pStyle w:val="OGResQuote"/>
        <w:rPr>
          <w:lang w:val="es-ES"/>
        </w:rPr>
      </w:pPr>
      <w:r w:rsidRPr="00A6029B">
        <w:rPr>
          <w:lang w:val="es-ES"/>
        </w:rPr>
        <w:t>Principio práctico 3: Comprender el valor de los humedales</w:t>
      </w:r>
    </w:p>
    <w:p w14:paraId="3943E67B" w14:textId="77777777" w:rsidR="00DE4775" w:rsidRPr="00A6029B" w:rsidRDefault="00DE4775" w:rsidP="00DE4775">
      <w:pPr>
        <w:pStyle w:val="OGResQuote"/>
        <w:rPr>
          <w:lang w:val="es-ES"/>
        </w:rPr>
      </w:pPr>
      <w:r w:rsidRPr="00A6029B">
        <w:rPr>
          <w:lang w:val="es-ES"/>
        </w:rPr>
        <w:t>Principio práctico 4: Participación de las partes interesadas</w:t>
      </w:r>
    </w:p>
    <w:p w14:paraId="7CEDE0C9" w14:textId="77777777" w:rsidR="00DE4775" w:rsidRPr="00A6029B" w:rsidRDefault="00DE4775" w:rsidP="00DE4775">
      <w:pPr>
        <w:pStyle w:val="OGResQuote"/>
        <w:rPr>
          <w:lang w:val="es-ES"/>
        </w:rPr>
      </w:pPr>
      <w:r w:rsidRPr="00A6029B">
        <w:rPr>
          <w:lang w:val="es-ES"/>
        </w:rPr>
        <w:t>Principio práctico 5: Planificación integrada</w:t>
      </w:r>
    </w:p>
    <w:p w14:paraId="4CD589A3" w14:textId="0688FF55" w:rsidR="00DE4775" w:rsidRPr="00A6029B" w:rsidRDefault="00DE4775" w:rsidP="000A79DD">
      <w:pPr>
        <w:pStyle w:val="OGText"/>
        <w:numPr>
          <w:ilvl w:val="0"/>
          <w:numId w:val="0"/>
        </w:numPr>
        <w:ind w:left="567"/>
        <w:rPr>
          <w:lang w:val="es-ES"/>
        </w:rPr>
      </w:pPr>
      <w:r w:rsidRPr="00A6029B">
        <w:rPr>
          <w:lang w:val="es-ES"/>
        </w:rPr>
        <w:t xml:space="preserve">Además de proporcionar los principios </w:t>
      </w:r>
      <w:r w:rsidR="009A248F" w:rsidRPr="00A6029B">
        <w:rPr>
          <w:lang w:val="es-ES"/>
        </w:rPr>
        <w:t>guía</w:t>
      </w:r>
      <w:r w:rsidRPr="00A6029B">
        <w:rPr>
          <w:lang w:val="es-ES"/>
        </w:rPr>
        <w:t xml:space="preserve"> para lograr el uso racional de los humedales en entornos urbanos y periurbanos, la Resolución XI.11 también solicitó que la Convención</w:t>
      </w:r>
    </w:p>
    <w:p w14:paraId="370E0D8E" w14:textId="134E1234" w:rsidR="00DE4775" w:rsidRPr="00A6029B" w:rsidRDefault="00DE4775" w:rsidP="00DE4775">
      <w:pPr>
        <w:pStyle w:val="OGResQuote"/>
        <w:rPr>
          <w:lang w:val="es-ES"/>
        </w:rPr>
      </w:pPr>
      <w:r w:rsidRPr="00A6029B">
        <w:rPr>
          <w:lang w:val="es-ES"/>
        </w:rPr>
        <w:t>explor</w:t>
      </w:r>
      <w:r w:rsidR="009A248F" w:rsidRPr="00A6029B">
        <w:rPr>
          <w:lang w:val="es-ES"/>
        </w:rPr>
        <w:t>e</w:t>
      </w:r>
      <w:r w:rsidRPr="00A6029B">
        <w:rPr>
          <w:lang w:val="es-ES"/>
        </w:rPr>
        <w:t xml:space="preserve"> el establecimiento de una </w:t>
      </w:r>
      <w:r w:rsidR="00323A9B" w:rsidRPr="00A6029B">
        <w:rPr>
          <w:lang w:val="es-ES"/>
        </w:rPr>
        <w:t>Acreditación de Ciudad de Humedales</w:t>
      </w:r>
      <w:r w:rsidRPr="00A6029B">
        <w:rPr>
          <w:lang w:val="es-ES"/>
        </w:rPr>
        <w:t>, que a su vez pued</w:t>
      </w:r>
      <w:r w:rsidR="009A248F" w:rsidRPr="00A6029B">
        <w:rPr>
          <w:lang w:val="es-ES"/>
        </w:rPr>
        <w:t>a</w:t>
      </w:r>
      <w:r w:rsidRPr="00A6029B">
        <w:rPr>
          <w:lang w:val="es-ES"/>
        </w:rPr>
        <w:t xml:space="preserve"> brindar oportunidades de marca positivas para las ciudades que demuestr</w:t>
      </w:r>
      <w:r w:rsidR="009A248F" w:rsidRPr="00A6029B">
        <w:rPr>
          <w:lang w:val="es-ES"/>
        </w:rPr>
        <w:t>e</w:t>
      </w:r>
      <w:r w:rsidRPr="00A6029B">
        <w:rPr>
          <w:lang w:val="es-ES"/>
        </w:rPr>
        <w:t>n relaciones sólidas y positivas con los humedales.</w:t>
      </w:r>
    </w:p>
    <w:p w14:paraId="312AC42C" w14:textId="6997C99F" w:rsidR="00DE4775" w:rsidRPr="00A6029B" w:rsidRDefault="00DE4775" w:rsidP="000A79DD">
      <w:pPr>
        <w:pStyle w:val="OGText"/>
        <w:numPr>
          <w:ilvl w:val="0"/>
          <w:numId w:val="0"/>
        </w:numPr>
        <w:ind w:left="567"/>
        <w:rPr>
          <w:lang w:val="es-ES"/>
        </w:rPr>
      </w:pPr>
      <w:r w:rsidRPr="00A6029B">
        <w:rPr>
          <w:lang w:val="es-ES"/>
        </w:rPr>
        <w:t xml:space="preserve">En respuesta a esta solicitud, la COP12 aprobó el establecimiento de un sistema voluntario de acreditación de </w:t>
      </w:r>
      <w:r w:rsidR="000A481F" w:rsidRPr="00A6029B">
        <w:rPr>
          <w:lang w:val="es-ES"/>
        </w:rPr>
        <w:t>Ciudad de Humedales</w:t>
      </w:r>
      <w:r w:rsidRPr="00A6029B">
        <w:rPr>
          <w:lang w:val="es-ES"/>
        </w:rPr>
        <w:t xml:space="preserve"> mediante la adopción de la Resolución XII.10. El Anexo a la Resolución XII.10 esperaba que la acreditación alenta</w:t>
      </w:r>
      <w:r w:rsidR="009A248F" w:rsidRPr="00A6029B">
        <w:rPr>
          <w:lang w:val="es-ES"/>
        </w:rPr>
        <w:t>se</w:t>
      </w:r>
      <w:r w:rsidRPr="00A6029B">
        <w:rPr>
          <w:lang w:val="es-ES"/>
        </w:rPr>
        <w:t xml:space="preserve"> a las ciudades que están cerca de humedales y dependen de ellos, principalmente Humedales de Importancia In</w:t>
      </w:r>
      <w:r w:rsidR="009A248F" w:rsidRPr="00A6029B">
        <w:rPr>
          <w:lang w:val="es-ES"/>
        </w:rPr>
        <w:t>ternacional- pero también otros</w:t>
      </w:r>
      <w:r w:rsidRPr="00A6029B">
        <w:rPr>
          <w:lang w:val="es-ES"/>
        </w:rPr>
        <w:t>, a establecer una relación positiva con estos humedales a través de una mayor participación, conciencia</w:t>
      </w:r>
      <w:r w:rsidR="009A248F" w:rsidRPr="00A6029B">
        <w:rPr>
          <w:lang w:val="es-ES"/>
        </w:rPr>
        <w:t>ción</w:t>
      </w:r>
      <w:r w:rsidRPr="00A6029B">
        <w:rPr>
          <w:lang w:val="es-ES"/>
        </w:rPr>
        <w:t xml:space="preserve"> y consideración de </w:t>
      </w:r>
      <w:r w:rsidR="009A248F" w:rsidRPr="00A6029B">
        <w:rPr>
          <w:lang w:val="es-ES"/>
        </w:rPr>
        <w:t xml:space="preserve">los </w:t>
      </w:r>
      <w:r w:rsidRPr="00A6029B">
        <w:rPr>
          <w:lang w:val="es-ES"/>
        </w:rPr>
        <w:t>humedales en la planificación local y la toma de decisiones.</w:t>
      </w:r>
    </w:p>
    <w:p w14:paraId="50B49FAE" w14:textId="55F5ACEE" w:rsidR="00DE4775" w:rsidRPr="00A6029B" w:rsidRDefault="00DE4775" w:rsidP="000A79DD">
      <w:pPr>
        <w:pStyle w:val="OGText"/>
        <w:numPr>
          <w:ilvl w:val="0"/>
          <w:numId w:val="0"/>
        </w:numPr>
        <w:ind w:left="567"/>
        <w:rPr>
          <w:lang w:val="es-ES"/>
        </w:rPr>
      </w:pPr>
      <w:r w:rsidRPr="00A6029B">
        <w:rPr>
          <w:lang w:val="es-ES"/>
        </w:rPr>
        <w:t xml:space="preserve">Por lo tanto, la Acreditación de </w:t>
      </w:r>
      <w:r w:rsidR="000A481F" w:rsidRPr="00A6029B">
        <w:rPr>
          <w:lang w:val="es-ES"/>
        </w:rPr>
        <w:t>Ciudad de Humedales</w:t>
      </w:r>
      <w:r w:rsidRPr="00A6029B">
        <w:rPr>
          <w:lang w:val="es-ES"/>
        </w:rPr>
        <w:t xml:space="preserve"> de la Convención de Ramsar se denomina así para promover la conservación y el uso racional de los humedales y la cooperación regional e internacional, así como para generar beneficios socioeconómicos sostenibles para las poblaciones locales.</w:t>
      </w:r>
    </w:p>
    <w:p w14:paraId="3C5EABEE" w14:textId="06BCA920" w:rsidR="00DE4775" w:rsidRPr="00A6029B" w:rsidRDefault="00DE4775" w:rsidP="000A79DD">
      <w:pPr>
        <w:pStyle w:val="OGText"/>
        <w:numPr>
          <w:ilvl w:val="0"/>
          <w:numId w:val="0"/>
        </w:numPr>
        <w:ind w:left="567"/>
        <w:rPr>
          <w:lang w:val="es-ES"/>
        </w:rPr>
      </w:pPr>
      <w:r w:rsidRPr="00A6029B">
        <w:rPr>
          <w:lang w:val="es-ES"/>
        </w:rPr>
        <w:t xml:space="preserve">A través de la Decisión SC52-16, el Comité Permanente (SC) aprobó la composición y membresía del Comité Asesor Independiente (IAC). El Anexo a la Resolución XII.10 explicaba que una ciudad candidata a la Acreditación de </w:t>
      </w:r>
      <w:r w:rsidR="000A481F" w:rsidRPr="00A6029B">
        <w:rPr>
          <w:lang w:val="es-ES"/>
        </w:rPr>
        <w:t>Ciudad de Humedales</w:t>
      </w:r>
      <w:r w:rsidRPr="00A6029B">
        <w:rPr>
          <w:lang w:val="es-ES"/>
        </w:rPr>
        <w:t xml:space="preserve"> sería aprobada como </w:t>
      </w:r>
      <w:r w:rsidR="000A481F" w:rsidRPr="00A6029B">
        <w:rPr>
          <w:lang w:val="es-ES"/>
        </w:rPr>
        <w:t>Ciudad de Humedales</w:t>
      </w:r>
      <w:r w:rsidRPr="00A6029B">
        <w:rPr>
          <w:lang w:val="es-ES"/>
        </w:rPr>
        <w:t xml:space="preserve"> acreditada por </w:t>
      </w:r>
      <w:r w:rsidR="009A248F" w:rsidRPr="00A6029B">
        <w:rPr>
          <w:lang w:val="es-ES"/>
        </w:rPr>
        <w:t>el IAC</w:t>
      </w:r>
      <w:r w:rsidRPr="00A6029B">
        <w:rPr>
          <w:lang w:val="es-ES"/>
        </w:rPr>
        <w:t>, luego de ser propuesta por la Parte Contratante en cuyo territorio se encuentra y completar el procedimiento de acreditación descrito en el Anexo.</w:t>
      </w:r>
    </w:p>
    <w:p w14:paraId="16F69B83" w14:textId="777F70DF" w:rsidR="00DE4775" w:rsidRPr="00A6029B" w:rsidRDefault="00DE4775" w:rsidP="000A79DD">
      <w:pPr>
        <w:pStyle w:val="OGText"/>
        <w:numPr>
          <w:ilvl w:val="0"/>
          <w:numId w:val="0"/>
        </w:numPr>
        <w:ind w:left="567"/>
        <w:rPr>
          <w:lang w:val="es-ES"/>
        </w:rPr>
      </w:pPr>
      <w:r w:rsidRPr="00A6029B">
        <w:rPr>
          <w:lang w:val="es-ES"/>
        </w:rPr>
        <w:t xml:space="preserve">Mediante la aplicación de los criterios establecidos en la Resolución XII.10, la COP13 reconoció a 18 ciudades que han tomado medidas excepcionales para salvaguardar sus humedales urbanos y las acreditó formalmente a través del sistema voluntario de Acreditación de </w:t>
      </w:r>
      <w:r w:rsidR="000A481F" w:rsidRPr="00A6029B">
        <w:rPr>
          <w:lang w:val="es-ES"/>
        </w:rPr>
        <w:t>Ciudad de Humedales</w:t>
      </w:r>
      <w:r w:rsidRPr="00A6029B">
        <w:rPr>
          <w:lang w:val="es-ES"/>
        </w:rPr>
        <w:t xml:space="preserve">. La Resolución XIII.16 reconoció además el papel de la Acreditación de </w:t>
      </w:r>
      <w:r w:rsidR="000A481F" w:rsidRPr="00A6029B">
        <w:rPr>
          <w:lang w:val="es-ES"/>
        </w:rPr>
        <w:t>Ciudad de Humedales</w:t>
      </w:r>
      <w:r w:rsidRPr="00A6029B">
        <w:rPr>
          <w:lang w:val="es-ES"/>
        </w:rPr>
        <w:t xml:space="preserve"> para ayudar a las ciudades, las Partes Contratantes y las partes interesadas a promover la conciencia</w:t>
      </w:r>
      <w:r w:rsidR="006C1D9F" w:rsidRPr="00A6029B">
        <w:rPr>
          <w:lang w:val="es-ES"/>
        </w:rPr>
        <w:t>ción</w:t>
      </w:r>
      <w:r w:rsidRPr="00A6029B">
        <w:rPr>
          <w:lang w:val="es-ES"/>
        </w:rPr>
        <w:t xml:space="preserve"> y atraer apoyo para el uso racional y la conservación de los humedales y otras iniciativas de desarrollo sostenible.</w:t>
      </w:r>
    </w:p>
    <w:p w14:paraId="0DB8A019" w14:textId="3BF4E62A" w:rsidR="00DE4775" w:rsidRPr="00A6029B" w:rsidRDefault="00DE4775" w:rsidP="000A79DD">
      <w:pPr>
        <w:pStyle w:val="OGText"/>
        <w:numPr>
          <w:ilvl w:val="0"/>
          <w:numId w:val="0"/>
        </w:numPr>
        <w:ind w:left="567"/>
        <w:rPr>
          <w:lang w:val="es-ES"/>
        </w:rPr>
      </w:pPr>
      <w:r w:rsidRPr="00A6029B">
        <w:rPr>
          <w:lang w:val="es-ES"/>
        </w:rPr>
        <w:t xml:space="preserve">Sin embargo, el Informe y las Decisiones de la 57.ª Reunión del SC señalaron con respecto a la Acreditación de </w:t>
      </w:r>
      <w:r w:rsidR="000A481F" w:rsidRPr="00A6029B">
        <w:rPr>
          <w:lang w:val="es-ES"/>
        </w:rPr>
        <w:t>Ciudad de Humedales</w:t>
      </w:r>
      <w:r w:rsidRPr="00A6029B">
        <w:rPr>
          <w:lang w:val="es-ES"/>
        </w:rPr>
        <w:t xml:space="preserve">, y en particular el éxito de la </w:t>
      </w:r>
      <w:r w:rsidR="006C1D9F" w:rsidRPr="00A6029B">
        <w:rPr>
          <w:lang w:val="es-ES"/>
        </w:rPr>
        <w:t>medida</w:t>
      </w:r>
      <w:r w:rsidRPr="00A6029B">
        <w:rPr>
          <w:lang w:val="es-ES"/>
        </w:rPr>
        <w:t xml:space="preserve"> como buque insignia de </w:t>
      </w:r>
      <w:r w:rsidRPr="00A6029B">
        <w:rPr>
          <w:lang w:val="es-ES"/>
        </w:rPr>
        <w:lastRenderedPageBreak/>
        <w:t xml:space="preserve">la Convención de Ramsar, que era necesario mejorar </w:t>
      </w:r>
      <w:r w:rsidR="006C1D9F" w:rsidRPr="00A6029B">
        <w:rPr>
          <w:lang w:val="es-ES"/>
        </w:rPr>
        <w:t xml:space="preserve">la </w:t>
      </w:r>
      <w:r w:rsidRPr="00A6029B">
        <w:rPr>
          <w:lang w:val="es-ES"/>
        </w:rPr>
        <w:t>orientación operativa y asuntos de procedimiento.</w:t>
      </w:r>
    </w:p>
    <w:p w14:paraId="0230A305" w14:textId="1623C784" w:rsidR="00817A10" w:rsidRPr="00A6029B" w:rsidRDefault="00817A10" w:rsidP="000A79DD">
      <w:pPr>
        <w:pStyle w:val="OGText"/>
        <w:numPr>
          <w:ilvl w:val="0"/>
          <w:numId w:val="0"/>
        </w:numPr>
        <w:ind w:left="567"/>
        <w:rPr>
          <w:lang w:val="es-ES"/>
        </w:rPr>
      </w:pPr>
      <w:r w:rsidRPr="00A6029B">
        <w:rPr>
          <w:lang w:val="es-ES"/>
        </w:rPr>
        <w:t xml:space="preserve">Para abordar las cuestiones antes mencionadas, el Comité Asesor Independiente preparó un proyecto de resolución sobre la actualización de la Acreditación de Ciudad de Humedal, que fue adoptado en la COP14 (Resolución XIV.10). Esta Resolución incluye elementos nuevos y actualizados tales como los criterios de acreditación, descripción general del proceso, procedimiento actualizado, </w:t>
      </w:r>
      <w:r w:rsidR="00B910A1">
        <w:rPr>
          <w:lang w:val="es-ES"/>
        </w:rPr>
        <w:t>proceso de reconocimiento</w:t>
      </w:r>
      <w:r w:rsidRPr="00A6029B">
        <w:rPr>
          <w:lang w:val="es-ES"/>
        </w:rPr>
        <w:t>, proceso de renovación y administración. También propuso el contenido de una guía operativa para la Acreditación de Ciudad de Humedales, en la que se basa esta Guía Operativa.</w:t>
      </w:r>
    </w:p>
    <w:p w14:paraId="7EE298B3" w14:textId="44588A63" w:rsidR="00DE4775" w:rsidRPr="00A6029B" w:rsidRDefault="00DE4775" w:rsidP="000A79DD">
      <w:pPr>
        <w:pStyle w:val="OGText"/>
        <w:numPr>
          <w:ilvl w:val="0"/>
          <w:numId w:val="0"/>
        </w:numPr>
        <w:ind w:left="567"/>
        <w:rPr>
          <w:lang w:val="es-ES"/>
        </w:rPr>
      </w:pPr>
      <w:r w:rsidRPr="00A6029B">
        <w:rPr>
          <w:lang w:val="es-ES"/>
        </w:rPr>
        <w:t xml:space="preserve">En consecuencia, esta Guía Operativa reúne los criterios existentes y los procesos de procedimiento adoptados por la Convención, y brinda mayor claridad con respecto al proceso de nominación, acreditación y renovación de la Acreditación de </w:t>
      </w:r>
      <w:r w:rsidR="000A481F" w:rsidRPr="00A6029B">
        <w:rPr>
          <w:lang w:val="es-ES"/>
        </w:rPr>
        <w:t>Ciudad de Humedales</w:t>
      </w:r>
      <w:r w:rsidRPr="00A6029B">
        <w:rPr>
          <w:lang w:val="es-ES"/>
        </w:rPr>
        <w:t xml:space="preserve"> </w:t>
      </w:r>
      <w:r w:rsidR="006C1D9F" w:rsidRPr="00A6029B">
        <w:rPr>
          <w:lang w:val="es-ES"/>
        </w:rPr>
        <w:t xml:space="preserve">bajo </w:t>
      </w:r>
      <w:r w:rsidRPr="00A6029B">
        <w:rPr>
          <w:lang w:val="es-ES"/>
        </w:rPr>
        <w:t>la Convención de Ramsar.</w:t>
      </w:r>
    </w:p>
    <w:p w14:paraId="5608FF04" w14:textId="0BEAB181" w:rsidR="00B115E1" w:rsidRDefault="00B115E1">
      <w:pPr>
        <w:rPr>
          <w:rFonts w:eastAsiaTheme="majorEastAsia" w:cstheme="minorHAnsi"/>
          <w:color w:val="000000" w:themeColor="text1"/>
          <w:lang w:val="es-ES" w:eastAsia="en-GB"/>
        </w:rPr>
      </w:pPr>
      <w:r>
        <w:rPr>
          <w:lang w:val="es-ES"/>
        </w:rPr>
        <w:br w:type="page"/>
      </w:r>
    </w:p>
    <w:p w14:paraId="322C1D30" w14:textId="6928F662" w:rsidR="00DE4775" w:rsidRDefault="00817A10" w:rsidP="00DE4775">
      <w:pPr>
        <w:pStyle w:val="OGHsection"/>
        <w:spacing w:before="240"/>
        <w:rPr>
          <w:lang w:val="es-ES"/>
        </w:rPr>
      </w:pPr>
      <w:r w:rsidRPr="00A6029B">
        <w:rPr>
          <w:lang w:val="es-ES"/>
        </w:rPr>
        <w:lastRenderedPageBreak/>
        <w:t>Descripción general del proceso y los criterios de Acreditación de Ciudad de Humedales</w:t>
      </w:r>
    </w:p>
    <w:p w14:paraId="6380FB25" w14:textId="77777777" w:rsidR="00B115E1" w:rsidRPr="00A6029B" w:rsidRDefault="00B115E1" w:rsidP="00B115E1">
      <w:pPr>
        <w:pStyle w:val="OGHsection"/>
        <w:numPr>
          <w:ilvl w:val="0"/>
          <w:numId w:val="0"/>
        </w:numPr>
        <w:spacing w:before="240"/>
        <w:ind w:left="567"/>
        <w:rPr>
          <w:lang w:val="es-ES"/>
        </w:rPr>
      </w:pPr>
    </w:p>
    <w:p w14:paraId="43E06465" w14:textId="2BF88B9D" w:rsidR="00817A10" w:rsidRPr="00A6029B" w:rsidRDefault="00817A10" w:rsidP="00817A10">
      <w:pPr>
        <w:pStyle w:val="OGHsection"/>
        <w:numPr>
          <w:ilvl w:val="0"/>
          <w:numId w:val="0"/>
        </w:numPr>
        <w:spacing w:before="240"/>
        <w:rPr>
          <w:sz w:val="22"/>
          <w:szCs w:val="22"/>
          <w:lang w:val="es-ES"/>
        </w:rPr>
      </w:pPr>
      <w:r w:rsidRPr="00A6029B">
        <w:rPr>
          <w:sz w:val="22"/>
          <w:szCs w:val="22"/>
          <w:lang w:val="es-ES"/>
        </w:rPr>
        <w:t>Proceso</w:t>
      </w:r>
    </w:p>
    <w:p w14:paraId="61688105" w14:textId="2B64503F" w:rsidR="00DE4775" w:rsidRPr="00A6029B" w:rsidRDefault="00DE4775" w:rsidP="000A79DD">
      <w:pPr>
        <w:pStyle w:val="OGText"/>
        <w:numPr>
          <w:ilvl w:val="0"/>
          <w:numId w:val="0"/>
        </w:numPr>
        <w:ind w:left="567"/>
        <w:rPr>
          <w:lang w:val="es-ES"/>
        </w:rPr>
      </w:pPr>
      <w:r w:rsidRPr="00A6029B">
        <w:rPr>
          <w:lang w:val="es-ES"/>
        </w:rPr>
        <w:t xml:space="preserve">Las siguientes secciones de la </w:t>
      </w:r>
      <w:r w:rsidR="00323A9B" w:rsidRPr="00A6029B">
        <w:rPr>
          <w:lang w:val="es-ES"/>
        </w:rPr>
        <w:t>Guía Operativa</w:t>
      </w:r>
      <w:r w:rsidRPr="00A6029B">
        <w:rPr>
          <w:lang w:val="es-ES"/>
        </w:rPr>
        <w:t xml:space="preserve"> brindan información y asesoramiento sobre el proceso de </w:t>
      </w:r>
      <w:r w:rsidR="00323A9B" w:rsidRPr="00A6029B">
        <w:rPr>
          <w:lang w:val="es-ES"/>
        </w:rPr>
        <w:t>Acreditación de Ciudad de Humedales</w:t>
      </w:r>
      <w:r w:rsidRPr="00A6029B">
        <w:rPr>
          <w:lang w:val="es-ES"/>
        </w:rPr>
        <w:t xml:space="preserve">. El proceso general se puede dividir en las siguientes tres etapas </w:t>
      </w:r>
      <w:r w:rsidR="00323A9B" w:rsidRPr="00A6029B">
        <w:rPr>
          <w:lang w:val="es-ES"/>
        </w:rPr>
        <w:t>separadas</w:t>
      </w:r>
      <w:r w:rsidRPr="00A6029B">
        <w:rPr>
          <w:lang w:val="es-ES"/>
        </w:rPr>
        <w:t xml:space="preserve"> pero interconectadas:</w:t>
      </w:r>
    </w:p>
    <w:p w14:paraId="012A7AB5" w14:textId="17DC60E0" w:rsidR="00DE4775" w:rsidRPr="00A6029B" w:rsidRDefault="00DE4775" w:rsidP="00DE4775">
      <w:pPr>
        <w:pStyle w:val="OGBullet"/>
        <w:rPr>
          <w:lang w:val="es-ES"/>
        </w:rPr>
      </w:pPr>
      <w:bookmarkStart w:id="0" w:name="_Hlk82715986"/>
      <w:r w:rsidRPr="00A6029B">
        <w:rPr>
          <w:b/>
          <w:bCs/>
          <w:lang w:val="es-ES"/>
        </w:rPr>
        <w:t>Etapa 1 - El proceso de nominación y acreditación</w:t>
      </w:r>
      <w:r w:rsidRPr="00A6029B">
        <w:rPr>
          <w:lang w:val="es-ES"/>
        </w:rPr>
        <w:t>: La Secretaría inicia e</w:t>
      </w:r>
      <w:r w:rsidR="00323A9B" w:rsidRPr="00A6029B">
        <w:rPr>
          <w:lang w:val="es-ES"/>
        </w:rPr>
        <w:t xml:space="preserve">l proceso de conformidad con </w:t>
      </w:r>
      <w:r w:rsidR="00817A10" w:rsidRPr="00A6029B">
        <w:rPr>
          <w:lang w:val="es-ES"/>
        </w:rPr>
        <w:t>el proceso</w:t>
      </w:r>
      <w:r w:rsidRPr="00A6029B">
        <w:rPr>
          <w:lang w:val="es-ES"/>
        </w:rPr>
        <w:t xml:space="preserve"> (Sección 3). El primer paso en el inicio del proceso es la publicación de una convocatoria de solicitudes (Sección 4). Se proporcionan notas de orientación tanto para las Autoridades Administrativas (AA) (Sección 4) como para las ciudades que deseen solicitar la acreditación (Sección 5). Se utiliza un formulario de nominación y un formulario de evaluación estandarizados para todas las solicitudes (Apéndice 1).</w:t>
      </w:r>
    </w:p>
    <w:p w14:paraId="55B215B8" w14:textId="75A9BE09" w:rsidR="00DE4775" w:rsidRPr="00A6029B" w:rsidRDefault="00DE4775" w:rsidP="00DE4775">
      <w:pPr>
        <w:pStyle w:val="OGBullet"/>
        <w:rPr>
          <w:lang w:val="es-ES"/>
        </w:rPr>
      </w:pPr>
      <w:r w:rsidRPr="00A6029B">
        <w:rPr>
          <w:b/>
          <w:bCs/>
          <w:lang w:val="es-ES"/>
        </w:rPr>
        <w:t xml:space="preserve">Etapa 2 - El </w:t>
      </w:r>
      <w:r w:rsidR="00B910A1">
        <w:rPr>
          <w:b/>
          <w:bCs/>
          <w:lang w:val="es-ES"/>
        </w:rPr>
        <w:t>proceso de reconocimiento</w:t>
      </w:r>
      <w:r w:rsidRPr="00A6029B">
        <w:rPr>
          <w:lang w:val="es-ES"/>
        </w:rPr>
        <w:t>: Este proceso comienza una vez que el SC ha hecho recomendaciones sobre qué ciudades recibirán la acreditación y se extiende hasta la próxima COP.</w:t>
      </w:r>
    </w:p>
    <w:p w14:paraId="2BF814E1" w14:textId="3C0E2ECA" w:rsidR="00DE4775" w:rsidRPr="00A6029B" w:rsidRDefault="00DE4775" w:rsidP="00DE4775">
      <w:pPr>
        <w:pStyle w:val="OGBullet"/>
        <w:rPr>
          <w:lang w:val="es-ES"/>
        </w:rPr>
      </w:pPr>
      <w:r w:rsidRPr="00A6029B">
        <w:rPr>
          <w:b/>
          <w:bCs/>
          <w:lang w:val="es-ES"/>
        </w:rPr>
        <w:t>Etapa 3 - El proceso de renovación</w:t>
      </w:r>
      <w:r w:rsidRPr="00A6029B">
        <w:rPr>
          <w:lang w:val="es-ES"/>
        </w:rPr>
        <w:t>: Este proceso comienza cuando una ciudad desea renovar su acreditación después de dos ciclos COP</w:t>
      </w:r>
      <w:r w:rsidR="00817A10" w:rsidRPr="00A6029B">
        <w:rPr>
          <w:lang w:val="es-ES"/>
        </w:rPr>
        <w:t xml:space="preserve"> (normalmente 6 años)</w:t>
      </w:r>
      <w:r w:rsidRPr="00A6029B">
        <w:rPr>
          <w:lang w:val="es-ES"/>
        </w:rPr>
        <w:t>.</w:t>
      </w:r>
    </w:p>
    <w:bookmarkEnd w:id="0"/>
    <w:p w14:paraId="6745C34B" w14:textId="77777777" w:rsidR="00DE4775" w:rsidRPr="00A6029B" w:rsidRDefault="00DE4775" w:rsidP="00DE4775">
      <w:pPr>
        <w:pStyle w:val="OGH1"/>
        <w:rPr>
          <w:lang w:val="es-ES"/>
        </w:rPr>
      </w:pPr>
      <w:r w:rsidRPr="00A6029B">
        <w:rPr>
          <w:lang w:val="es-ES"/>
        </w:rPr>
        <w:t>Criterios</w:t>
      </w:r>
    </w:p>
    <w:p w14:paraId="7A61FFFD" w14:textId="7DC111A9" w:rsidR="00DE4775" w:rsidRPr="00A6029B" w:rsidRDefault="00DE4775" w:rsidP="000A79DD">
      <w:pPr>
        <w:pStyle w:val="OGText"/>
        <w:numPr>
          <w:ilvl w:val="0"/>
          <w:numId w:val="0"/>
        </w:numPr>
        <w:ind w:left="567"/>
        <w:rPr>
          <w:lang w:val="es-ES"/>
        </w:rPr>
      </w:pPr>
      <w:r w:rsidRPr="00A6029B">
        <w:rPr>
          <w:lang w:val="es-ES"/>
        </w:rPr>
        <w:t xml:space="preserve">La Resolución XII.10 </w:t>
      </w:r>
      <w:r w:rsidR="00817A10" w:rsidRPr="00A6029B">
        <w:rPr>
          <w:lang w:val="es-ES"/>
        </w:rPr>
        <w:t>estableció y la Resolución XIV.10 actualizó</w:t>
      </w:r>
      <w:r w:rsidRPr="00A6029B">
        <w:rPr>
          <w:lang w:val="es-ES"/>
        </w:rPr>
        <w:t xml:space="preserve"> los siguientes criterios:</w:t>
      </w:r>
    </w:p>
    <w:p w14:paraId="1CA694C2" w14:textId="1F98BFBD" w:rsidR="00DE4775" w:rsidRPr="00A6029B" w:rsidRDefault="00DE4775" w:rsidP="00DE4775">
      <w:pPr>
        <w:pStyle w:val="OGBullet"/>
        <w:rPr>
          <w:lang w:val="es-ES"/>
        </w:rPr>
      </w:pPr>
      <w:r w:rsidRPr="00A6029B">
        <w:rPr>
          <w:lang w:val="es-ES"/>
        </w:rPr>
        <w:t xml:space="preserve">Una ciudad elegible para la Acreditación de </w:t>
      </w:r>
      <w:r w:rsidR="000A481F" w:rsidRPr="00A6029B">
        <w:rPr>
          <w:lang w:val="es-ES"/>
        </w:rPr>
        <w:t>Ciudad de Humedales</w:t>
      </w:r>
      <w:r w:rsidRPr="00A6029B">
        <w:rPr>
          <w:lang w:val="es-ES"/>
        </w:rPr>
        <w:t xml:space="preserve"> puede ser una ciudad o cualquier otro tipo de asentamiento humano según las definiciones dadas por el Centro de las Naciones Unidas para los Asentamientos Humanos, con su propio sistema de </w:t>
      </w:r>
      <w:r w:rsidR="00323A9B" w:rsidRPr="00A6029B">
        <w:rPr>
          <w:lang w:val="es-ES"/>
        </w:rPr>
        <w:t>gobierno</w:t>
      </w:r>
      <w:r w:rsidRPr="00A6029B">
        <w:rPr>
          <w:lang w:val="es-ES"/>
        </w:rPr>
        <w:t>.</w:t>
      </w:r>
    </w:p>
    <w:p w14:paraId="3DA59617" w14:textId="65F68E60" w:rsidR="00DE4775" w:rsidRPr="00A6029B" w:rsidRDefault="00DE4775" w:rsidP="00DE4775">
      <w:pPr>
        <w:pStyle w:val="OGBullet"/>
        <w:rPr>
          <w:lang w:val="es-ES"/>
        </w:rPr>
      </w:pPr>
      <w:r w:rsidRPr="00A6029B">
        <w:rPr>
          <w:lang w:val="es-ES"/>
        </w:rPr>
        <w:t xml:space="preserve">Para ser acreditado formalmente, un candidato a la Acreditación de </w:t>
      </w:r>
      <w:r w:rsidR="000A481F" w:rsidRPr="00A6029B">
        <w:rPr>
          <w:lang w:val="es-ES"/>
        </w:rPr>
        <w:t>Ciudad de Humedales</w:t>
      </w:r>
      <w:r w:rsidRPr="00A6029B">
        <w:rPr>
          <w:lang w:val="es-ES"/>
        </w:rPr>
        <w:t xml:space="preserve"> de la Convención de Ramsar debe cumplir con los estándares utilizados para implementar cada uno de los siguientes criterios internacionales:</w:t>
      </w:r>
    </w:p>
    <w:p w14:paraId="61D6AD73" w14:textId="77777777" w:rsidR="007A5630" w:rsidRPr="00A6029B" w:rsidRDefault="007A5630" w:rsidP="007A5630">
      <w:pPr>
        <w:pStyle w:val="OGBullet"/>
        <w:numPr>
          <w:ilvl w:val="0"/>
          <w:numId w:val="0"/>
        </w:numPr>
        <w:ind w:left="851"/>
        <w:rPr>
          <w:highlight w:val="yellow"/>
          <w:lang w:val="es-ES" w:eastAsia="ko-KR"/>
        </w:rPr>
      </w:pPr>
    </w:p>
    <w:p w14:paraId="3628BA19" w14:textId="38E98DE8" w:rsidR="007A5630" w:rsidRPr="00BE31ED" w:rsidRDefault="007A5630" w:rsidP="007A5630">
      <w:pPr>
        <w:pStyle w:val="OGBullet"/>
        <w:numPr>
          <w:ilvl w:val="0"/>
          <w:numId w:val="0"/>
        </w:numPr>
        <w:ind w:left="2123" w:hanging="1272"/>
        <w:rPr>
          <w:lang w:val="es-ES" w:eastAsia="ko-KR"/>
        </w:rPr>
      </w:pPr>
      <w:r w:rsidRPr="00BE31ED">
        <w:rPr>
          <w:lang w:val="es-ES" w:eastAsia="ko-KR"/>
        </w:rPr>
        <w:t>Criterio 1.</w:t>
      </w:r>
      <w:r w:rsidRPr="00BE31ED">
        <w:rPr>
          <w:lang w:val="es-ES" w:eastAsia="ko-KR"/>
        </w:rPr>
        <w:tab/>
        <w:t>Tener una o más Zonas Ramsar de conservación de humedales, humedales significativos designados y protegidos por los gobiernos nacionales o locales, situados total o parcialmente dentro de su jurisdicción, que brinden una variedad de servicios ecosistémicos a la ciudad;</w:t>
      </w:r>
    </w:p>
    <w:p w14:paraId="5378302A" w14:textId="56B69B35" w:rsidR="007A5630" w:rsidRPr="00BE31ED" w:rsidRDefault="007A5630" w:rsidP="007A5630">
      <w:pPr>
        <w:pStyle w:val="OGBullet"/>
        <w:numPr>
          <w:ilvl w:val="0"/>
          <w:numId w:val="0"/>
        </w:numPr>
        <w:ind w:left="2123" w:hanging="1272"/>
        <w:rPr>
          <w:lang w:val="es-ES" w:eastAsia="ko-KR"/>
        </w:rPr>
      </w:pPr>
      <w:r w:rsidRPr="00BE31ED">
        <w:rPr>
          <w:lang w:val="es-ES" w:eastAsia="ko-KR"/>
        </w:rPr>
        <w:t>Criterio 2.</w:t>
      </w:r>
      <w:r w:rsidRPr="00BE31ED">
        <w:rPr>
          <w:lang w:val="es-ES" w:eastAsia="ko-KR"/>
        </w:rPr>
        <w:tab/>
        <w:t>Haber adoptado medidas para la conservación de los humedales y sus servicios ecosistémicos;</w:t>
      </w:r>
    </w:p>
    <w:p w14:paraId="60337084" w14:textId="58707748" w:rsidR="007A5630" w:rsidRPr="00BE31ED" w:rsidRDefault="007A5630" w:rsidP="007A5630">
      <w:pPr>
        <w:pStyle w:val="OGBullet"/>
        <w:numPr>
          <w:ilvl w:val="0"/>
          <w:numId w:val="0"/>
        </w:numPr>
        <w:ind w:left="851"/>
        <w:rPr>
          <w:lang w:val="es-ES" w:eastAsia="ko-KR"/>
        </w:rPr>
      </w:pPr>
      <w:r w:rsidRPr="00BE31ED">
        <w:rPr>
          <w:lang w:val="es-ES" w:eastAsia="ko-KR"/>
        </w:rPr>
        <w:t>Criterio 3.</w:t>
      </w:r>
      <w:r w:rsidRPr="00BE31ED">
        <w:rPr>
          <w:lang w:val="es-ES" w:eastAsia="ko-KR"/>
        </w:rPr>
        <w:tab/>
        <w:t>Haber implementado medidas de restauración y/o gestión de humedales;</w:t>
      </w:r>
    </w:p>
    <w:p w14:paraId="30706068" w14:textId="3F8A4BFA" w:rsidR="007A5630" w:rsidRPr="00BE31ED" w:rsidRDefault="007A5630" w:rsidP="007A5630">
      <w:pPr>
        <w:pStyle w:val="OGBullet"/>
        <w:numPr>
          <w:ilvl w:val="0"/>
          <w:numId w:val="0"/>
        </w:numPr>
        <w:ind w:left="2123" w:hanging="1272"/>
        <w:rPr>
          <w:lang w:val="es-ES" w:eastAsia="ko-KR"/>
        </w:rPr>
      </w:pPr>
      <w:r w:rsidRPr="00BE31ED">
        <w:rPr>
          <w:lang w:val="es-ES" w:eastAsia="ko-KR"/>
        </w:rPr>
        <w:t>Criterio 4.</w:t>
      </w:r>
      <w:r w:rsidRPr="00BE31ED">
        <w:rPr>
          <w:lang w:val="es-ES" w:eastAsia="ko-KR"/>
        </w:rPr>
        <w:tab/>
        <w:t>Considerar los desafíos y oportunidades de la planificación integrada del uso del suelo/espacio para los humedales bajo su jurisdicción;</w:t>
      </w:r>
    </w:p>
    <w:p w14:paraId="622F3133" w14:textId="0CAD21CB" w:rsidR="007A5630" w:rsidRPr="00BE31ED" w:rsidRDefault="007A5630" w:rsidP="007A5630">
      <w:pPr>
        <w:pStyle w:val="OGBullet"/>
        <w:numPr>
          <w:ilvl w:val="0"/>
          <w:numId w:val="0"/>
        </w:numPr>
        <w:ind w:left="2123" w:hanging="1272"/>
        <w:rPr>
          <w:lang w:val="es-ES" w:eastAsia="ko-KR"/>
        </w:rPr>
      </w:pPr>
      <w:r w:rsidRPr="00BE31ED">
        <w:rPr>
          <w:lang w:val="es-ES" w:eastAsia="ko-KR"/>
        </w:rPr>
        <w:t>Criterio 5.</w:t>
      </w:r>
      <w:r w:rsidRPr="00BE31ED">
        <w:rPr>
          <w:lang w:val="es-ES" w:eastAsia="ko-KR"/>
        </w:rPr>
        <w:tab/>
        <w:t>Haber aumentado la conciencia pública sobre el valor de los humedales mediante la entrega de información adaptada localmente, y haber alentado la participación de actores locales en los procesos de toma de decisiones; y</w:t>
      </w:r>
    </w:p>
    <w:p w14:paraId="129AD85F" w14:textId="1B1F66E4" w:rsidR="00DE4775" w:rsidRPr="00A6029B" w:rsidRDefault="007A5630" w:rsidP="007A5630">
      <w:pPr>
        <w:pStyle w:val="OGBullet"/>
        <w:numPr>
          <w:ilvl w:val="0"/>
          <w:numId w:val="0"/>
        </w:numPr>
        <w:ind w:left="2123" w:hanging="1272"/>
        <w:rPr>
          <w:lang w:val="es-ES"/>
        </w:rPr>
      </w:pPr>
      <w:r w:rsidRPr="00BE31ED">
        <w:rPr>
          <w:lang w:val="es-ES" w:eastAsia="ko-KR"/>
        </w:rPr>
        <w:t>Criterio 6.</w:t>
      </w:r>
      <w:r w:rsidRPr="00BE31ED">
        <w:rPr>
          <w:lang w:val="es-ES" w:eastAsia="ko-KR"/>
        </w:rPr>
        <w:tab/>
        <w:t>Haber establecido un comité local con el conocimiento y experiencia adecuados sobre los humedales, y la representación y compromiso de las partes interesadas para apoyar el trabajo de preparación para solicitar</w:t>
      </w:r>
      <w:r w:rsidRPr="00A6029B">
        <w:rPr>
          <w:lang w:val="es-ES" w:eastAsia="ko-KR"/>
        </w:rPr>
        <w:t xml:space="preserve"> la Acreditación de Ciudad de Humedales de la Convención de Ramsar y la implementación de medidas adecuadas para mantener las calificaciones de la ciudad para la acreditación.</w:t>
      </w:r>
    </w:p>
    <w:p w14:paraId="596B80DD" w14:textId="6F142985" w:rsidR="00DE4775" w:rsidRPr="00A6029B" w:rsidRDefault="007A5630" w:rsidP="000A79DD">
      <w:pPr>
        <w:pStyle w:val="OGText"/>
        <w:numPr>
          <w:ilvl w:val="0"/>
          <w:numId w:val="0"/>
        </w:numPr>
        <w:ind w:left="567"/>
        <w:rPr>
          <w:lang w:val="es-ES"/>
        </w:rPr>
      </w:pPr>
      <w:r w:rsidRPr="00A6029B">
        <w:rPr>
          <w:lang w:val="es-ES"/>
        </w:rPr>
        <w:t>Los criterios se explican con más detalle en la Sección 5 y el Apéndice 1 de la Guía Operativa.</w:t>
      </w:r>
    </w:p>
    <w:p w14:paraId="0C3B7BA6" w14:textId="77777777" w:rsidR="00DE4775" w:rsidRPr="00A6029B" w:rsidRDefault="00DE4775" w:rsidP="00DE4775">
      <w:pPr>
        <w:pStyle w:val="OGText"/>
        <w:numPr>
          <w:ilvl w:val="0"/>
          <w:numId w:val="0"/>
        </w:numPr>
        <w:ind w:left="567"/>
        <w:rPr>
          <w:lang w:val="es-ES"/>
        </w:rPr>
      </w:pPr>
    </w:p>
    <w:p w14:paraId="61034F38" w14:textId="0EE1C1E1" w:rsidR="00DE4775" w:rsidRPr="00A6029B" w:rsidRDefault="00EF3C93" w:rsidP="00DE4775">
      <w:pPr>
        <w:pStyle w:val="OGHsection"/>
        <w:rPr>
          <w:lang w:val="es-ES"/>
        </w:rPr>
      </w:pPr>
      <w:r w:rsidRPr="00A6029B">
        <w:rPr>
          <w:lang w:val="es-ES"/>
        </w:rPr>
        <w:lastRenderedPageBreak/>
        <w:t>Procedimiento</w:t>
      </w:r>
    </w:p>
    <w:p w14:paraId="5702EEDC" w14:textId="44BF021C" w:rsidR="00DE4775" w:rsidRPr="00A6029B" w:rsidRDefault="00A6029B" w:rsidP="000A79DD">
      <w:pPr>
        <w:pStyle w:val="OGText"/>
        <w:numPr>
          <w:ilvl w:val="0"/>
          <w:numId w:val="0"/>
        </w:numPr>
        <w:ind w:left="567"/>
        <w:rPr>
          <w:lang w:val="es-ES"/>
        </w:rPr>
      </w:pPr>
      <w:r w:rsidRPr="00A6029B">
        <w:rPr>
          <w:lang w:val="es-ES"/>
        </w:rPr>
        <w:t>El cronograma en la Tabla 1 a continuación se basa en que el 'Año 0' es el año de un COP, siendo el 'Año 1', 2 y 3 los años subsiguientes. Se supone que dos ciclos de la COP normalmente abarcarían un período de seis años, pero es posible que sea necesario modificar el cronograma si eventos imprevistos o cambios inesperados en el calendario de la Convención alteran este período de tiempo.</w:t>
      </w:r>
    </w:p>
    <w:p w14:paraId="26924DC2" w14:textId="0F9DAAC6" w:rsidR="00DE4775" w:rsidRPr="00A6029B" w:rsidRDefault="00DE4775" w:rsidP="00DE4775">
      <w:pPr>
        <w:jc w:val="center"/>
        <w:rPr>
          <w:rFonts w:cstheme="minorHAnsi"/>
          <w:b/>
          <w:bCs/>
          <w:lang w:val="es-ES" w:eastAsia="ko-KR"/>
        </w:rPr>
      </w:pPr>
      <w:r w:rsidRPr="00A6029B">
        <w:rPr>
          <w:rFonts w:cstheme="minorHAnsi"/>
          <w:b/>
          <w:bCs/>
          <w:lang w:val="es-ES" w:eastAsia="ko-KR"/>
        </w:rPr>
        <w:t>T</w:t>
      </w:r>
      <w:r w:rsidR="001B556E" w:rsidRPr="00A6029B">
        <w:rPr>
          <w:rFonts w:cstheme="minorHAnsi"/>
          <w:b/>
          <w:bCs/>
          <w:lang w:val="es-ES" w:eastAsia="ko-KR"/>
        </w:rPr>
        <w:t>abla</w:t>
      </w:r>
      <w:r w:rsidRPr="00A6029B">
        <w:rPr>
          <w:rFonts w:cstheme="minorHAnsi"/>
          <w:b/>
          <w:bCs/>
          <w:lang w:val="es-ES" w:eastAsia="ko-KR"/>
        </w:rPr>
        <w:t xml:space="preserve"> 1: </w:t>
      </w:r>
      <w:r w:rsidR="00EF3C93">
        <w:rPr>
          <w:rFonts w:cstheme="minorHAnsi" w:hint="eastAsia"/>
          <w:b/>
          <w:bCs/>
          <w:lang w:val="es-ES" w:eastAsia="ko-KR"/>
        </w:rPr>
        <w:t>Ca</w:t>
      </w:r>
      <w:r w:rsidR="00EF3C93">
        <w:rPr>
          <w:rFonts w:cstheme="minorHAnsi"/>
          <w:b/>
          <w:bCs/>
          <w:lang w:val="es-ES" w:eastAsia="ko-KR"/>
        </w:rPr>
        <w:t>lendario de los procesos administrativos</w:t>
      </w:r>
    </w:p>
    <w:p w14:paraId="5FC48B69" w14:textId="77777777" w:rsidR="00A6029B" w:rsidRPr="00A6029B" w:rsidRDefault="00A6029B" w:rsidP="00DE4775">
      <w:pPr>
        <w:jc w:val="center"/>
        <w:rPr>
          <w:rFonts w:cstheme="minorHAnsi"/>
          <w:b/>
          <w:bCs/>
          <w:lang w:val="es-ES" w:eastAsia="ko-KR"/>
        </w:rPr>
      </w:pPr>
    </w:p>
    <w:tbl>
      <w:tblPr>
        <w:tblStyle w:val="Tablaconcuadrcula1"/>
        <w:tblW w:w="0" w:type="auto"/>
        <w:jc w:val="center"/>
        <w:tblCellMar>
          <w:top w:w="28" w:type="dxa"/>
          <w:bottom w:w="28" w:type="dxa"/>
        </w:tblCellMar>
        <w:tblLook w:val="04A0" w:firstRow="1" w:lastRow="0" w:firstColumn="1" w:lastColumn="0" w:noHBand="0" w:noVBand="1"/>
      </w:tblPr>
      <w:tblGrid>
        <w:gridCol w:w="846"/>
        <w:gridCol w:w="6095"/>
      </w:tblGrid>
      <w:tr w:rsidR="00A6029B" w:rsidRPr="00A6029B" w14:paraId="75ACC6FD" w14:textId="77777777" w:rsidTr="0010139B">
        <w:trPr>
          <w:cantSplit/>
          <w:tblHeader/>
          <w:jc w:val="center"/>
        </w:trPr>
        <w:tc>
          <w:tcPr>
            <w:tcW w:w="846" w:type="dxa"/>
          </w:tcPr>
          <w:p w14:paraId="358B833C" w14:textId="77777777" w:rsidR="00A6029B" w:rsidRPr="00A6029B" w:rsidRDefault="00A6029B" w:rsidP="0010139B">
            <w:pPr>
              <w:adjustRightInd w:val="0"/>
              <w:rPr>
                <w:rFonts w:cstheme="minorHAnsi"/>
                <w:b/>
                <w:lang w:val="es-ES" w:eastAsia="ko-KR"/>
              </w:rPr>
            </w:pPr>
            <w:r w:rsidRPr="00A6029B">
              <w:rPr>
                <w:rFonts w:cstheme="minorHAnsi"/>
                <w:b/>
                <w:lang w:val="es-ES" w:eastAsia="ko-KR"/>
              </w:rPr>
              <w:t>Año</w:t>
            </w:r>
          </w:p>
        </w:tc>
        <w:tc>
          <w:tcPr>
            <w:tcW w:w="6095" w:type="dxa"/>
            <w:vAlign w:val="center"/>
          </w:tcPr>
          <w:p w14:paraId="44366425" w14:textId="77777777" w:rsidR="00A6029B" w:rsidRPr="00A6029B" w:rsidRDefault="00A6029B" w:rsidP="0010139B">
            <w:pPr>
              <w:adjustRightInd w:val="0"/>
              <w:rPr>
                <w:rFonts w:cstheme="minorHAnsi"/>
                <w:b/>
                <w:lang w:val="es-ES" w:eastAsia="en-GB"/>
              </w:rPr>
            </w:pPr>
            <w:r w:rsidRPr="00A6029B">
              <w:rPr>
                <w:rFonts w:cstheme="minorHAnsi"/>
                <w:b/>
                <w:lang w:val="es-ES" w:eastAsia="en-GB"/>
              </w:rPr>
              <w:t>Acciones</w:t>
            </w:r>
          </w:p>
        </w:tc>
      </w:tr>
      <w:tr w:rsidR="00A6029B" w:rsidRPr="00AE322B" w14:paraId="6923F748" w14:textId="77777777" w:rsidTr="0010139B">
        <w:trPr>
          <w:cantSplit/>
          <w:jc w:val="center"/>
        </w:trPr>
        <w:tc>
          <w:tcPr>
            <w:tcW w:w="846" w:type="dxa"/>
            <w:vAlign w:val="center"/>
          </w:tcPr>
          <w:p w14:paraId="005AD92A" w14:textId="77777777" w:rsidR="00A6029B" w:rsidRPr="00A6029B" w:rsidRDefault="00A6029B" w:rsidP="0010139B">
            <w:pPr>
              <w:adjustRightInd w:val="0"/>
              <w:jc w:val="center"/>
              <w:rPr>
                <w:rFonts w:cstheme="minorHAnsi"/>
                <w:lang w:val="es-ES" w:eastAsia="ko-KR"/>
              </w:rPr>
            </w:pPr>
            <w:r w:rsidRPr="00A6029B">
              <w:rPr>
                <w:rFonts w:cstheme="minorHAnsi"/>
                <w:lang w:val="es-ES" w:eastAsia="ko-KR"/>
              </w:rPr>
              <w:t>Año 0</w:t>
            </w:r>
          </w:p>
        </w:tc>
        <w:tc>
          <w:tcPr>
            <w:tcW w:w="6095" w:type="dxa"/>
          </w:tcPr>
          <w:p w14:paraId="3849E079" w14:textId="77777777" w:rsidR="00A6029B" w:rsidRPr="00A6029B" w:rsidRDefault="00A6029B" w:rsidP="0010139B">
            <w:pPr>
              <w:adjustRightInd w:val="0"/>
              <w:ind w:leftChars="-13" w:rightChars="-10" w:right="-22" w:hangingChars="13" w:hanging="29"/>
              <w:rPr>
                <w:rFonts w:cstheme="minorHAnsi"/>
                <w:u w:val="single"/>
                <w:lang w:val="es-ES" w:eastAsia="ko-KR"/>
              </w:rPr>
            </w:pPr>
            <w:r w:rsidRPr="00A6029B">
              <w:rPr>
                <w:rFonts w:cstheme="minorHAnsi"/>
                <w:u w:val="single"/>
                <w:lang w:val="es-ES" w:eastAsia="ko-KR"/>
              </w:rPr>
              <w:t>- Durante la reunión del SC que sigue inmediatamente a una COP, el SC nombra a un representante de cada región para la IAC</w:t>
            </w:r>
          </w:p>
          <w:p w14:paraId="05354EFD" w14:textId="77777777" w:rsidR="00A6029B" w:rsidRPr="00A6029B" w:rsidRDefault="00A6029B" w:rsidP="0010139B">
            <w:pPr>
              <w:adjustRightInd w:val="0"/>
              <w:ind w:leftChars="-13" w:rightChars="-10" w:right="-22" w:hangingChars="13" w:hanging="29"/>
              <w:rPr>
                <w:rFonts w:cstheme="minorHAnsi"/>
                <w:u w:val="single"/>
                <w:lang w:val="es-ES" w:eastAsia="ko-KR"/>
              </w:rPr>
            </w:pPr>
            <w:r w:rsidRPr="00A6029B">
              <w:rPr>
                <w:rFonts w:cstheme="minorHAnsi"/>
                <w:u w:val="single"/>
                <w:lang w:val="es-ES" w:eastAsia="ko-KR"/>
              </w:rPr>
              <w:t>- El nuevo mandato de IAC comienza con un plan de trabajo para el próximo trienio y la elección del presidente y copresidente</w:t>
            </w:r>
          </w:p>
        </w:tc>
      </w:tr>
      <w:tr w:rsidR="00A6029B" w:rsidRPr="00AE322B" w14:paraId="641F9F13" w14:textId="77777777" w:rsidTr="0010139B">
        <w:trPr>
          <w:cantSplit/>
          <w:trHeight w:val="736"/>
          <w:jc w:val="center"/>
        </w:trPr>
        <w:tc>
          <w:tcPr>
            <w:tcW w:w="846" w:type="dxa"/>
            <w:vMerge w:val="restart"/>
            <w:vAlign w:val="center"/>
          </w:tcPr>
          <w:p w14:paraId="23D267EA" w14:textId="77777777" w:rsidR="00A6029B" w:rsidRPr="00A6029B" w:rsidRDefault="00A6029B" w:rsidP="0010139B">
            <w:pPr>
              <w:adjustRightInd w:val="0"/>
              <w:jc w:val="center"/>
              <w:rPr>
                <w:rFonts w:cstheme="minorHAnsi"/>
                <w:lang w:val="es-ES" w:eastAsia="ko-KR"/>
              </w:rPr>
            </w:pPr>
            <w:r w:rsidRPr="00A6029B">
              <w:rPr>
                <w:rFonts w:cstheme="minorHAnsi"/>
                <w:lang w:val="es-ES" w:eastAsia="ko-KR"/>
              </w:rPr>
              <w:t>Año 1</w:t>
            </w:r>
          </w:p>
        </w:tc>
        <w:tc>
          <w:tcPr>
            <w:tcW w:w="6095" w:type="dxa"/>
          </w:tcPr>
          <w:p w14:paraId="59E93EEB" w14:textId="77777777" w:rsidR="00A6029B" w:rsidRPr="00A6029B" w:rsidRDefault="00A6029B" w:rsidP="0010139B">
            <w:pPr>
              <w:adjustRightInd w:val="0"/>
              <w:ind w:leftChars="-13" w:rightChars="-10" w:right="-22" w:hangingChars="13" w:hanging="29"/>
              <w:rPr>
                <w:rFonts w:cstheme="minorHAnsi"/>
                <w:lang w:val="es-ES" w:eastAsia="ko-KR"/>
              </w:rPr>
            </w:pPr>
            <w:r w:rsidRPr="00A6029B">
              <w:rPr>
                <w:rFonts w:cstheme="minorHAnsi"/>
                <w:lang w:val="es-ES" w:eastAsia="en-GB"/>
              </w:rPr>
              <w:t>-</w:t>
            </w:r>
            <w:r w:rsidRPr="00A6029B">
              <w:rPr>
                <w:rFonts w:cstheme="minorHAnsi"/>
                <w:u w:val="single"/>
                <w:lang w:val="es-ES" w:eastAsia="ko-KR"/>
              </w:rPr>
              <w:t>Dentro de los 6 meses posteriores a la COP anterior,</w:t>
            </w:r>
            <w:r w:rsidRPr="00A6029B">
              <w:rPr>
                <w:rFonts w:cstheme="minorHAnsi"/>
                <w:lang w:val="es-ES" w:eastAsia="ko-KR"/>
              </w:rPr>
              <w:t xml:space="preserve"> la </w:t>
            </w:r>
            <w:r w:rsidRPr="00A6029B">
              <w:rPr>
                <w:rFonts w:cstheme="minorHAnsi"/>
                <w:lang w:val="es-ES" w:eastAsia="en-GB"/>
              </w:rPr>
              <w:t>Secretaría lanza la convocatoria de solicitudes para acreditaciones nuevas y renovadas</w:t>
            </w:r>
          </w:p>
        </w:tc>
      </w:tr>
      <w:tr w:rsidR="00A6029B" w:rsidRPr="00AE322B" w14:paraId="5DADD187" w14:textId="77777777" w:rsidTr="0010139B">
        <w:trPr>
          <w:cantSplit/>
          <w:jc w:val="center"/>
        </w:trPr>
        <w:tc>
          <w:tcPr>
            <w:tcW w:w="846" w:type="dxa"/>
            <w:vMerge/>
            <w:vAlign w:val="center"/>
          </w:tcPr>
          <w:p w14:paraId="2C2696B6" w14:textId="77777777" w:rsidR="00A6029B" w:rsidRPr="00A6029B" w:rsidDel="00233D33" w:rsidRDefault="00A6029B" w:rsidP="0010139B">
            <w:pPr>
              <w:adjustRightInd w:val="0"/>
              <w:jc w:val="center"/>
              <w:rPr>
                <w:rFonts w:cstheme="minorHAnsi"/>
                <w:bCs/>
                <w:lang w:val="es-ES" w:eastAsia="ko-KR"/>
              </w:rPr>
            </w:pPr>
          </w:p>
        </w:tc>
        <w:tc>
          <w:tcPr>
            <w:tcW w:w="6095" w:type="dxa"/>
          </w:tcPr>
          <w:p w14:paraId="5F7092CA" w14:textId="77777777" w:rsidR="00A6029B" w:rsidRPr="00A6029B" w:rsidRDefault="00A6029B" w:rsidP="0010139B">
            <w:pPr>
              <w:adjustRightInd w:val="0"/>
              <w:ind w:leftChars="-13" w:rightChars="-10" w:right="-22" w:hangingChars="13" w:hanging="29"/>
              <w:rPr>
                <w:rFonts w:cstheme="minorHAnsi"/>
                <w:lang w:val="es-ES" w:eastAsia="en-GB"/>
              </w:rPr>
            </w:pPr>
            <w:r w:rsidRPr="00A6029B">
              <w:rPr>
                <w:rFonts w:cstheme="minorHAnsi"/>
                <w:lang w:val="es-ES" w:eastAsia="en-GB"/>
              </w:rPr>
              <w:t>- Las ciudades interesadas preparan y envían solicitudes al Jefe de la Autoridad Administrativa (AA)</w:t>
            </w:r>
          </w:p>
          <w:p w14:paraId="7CBC44F1" w14:textId="77777777" w:rsidR="00A6029B" w:rsidRPr="00A6029B" w:rsidRDefault="00A6029B" w:rsidP="0010139B">
            <w:pPr>
              <w:adjustRightInd w:val="0"/>
              <w:ind w:leftChars="-13" w:rightChars="-10" w:right="-22" w:hangingChars="13" w:hanging="29"/>
              <w:rPr>
                <w:rFonts w:cstheme="minorHAnsi"/>
                <w:lang w:val="es-ES" w:eastAsia="ko-KR"/>
              </w:rPr>
            </w:pPr>
            <w:r w:rsidRPr="00A6029B">
              <w:rPr>
                <w:rFonts w:cstheme="minorHAnsi"/>
                <w:lang w:val="es-ES" w:eastAsia="en-GB"/>
              </w:rPr>
              <w:t>- Los jefes de AA presentan solicitudes a la Secretaría a través de la presentación en línea</w:t>
            </w:r>
          </w:p>
        </w:tc>
      </w:tr>
      <w:tr w:rsidR="00A6029B" w:rsidRPr="00AE322B" w14:paraId="5A9F2BE9" w14:textId="77777777" w:rsidTr="00B63985">
        <w:trPr>
          <w:cantSplit/>
          <w:trHeight w:val="297"/>
          <w:jc w:val="center"/>
        </w:trPr>
        <w:tc>
          <w:tcPr>
            <w:tcW w:w="846" w:type="dxa"/>
            <w:tcBorders>
              <w:bottom w:val="single" w:sz="4" w:space="0" w:color="auto"/>
            </w:tcBorders>
            <w:vAlign w:val="center"/>
          </w:tcPr>
          <w:p w14:paraId="704C0B2C" w14:textId="77777777" w:rsidR="00A6029B" w:rsidRPr="00A6029B" w:rsidRDefault="00A6029B" w:rsidP="0010139B">
            <w:pPr>
              <w:adjustRightInd w:val="0"/>
              <w:jc w:val="center"/>
              <w:rPr>
                <w:rFonts w:cstheme="minorHAnsi"/>
                <w:bCs/>
                <w:lang w:val="es-ES" w:eastAsia="ko-KR"/>
              </w:rPr>
            </w:pPr>
            <w:r w:rsidRPr="00A6029B">
              <w:rPr>
                <w:rFonts w:cstheme="minorHAnsi"/>
                <w:bCs/>
                <w:lang w:val="es-ES" w:eastAsia="ko-KR"/>
              </w:rPr>
              <w:t>Año 2</w:t>
            </w:r>
          </w:p>
        </w:tc>
        <w:tc>
          <w:tcPr>
            <w:tcW w:w="6095" w:type="dxa"/>
          </w:tcPr>
          <w:p w14:paraId="30557CBD" w14:textId="77777777" w:rsidR="00A6029B" w:rsidRPr="00A6029B" w:rsidRDefault="00A6029B" w:rsidP="0010139B">
            <w:pPr>
              <w:ind w:leftChars="-13" w:rightChars="-10" w:right="-22" w:hangingChars="13" w:hanging="29"/>
              <w:rPr>
                <w:rFonts w:cstheme="minorHAnsi"/>
                <w:lang w:val="es-ES" w:eastAsia="en-GB"/>
              </w:rPr>
            </w:pPr>
            <w:r w:rsidRPr="00A6029B">
              <w:rPr>
                <w:rFonts w:cstheme="minorHAnsi"/>
                <w:lang w:val="es-ES" w:eastAsia="en-GB"/>
              </w:rPr>
              <w:t>- La Secretaría envía las solicitudes a IAC para su revisión</w:t>
            </w:r>
          </w:p>
        </w:tc>
      </w:tr>
      <w:tr w:rsidR="00A6029B" w:rsidRPr="00AE322B" w14:paraId="66D8B409" w14:textId="77777777" w:rsidTr="00B63985">
        <w:trPr>
          <w:cantSplit/>
          <w:jc w:val="center"/>
        </w:trPr>
        <w:tc>
          <w:tcPr>
            <w:tcW w:w="846" w:type="dxa"/>
            <w:vMerge w:val="restart"/>
            <w:tcBorders>
              <w:bottom w:val="single" w:sz="4" w:space="0" w:color="auto"/>
            </w:tcBorders>
            <w:vAlign w:val="center"/>
          </w:tcPr>
          <w:p w14:paraId="27646DE7" w14:textId="77777777" w:rsidR="00A6029B" w:rsidRPr="00A6029B" w:rsidRDefault="00A6029B" w:rsidP="0010139B">
            <w:pPr>
              <w:adjustRightInd w:val="0"/>
              <w:jc w:val="center"/>
              <w:rPr>
                <w:rFonts w:cstheme="minorHAnsi"/>
                <w:bCs/>
                <w:lang w:val="es-ES" w:eastAsia="ko-KR"/>
              </w:rPr>
            </w:pPr>
            <w:r w:rsidRPr="00A6029B">
              <w:rPr>
                <w:rFonts w:cstheme="minorHAnsi"/>
                <w:bCs/>
                <w:lang w:val="es-ES" w:eastAsia="ko-KR"/>
              </w:rPr>
              <w:t>Año 3</w:t>
            </w:r>
          </w:p>
        </w:tc>
        <w:tc>
          <w:tcPr>
            <w:tcW w:w="6095" w:type="dxa"/>
            <w:tcBorders>
              <w:bottom w:val="single" w:sz="4" w:space="0" w:color="auto"/>
            </w:tcBorders>
          </w:tcPr>
          <w:p w14:paraId="52D8EBBE" w14:textId="77777777" w:rsidR="00A6029B" w:rsidRPr="00A6029B" w:rsidRDefault="00A6029B" w:rsidP="0010139B">
            <w:pPr>
              <w:adjustRightInd w:val="0"/>
              <w:ind w:leftChars="-13" w:rightChars="-10" w:right="-22" w:hangingChars="13" w:hanging="29"/>
              <w:rPr>
                <w:rFonts w:cstheme="minorHAnsi"/>
                <w:lang w:val="es-ES" w:eastAsia="ko-KR"/>
              </w:rPr>
            </w:pPr>
            <w:r w:rsidRPr="00A6029B">
              <w:rPr>
                <w:rFonts w:cstheme="minorHAnsi"/>
                <w:lang w:val="es-ES" w:eastAsia="en-GB"/>
              </w:rPr>
              <w:t>- Durante los 3</w:t>
            </w:r>
            <w:r w:rsidRPr="00A6029B">
              <w:rPr>
                <w:rFonts w:cstheme="minorHAnsi"/>
                <w:bCs/>
                <w:u w:val="single"/>
                <w:lang w:val="es-ES" w:eastAsia="ko-KR"/>
              </w:rPr>
              <w:t xml:space="preserve"> meses anteriores a la </w:t>
            </w:r>
            <w:r w:rsidRPr="00A6029B">
              <w:rPr>
                <w:rFonts w:cstheme="minorHAnsi"/>
                <w:bCs/>
                <w:u w:val="single"/>
                <w:lang w:val="es-ES" w:eastAsia="en-GB"/>
              </w:rPr>
              <w:t>reunión anual del SC,</w:t>
            </w:r>
            <w:r w:rsidRPr="00A6029B">
              <w:rPr>
                <w:rFonts w:cstheme="minorHAnsi"/>
                <w:bCs/>
                <w:lang w:val="es-ES" w:eastAsia="en-GB"/>
              </w:rPr>
              <w:t xml:space="preserve"> </w:t>
            </w:r>
            <w:r w:rsidRPr="00A6029B">
              <w:rPr>
                <w:rFonts w:cstheme="minorHAnsi"/>
                <w:lang w:val="es-ES" w:eastAsia="en-GB"/>
              </w:rPr>
              <w:t>IAC revisa las solicitudes y determina qué ciudades acreditar o a cuales renovar su acreditación</w:t>
            </w:r>
          </w:p>
        </w:tc>
      </w:tr>
      <w:tr w:rsidR="00A6029B" w:rsidRPr="00AE322B" w14:paraId="6925D4D3" w14:textId="77777777" w:rsidTr="00B63985">
        <w:trPr>
          <w:cantSplit/>
          <w:jc w:val="center"/>
        </w:trPr>
        <w:tc>
          <w:tcPr>
            <w:tcW w:w="846" w:type="dxa"/>
            <w:vMerge/>
            <w:tcBorders>
              <w:bottom w:val="single" w:sz="4" w:space="0" w:color="auto"/>
            </w:tcBorders>
          </w:tcPr>
          <w:p w14:paraId="227F9935" w14:textId="77777777" w:rsidR="00A6029B" w:rsidRPr="00A6029B" w:rsidRDefault="00A6029B" w:rsidP="0010139B">
            <w:pPr>
              <w:adjustRightInd w:val="0"/>
              <w:rPr>
                <w:rFonts w:eastAsia="Times New Roman" w:cstheme="minorHAnsi"/>
                <w:bCs/>
                <w:lang w:val="es-ES" w:eastAsia="en-GB"/>
              </w:rPr>
            </w:pPr>
          </w:p>
        </w:tc>
        <w:tc>
          <w:tcPr>
            <w:tcW w:w="6095" w:type="dxa"/>
            <w:tcBorders>
              <w:top w:val="single" w:sz="4" w:space="0" w:color="auto"/>
              <w:bottom w:val="nil"/>
            </w:tcBorders>
          </w:tcPr>
          <w:p w14:paraId="14255B3A" w14:textId="7E249A8A" w:rsidR="00A6029B" w:rsidRPr="00A6029B" w:rsidRDefault="00A6029B" w:rsidP="0010139B">
            <w:pPr>
              <w:adjustRightInd w:val="0"/>
              <w:ind w:leftChars="-13" w:rightChars="-10" w:right="-22" w:hangingChars="13" w:hanging="29"/>
              <w:rPr>
                <w:rFonts w:cstheme="minorHAnsi"/>
                <w:lang w:val="es-ES" w:eastAsia="ko-KR"/>
              </w:rPr>
            </w:pPr>
            <w:r w:rsidRPr="00A6029B">
              <w:rPr>
                <w:rFonts w:cstheme="minorHAnsi"/>
                <w:lang w:val="es-ES" w:eastAsia="ko-KR"/>
              </w:rPr>
              <w:t>-</w:t>
            </w:r>
            <w:r w:rsidRPr="00A6029B">
              <w:rPr>
                <w:rFonts w:eastAsia="Times New Roman" w:cstheme="minorHAnsi"/>
                <w:bCs/>
                <w:u w:val="single"/>
                <w:lang w:val="es-ES" w:eastAsia="en-GB"/>
              </w:rPr>
              <w:t xml:space="preserve">En la reunión </w:t>
            </w:r>
            <w:r w:rsidRPr="00A6029B">
              <w:rPr>
                <w:rFonts w:cstheme="minorHAnsi"/>
                <w:bCs/>
                <w:u w:val="single"/>
                <w:lang w:val="es-ES" w:eastAsia="en-GB"/>
              </w:rPr>
              <w:t>anual</w:t>
            </w:r>
            <w:r w:rsidRPr="00A6029B">
              <w:rPr>
                <w:rFonts w:eastAsia="Times New Roman" w:cstheme="minorHAnsi"/>
                <w:bCs/>
                <w:u w:val="single"/>
                <w:lang w:val="es-ES" w:eastAsia="en-GB"/>
              </w:rPr>
              <w:t xml:space="preserve"> del SC</w:t>
            </w:r>
            <w:r w:rsidRPr="00A6029B">
              <w:rPr>
                <w:rFonts w:cstheme="minorHAnsi"/>
                <w:bCs/>
                <w:u w:val="single"/>
                <w:lang w:val="es-ES" w:eastAsia="ko-KR"/>
              </w:rPr>
              <w:t>,</w:t>
            </w:r>
            <w:r w:rsidRPr="00A6029B">
              <w:rPr>
                <w:rFonts w:eastAsia="Times New Roman" w:cstheme="minorHAnsi"/>
                <w:bCs/>
                <w:lang w:val="es-ES" w:eastAsia="en-GB"/>
              </w:rPr>
              <w:t xml:space="preserve"> </w:t>
            </w:r>
            <w:r w:rsidRPr="00A6029B">
              <w:rPr>
                <w:rFonts w:cstheme="minorHAnsi"/>
                <w:lang w:val="es-ES" w:eastAsia="ko-KR"/>
              </w:rPr>
              <w:t>IAC informa su decisión a SC</w:t>
            </w:r>
          </w:p>
          <w:p w14:paraId="782972CB" w14:textId="77777777" w:rsidR="00A6029B" w:rsidRPr="00A6029B" w:rsidRDefault="00A6029B" w:rsidP="0010139B">
            <w:pPr>
              <w:adjustRightInd w:val="0"/>
              <w:ind w:leftChars="-13" w:rightChars="-10" w:right="-22" w:hangingChars="13" w:hanging="29"/>
              <w:rPr>
                <w:rFonts w:cstheme="minorHAnsi"/>
                <w:lang w:val="es-ES" w:eastAsia="ko-KR"/>
              </w:rPr>
            </w:pPr>
            <w:r w:rsidRPr="00A6029B">
              <w:rPr>
                <w:rFonts w:cstheme="minorHAnsi"/>
                <w:lang w:val="es-ES" w:eastAsia="en-GB"/>
              </w:rPr>
              <w:t>- SC toma nota del informe de la IAC e instruye a la Secretaría a tomar las siguientes acciones después de la reunión:</w:t>
            </w:r>
          </w:p>
        </w:tc>
      </w:tr>
      <w:tr w:rsidR="00A6029B" w:rsidRPr="00AE322B" w14:paraId="7CE08E74" w14:textId="77777777" w:rsidTr="00B63985">
        <w:trPr>
          <w:cantSplit/>
          <w:jc w:val="center"/>
        </w:trPr>
        <w:tc>
          <w:tcPr>
            <w:tcW w:w="846" w:type="dxa"/>
            <w:vMerge/>
            <w:tcBorders>
              <w:bottom w:val="single" w:sz="4" w:space="0" w:color="auto"/>
            </w:tcBorders>
          </w:tcPr>
          <w:p w14:paraId="6B627EE3" w14:textId="77777777" w:rsidR="00A6029B" w:rsidRPr="00A6029B" w:rsidRDefault="00A6029B" w:rsidP="0010139B">
            <w:pPr>
              <w:adjustRightInd w:val="0"/>
              <w:rPr>
                <w:rFonts w:cstheme="minorHAnsi"/>
                <w:bCs/>
                <w:lang w:val="es-ES" w:eastAsia="ko-KR"/>
              </w:rPr>
            </w:pPr>
          </w:p>
        </w:tc>
        <w:tc>
          <w:tcPr>
            <w:tcW w:w="6095" w:type="dxa"/>
            <w:tcBorders>
              <w:top w:val="nil"/>
            </w:tcBorders>
          </w:tcPr>
          <w:p w14:paraId="3CAABB4F" w14:textId="77777777" w:rsidR="00A6029B" w:rsidRPr="00A6029B" w:rsidRDefault="00A6029B" w:rsidP="0010139B">
            <w:pPr>
              <w:adjustRightInd w:val="0"/>
              <w:ind w:rightChars="-10" w:right="-22"/>
              <w:rPr>
                <w:rFonts w:cstheme="minorHAnsi"/>
                <w:lang w:val="es-ES" w:eastAsia="ko-KR"/>
              </w:rPr>
            </w:pPr>
            <w:r w:rsidRPr="00A6029B">
              <w:rPr>
                <w:rFonts w:cstheme="minorHAnsi"/>
                <w:lang w:val="es-ES" w:eastAsia="ko-KR"/>
              </w:rPr>
              <w:t>- La Secretaría a) anuncia la lista de ciudades de humedales recién acreditadas y renovadas, b) invita a las ciudades recién acreditadas a través de sus respectivos PFN a la ceremonia de entrega de certificados en la próxima COP y c) prepara la ceremonia con el apoyo de la IAC y el país anfitrión</w:t>
            </w:r>
          </w:p>
        </w:tc>
      </w:tr>
      <w:tr w:rsidR="00A6029B" w:rsidRPr="00AE322B" w14:paraId="4A007ACE" w14:textId="77777777" w:rsidTr="00B63985">
        <w:trPr>
          <w:cantSplit/>
          <w:jc w:val="center"/>
        </w:trPr>
        <w:tc>
          <w:tcPr>
            <w:tcW w:w="846" w:type="dxa"/>
            <w:vMerge/>
            <w:tcBorders>
              <w:bottom w:val="single" w:sz="4" w:space="0" w:color="auto"/>
            </w:tcBorders>
          </w:tcPr>
          <w:p w14:paraId="4DC5E04A" w14:textId="77777777" w:rsidR="00A6029B" w:rsidRPr="00A6029B" w:rsidRDefault="00A6029B" w:rsidP="0010139B">
            <w:pPr>
              <w:rPr>
                <w:rFonts w:eastAsia="Times New Roman" w:cstheme="minorHAnsi"/>
                <w:bCs/>
                <w:lang w:val="es-ES" w:eastAsia="en-GB"/>
              </w:rPr>
            </w:pPr>
          </w:p>
        </w:tc>
        <w:tc>
          <w:tcPr>
            <w:tcW w:w="6095" w:type="dxa"/>
          </w:tcPr>
          <w:p w14:paraId="3B3A634E" w14:textId="08D0B4C9" w:rsidR="00A6029B" w:rsidRPr="00A6029B" w:rsidRDefault="00A6029B" w:rsidP="0010139B">
            <w:pPr>
              <w:adjustRightInd w:val="0"/>
              <w:ind w:left="66" w:rightChars="-10" w:right="-22" w:hangingChars="30" w:hanging="66"/>
              <w:rPr>
                <w:rFonts w:cstheme="minorHAnsi"/>
                <w:lang w:val="es-ES" w:eastAsia="ko-KR"/>
              </w:rPr>
            </w:pPr>
            <w:r w:rsidRPr="00A6029B">
              <w:rPr>
                <w:rFonts w:cstheme="minorHAnsi"/>
                <w:lang w:val="es-ES" w:eastAsia="en-GB"/>
              </w:rPr>
              <w:t xml:space="preserve">- COP reconoce las ciudades acreditadas en ceremonia </w:t>
            </w:r>
            <w:r w:rsidR="008E5646">
              <w:rPr>
                <w:rFonts w:cstheme="minorHAnsi"/>
                <w:lang w:val="es-ES" w:eastAsia="en-GB"/>
              </w:rPr>
              <w:t xml:space="preserve">de entrega </w:t>
            </w:r>
            <w:r w:rsidRPr="00A6029B">
              <w:rPr>
                <w:rFonts w:cstheme="minorHAnsi"/>
                <w:lang w:val="es-ES" w:eastAsia="en-GB"/>
              </w:rPr>
              <w:t xml:space="preserve">de </w:t>
            </w:r>
            <w:r w:rsidR="006910BA">
              <w:rPr>
                <w:rFonts w:cstheme="minorHAnsi"/>
                <w:lang w:val="es-ES" w:eastAsia="en-GB"/>
              </w:rPr>
              <w:t>certificados</w:t>
            </w:r>
          </w:p>
        </w:tc>
      </w:tr>
    </w:tbl>
    <w:p w14:paraId="2E4F99AD" w14:textId="309794A2" w:rsidR="00903900" w:rsidRDefault="00903900" w:rsidP="00DE4775">
      <w:pPr>
        <w:rPr>
          <w:rFonts w:cstheme="minorHAnsi"/>
          <w:lang w:val="es-ES"/>
        </w:rPr>
      </w:pPr>
    </w:p>
    <w:p w14:paraId="422DE0CB" w14:textId="77777777" w:rsidR="00903900" w:rsidRDefault="00903900">
      <w:pPr>
        <w:rPr>
          <w:rFonts w:cstheme="minorHAnsi"/>
          <w:lang w:val="es-ES"/>
        </w:rPr>
      </w:pPr>
      <w:r>
        <w:rPr>
          <w:rFonts w:cstheme="minorHAnsi"/>
          <w:lang w:val="es-ES"/>
        </w:rPr>
        <w:br w:type="page"/>
      </w:r>
    </w:p>
    <w:p w14:paraId="7C247982" w14:textId="33DD6236" w:rsidR="00DE4775" w:rsidRPr="00A6029B" w:rsidRDefault="000A79DD" w:rsidP="00DE4775">
      <w:pPr>
        <w:pStyle w:val="OGHsection"/>
        <w:rPr>
          <w:lang w:val="es-ES"/>
        </w:rPr>
      </w:pPr>
      <w:r w:rsidRPr="00AE322B">
        <w:rPr>
          <w:lang w:val="fr-FR"/>
        </w:rPr>
        <w:lastRenderedPageBreak/>
        <w:t>Notas de orientación para las Autoridades Administrativas (AA) sobre la nueva acreditación</w:t>
      </w:r>
    </w:p>
    <w:p w14:paraId="1E567A2C" w14:textId="77777777" w:rsidR="00DE4775" w:rsidRPr="00A6029B" w:rsidRDefault="00DE4775" w:rsidP="00DE4775">
      <w:pPr>
        <w:pStyle w:val="OGH1"/>
        <w:rPr>
          <w:lang w:val="es-ES"/>
        </w:rPr>
      </w:pPr>
      <w:r w:rsidRPr="00A6029B">
        <w:rPr>
          <w:lang w:val="es-ES"/>
        </w:rPr>
        <w:t>Convocatoria de solicitudes</w:t>
      </w:r>
    </w:p>
    <w:p w14:paraId="7699ACE4" w14:textId="17F38B8E" w:rsidR="00DE4775" w:rsidRPr="00A6029B" w:rsidRDefault="00DE4775" w:rsidP="000A79DD">
      <w:pPr>
        <w:pStyle w:val="OGText"/>
        <w:numPr>
          <w:ilvl w:val="0"/>
          <w:numId w:val="0"/>
        </w:numPr>
        <w:ind w:left="567"/>
        <w:rPr>
          <w:lang w:val="es-ES"/>
        </w:rPr>
      </w:pPr>
      <w:r w:rsidRPr="00A6029B">
        <w:rPr>
          <w:lang w:val="es-ES"/>
        </w:rPr>
        <w:t>La Resolución XII.10 sobre</w:t>
      </w:r>
      <w:r w:rsidR="00B0404B" w:rsidRPr="00A6029B">
        <w:rPr>
          <w:lang w:val="es-ES"/>
        </w:rPr>
        <w:t xml:space="preserve"> </w:t>
      </w:r>
      <w:r w:rsidR="00B0404B" w:rsidRPr="00A6029B">
        <w:rPr>
          <w:i/>
          <w:lang w:val="es-ES"/>
        </w:rPr>
        <w:t xml:space="preserve">La </w:t>
      </w:r>
      <w:r w:rsidRPr="00A6029B">
        <w:rPr>
          <w:i/>
          <w:lang w:val="es-ES"/>
        </w:rPr>
        <w:t xml:space="preserve">Acreditación de </w:t>
      </w:r>
      <w:r w:rsidR="00B0404B" w:rsidRPr="00A6029B">
        <w:rPr>
          <w:i/>
          <w:lang w:val="es-ES"/>
        </w:rPr>
        <w:t>Ciudad de Humedales</w:t>
      </w:r>
      <w:r w:rsidRPr="00A6029B">
        <w:rPr>
          <w:i/>
          <w:lang w:val="es-ES"/>
        </w:rPr>
        <w:t xml:space="preserve"> de la Convención de Ramsar</w:t>
      </w:r>
      <w:r w:rsidRPr="00A6029B">
        <w:rPr>
          <w:lang w:val="es-ES"/>
        </w:rPr>
        <w:t xml:space="preserve"> formalizó un marco para promover la conservación y el uso racional de los humedales y la cooperación regional e internacional, así como para generar beneficios socioeconómicos sostenibles para las poblaciones locales.</w:t>
      </w:r>
    </w:p>
    <w:p w14:paraId="008AAEE7" w14:textId="53C83ABE" w:rsidR="00DE4775" w:rsidRPr="00A6029B" w:rsidRDefault="00DE4775" w:rsidP="000A79DD">
      <w:pPr>
        <w:pStyle w:val="OGText"/>
        <w:numPr>
          <w:ilvl w:val="0"/>
          <w:numId w:val="0"/>
        </w:numPr>
        <w:ind w:left="567"/>
        <w:rPr>
          <w:lang w:val="es-ES"/>
        </w:rPr>
      </w:pPr>
      <w:r w:rsidRPr="00A6029B">
        <w:rPr>
          <w:lang w:val="es-ES"/>
        </w:rPr>
        <w:t>La Resolución XII.10 establece que: “Esta acreditación alentaría a las ciudades que están cerca de humedales y dependen de ellos, principalmente Humedales de Importancia Internacional, pero también otros humedales, a establecer una relación positiva con estos humedales a través de una mayor participación, conciencia y</w:t>
      </w:r>
      <w:r w:rsidR="00B0404B" w:rsidRPr="00A6029B">
        <w:rPr>
          <w:lang w:val="es-ES"/>
        </w:rPr>
        <w:t xml:space="preserve"> consideración de los humedales</w:t>
      </w:r>
      <w:r w:rsidRPr="00A6029B">
        <w:rPr>
          <w:lang w:val="es-ES"/>
        </w:rPr>
        <w:t xml:space="preserve"> en la planificación local y la toma de decisiones”.</w:t>
      </w:r>
    </w:p>
    <w:p w14:paraId="636481FF" w14:textId="2AE4E787" w:rsidR="00DE4775" w:rsidRPr="00A6029B" w:rsidRDefault="00DE4775" w:rsidP="000A79DD">
      <w:pPr>
        <w:pStyle w:val="OGText"/>
        <w:numPr>
          <w:ilvl w:val="0"/>
          <w:numId w:val="0"/>
        </w:numPr>
        <w:ind w:left="567"/>
        <w:rPr>
          <w:lang w:val="es-ES"/>
        </w:rPr>
      </w:pPr>
      <w:r w:rsidRPr="00A6029B">
        <w:rPr>
          <w:lang w:val="es-ES"/>
        </w:rPr>
        <w:t xml:space="preserve">El párrafo 7 del Marco para la acreditación de </w:t>
      </w:r>
      <w:r w:rsidR="000A481F" w:rsidRPr="00A6029B">
        <w:rPr>
          <w:lang w:val="es-ES"/>
        </w:rPr>
        <w:t>Ciudad de Humedales</w:t>
      </w:r>
      <w:r w:rsidRPr="00A6029B">
        <w:rPr>
          <w:lang w:val="es-ES"/>
        </w:rPr>
        <w:t xml:space="preserve"> de la Convención de Ramsar, anexo a la Resolución XII.10, establece que: “una ciudad candidata para la acreditación de </w:t>
      </w:r>
      <w:r w:rsidR="000A481F" w:rsidRPr="00A6029B">
        <w:rPr>
          <w:lang w:val="es-ES"/>
        </w:rPr>
        <w:t>Ciudad de Humedales</w:t>
      </w:r>
      <w:r w:rsidRPr="00A6029B">
        <w:rPr>
          <w:lang w:val="es-ES"/>
        </w:rPr>
        <w:t xml:space="preserve"> sería aprobada como </w:t>
      </w:r>
      <w:r w:rsidR="000A481F" w:rsidRPr="00A6029B">
        <w:rPr>
          <w:lang w:val="es-ES"/>
        </w:rPr>
        <w:t>Ciudad de Humedales</w:t>
      </w:r>
      <w:r w:rsidRPr="00A6029B">
        <w:rPr>
          <w:lang w:val="es-ES"/>
        </w:rPr>
        <w:t xml:space="preserve"> acreditada por el Comité Asesor Independiente, después de ser propuesta por </w:t>
      </w:r>
      <w:r w:rsidR="00D20CDC" w:rsidRPr="00A6029B">
        <w:rPr>
          <w:lang w:val="es-ES"/>
        </w:rPr>
        <w:t>la Parte</w:t>
      </w:r>
      <w:r w:rsidRPr="00A6029B">
        <w:rPr>
          <w:lang w:val="es-ES"/>
        </w:rPr>
        <w:t xml:space="preserve"> Contratante en cuyo territorio se encuentra y </w:t>
      </w:r>
      <w:r w:rsidR="00D20CDC" w:rsidRPr="00A6029B">
        <w:rPr>
          <w:lang w:val="es-ES"/>
        </w:rPr>
        <w:t>habiendo completado</w:t>
      </w:r>
      <w:r w:rsidRPr="00A6029B">
        <w:rPr>
          <w:lang w:val="es-ES"/>
        </w:rPr>
        <w:t xml:space="preserve"> el procedimiento de acreditación que se describe a continuación. Las ciudades recién acreditadas se unen a la red global de </w:t>
      </w:r>
      <w:r w:rsidR="000A481F" w:rsidRPr="00A6029B">
        <w:rPr>
          <w:lang w:val="es-ES"/>
        </w:rPr>
        <w:t>Ciudad</w:t>
      </w:r>
      <w:r w:rsidR="00D20CDC" w:rsidRPr="00A6029B">
        <w:rPr>
          <w:lang w:val="es-ES"/>
        </w:rPr>
        <w:t>es</w:t>
      </w:r>
      <w:r w:rsidR="000A481F" w:rsidRPr="00A6029B">
        <w:rPr>
          <w:lang w:val="es-ES"/>
        </w:rPr>
        <w:t xml:space="preserve"> de Humedales</w:t>
      </w:r>
      <w:r w:rsidRPr="00A6029B">
        <w:rPr>
          <w:lang w:val="es-ES"/>
        </w:rPr>
        <w:t xml:space="preserve"> establecida por este marco. La acreditación como </w:t>
      </w:r>
      <w:r w:rsidR="000A481F" w:rsidRPr="00A6029B">
        <w:rPr>
          <w:lang w:val="es-ES"/>
        </w:rPr>
        <w:t>Ciudad de Humedales</w:t>
      </w:r>
      <w:r w:rsidRPr="00A6029B">
        <w:rPr>
          <w:lang w:val="es-ES"/>
        </w:rPr>
        <w:t xml:space="preserve"> de la Convención de Ramsar no tiene por objeto conferir ningún derecho u obligación legal a la ciudad o a la Parte Contratante.”</w:t>
      </w:r>
    </w:p>
    <w:p w14:paraId="21DC08AE" w14:textId="7A842135" w:rsidR="00DE4775" w:rsidRPr="00A6029B" w:rsidRDefault="000A79DD" w:rsidP="000A79DD">
      <w:pPr>
        <w:pStyle w:val="OGText"/>
        <w:numPr>
          <w:ilvl w:val="0"/>
          <w:numId w:val="0"/>
        </w:numPr>
        <w:ind w:left="567"/>
        <w:rPr>
          <w:lang w:val="es-ES"/>
        </w:rPr>
      </w:pPr>
      <w:r w:rsidRPr="00AE322B">
        <w:rPr>
          <w:lang w:val="fr-FR"/>
        </w:rPr>
        <w:t xml:space="preserve">La Resolución XII.10 llama (en los párrafos 13 y 14) a las Partes Contratantes a presentar propuestas a la Secretaría para su envío a la IAC. De acuerdo con el Calendario (Tabla 1), la Secretaría lanza la convocatoria de solicitudes para solicitudes nuevas y renovadas </w:t>
      </w:r>
      <w:r w:rsidRPr="00AE322B">
        <w:rPr>
          <w:u w:val="single"/>
          <w:lang w:val="fr-FR"/>
        </w:rPr>
        <w:t>durante los 6 meses posteriores a la COP anterior</w:t>
      </w:r>
      <w:r w:rsidRPr="00AE322B">
        <w:rPr>
          <w:lang w:val="fr-FR"/>
        </w:rPr>
        <w:t>.</w:t>
      </w:r>
    </w:p>
    <w:p w14:paraId="396B0630" w14:textId="77777777" w:rsidR="00DE4775" w:rsidRPr="00A6029B" w:rsidRDefault="00DE4775" w:rsidP="00DE4775">
      <w:pPr>
        <w:pStyle w:val="OGH1"/>
        <w:rPr>
          <w:lang w:val="es-ES"/>
        </w:rPr>
      </w:pPr>
      <w:r w:rsidRPr="00A6029B">
        <w:rPr>
          <w:lang w:val="es-ES"/>
        </w:rPr>
        <w:t>Orientación general</w:t>
      </w:r>
    </w:p>
    <w:p w14:paraId="59D931DB" w14:textId="3B13B5FC" w:rsidR="00DE4775" w:rsidRPr="00A6029B" w:rsidRDefault="00D20CDC" w:rsidP="000A79DD">
      <w:pPr>
        <w:pStyle w:val="OGText"/>
        <w:numPr>
          <w:ilvl w:val="0"/>
          <w:numId w:val="0"/>
        </w:numPr>
        <w:ind w:left="567"/>
        <w:rPr>
          <w:lang w:val="es-ES"/>
        </w:rPr>
      </w:pPr>
      <w:r w:rsidRPr="00A6029B">
        <w:rPr>
          <w:lang w:val="es-ES"/>
        </w:rPr>
        <w:t>El Formulario de N</w:t>
      </w:r>
      <w:r w:rsidR="00DE4775" w:rsidRPr="00A6029B">
        <w:rPr>
          <w:lang w:val="es-ES"/>
        </w:rPr>
        <w:t xml:space="preserve">ominación para la </w:t>
      </w:r>
      <w:r w:rsidR="00DC378E" w:rsidRPr="00A6029B">
        <w:rPr>
          <w:i/>
          <w:lang w:val="es-ES"/>
        </w:rPr>
        <w:t>Acreditación de Ciudad de Humedales</w:t>
      </w:r>
      <w:r w:rsidR="00DE4775" w:rsidRPr="00A6029B">
        <w:rPr>
          <w:lang w:val="es-ES"/>
        </w:rPr>
        <w:t xml:space="preserve"> debe ser completado por una ciudad o asentamiento humano nominador en uno de los tres idiomas de tr</w:t>
      </w:r>
      <w:r w:rsidR="00DC378E" w:rsidRPr="00A6029B">
        <w:rPr>
          <w:lang w:val="es-ES"/>
        </w:rPr>
        <w:t>abajo de la Convención:</w:t>
      </w:r>
      <w:r w:rsidR="00DE4775" w:rsidRPr="00A6029B">
        <w:rPr>
          <w:lang w:val="es-ES"/>
        </w:rPr>
        <w:t xml:space="preserve"> inglés, francés o español. Para ayudar a las ciudades a completar el Formulario de Nominación para la </w:t>
      </w:r>
      <w:r w:rsidR="00DC378E" w:rsidRPr="00A6029B">
        <w:rPr>
          <w:i/>
          <w:lang w:val="es-ES"/>
        </w:rPr>
        <w:t>Acreditación de Ciudad de Humedales</w:t>
      </w:r>
      <w:r w:rsidR="00DC378E" w:rsidRPr="00A6029B">
        <w:rPr>
          <w:lang w:val="es-ES"/>
        </w:rPr>
        <w:t xml:space="preserve"> existe una </w:t>
      </w:r>
      <w:r w:rsidR="00DE4775" w:rsidRPr="00A6029B">
        <w:rPr>
          <w:i/>
          <w:lang w:val="es-ES"/>
        </w:rPr>
        <w:t>Nota de Orientación para las Ciudades</w:t>
      </w:r>
      <w:r w:rsidR="00DE4775" w:rsidRPr="00A6029B">
        <w:rPr>
          <w:lang w:val="es-ES"/>
        </w:rPr>
        <w:t xml:space="preserve"> en cada uno de los tres idiomas de trabajo de la Convención de Ramsar.</w:t>
      </w:r>
    </w:p>
    <w:p w14:paraId="7C5A9744" w14:textId="52957CD0" w:rsidR="00DE4775" w:rsidRPr="00A6029B" w:rsidRDefault="00DE4775" w:rsidP="000A79DD">
      <w:pPr>
        <w:pStyle w:val="OGText"/>
        <w:numPr>
          <w:ilvl w:val="0"/>
          <w:numId w:val="0"/>
        </w:numPr>
        <w:ind w:left="567"/>
        <w:rPr>
          <w:lang w:val="es-ES"/>
        </w:rPr>
      </w:pPr>
      <w:r w:rsidRPr="00A6029B">
        <w:rPr>
          <w:lang w:val="es-ES"/>
        </w:rPr>
        <w:t xml:space="preserve">La información provista en el Formulario de Nominación para la </w:t>
      </w:r>
      <w:r w:rsidR="00DC378E" w:rsidRPr="00A6029B">
        <w:rPr>
          <w:i/>
          <w:lang w:val="es-ES"/>
        </w:rPr>
        <w:t>Acreditación de Ciudad de Humedales</w:t>
      </w:r>
      <w:r w:rsidRPr="00A6029B">
        <w:rPr>
          <w:lang w:val="es-ES"/>
        </w:rPr>
        <w:t xml:space="preserve"> debe ser clara y concisa, y la extensión total de un Formulario de Nominación para la </w:t>
      </w:r>
      <w:r w:rsidR="00DC378E" w:rsidRPr="00A6029B">
        <w:rPr>
          <w:i/>
          <w:lang w:val="es-ES"/>
        </w:rPr>
        <w:t>Acreditación de Ciudad de Humedales</w:t>
      </w:r>
      <w:r w:rsidRPr="00A6029B">
        <w:rPr>
          <w:lang w:val="es-ES"/>
        </w:rPr>
        <w:t xml:space="preserve"> completado no debe exceder los límites de palabras especificados para cada campo.</w:t>
      </w:r>
    </w:p>
    <w:p w14:paraId="3A69FD72" w14:textId="1E23675B" w:rsidR="00DE4775" w:rsidRPr="00A6029B" w:rsidRDefault="00DE4775" w:rsidP="000A79DD">
      <w:pPr>
        <w:pStyle w:val="OGText"/>
        <w:numPr>
          <w:ilvl w:val="0"/>
          <w:numId w:val="0"/>
        </w:numPr>
        <w:ind w:left="567"/>
        <w:rPr>
          <w:lang w:val="es-ES"/>
        </w:rPr>
      </w:pPr>
      <w:r w:rsidRPr="00A6029B">
        <w:rPr>
          <w:lang w:val="es-ES"/>
        </w:rPr>
        <w:t>En el caso de una ciudad donde los humedales ha</w:t>
      </w:r>
      <w:r w:rsidR="00DC378E" w:rsidRPr="00A6029B">
        <w:rPr>
          <w:lang w:val="es-ES"/>
        </w:rPr>
        <w:t>ya</w:t>
      </w:r>
      <w:r w:rsidRPr="00A6029B">
        <w:rPr>
          <w:lang w:val="es-ES"/>
        </w:rPr>
        <w:t>n sido bien estudiados y bien documentados, o</w:t>
      </w:r>
      <w:r w:rsidR="00DC378E" w:rsidRPr="00A6029B">
        <w:rPr>
          <w:lang w:val="es-ES"/>
        </w:rPr>
        <w:t xml:space="preserve"> en que sea</w:t>
      </w:r>
      <w:r w:rsidRPr="00A6029B">
        <w:rPr>
          <w:lang w:val="es-ES"/>
        </w:rPr>
        <w:t xml:space="preserve">n objeto de investigaciones de campo especiales, es posible que haya mucha más información disponible de la que se puede acomodar en el Formulario de Nominación para </w:t>
      </w:r>
      <w:r w:rsidR="00DC378E" w:rsidRPr="00A6029B">
        <w:rPr>
          <w:i/>
          <w:lang w:val="es-ES"/>
        </w:rPr>
        <w:t>Acreditación de Ciudad de Humedales</w:t>
      </w:r>
      <w:r w:rsidRPr="00A6029B">
        <w:rPr>
          <w:lang w:val="es-ES"/>
        </w:rPr>
        <w:t xml:space="preserve">. Se </w:t>
      </w:r>
      <w:r w:rsidR="00DC378E" w:rsidRPr="00A6029B">
        <w:rPr>
          <w:lang w:val="es-ES"/>
        </w:rPr>
        <w:t>exhorta</w:t>
      </w:r>
      <w:r w:rsidRPr="00A6029B">
        <w:rPr>
          <w:lang w:val="es-ES"/>
        </w:rPr>
        <w:t xml:space="preserve"> a las ciudades nominadoras a que no agreguen información adicional, como listas taxonómicas del estado de las especies, planes de </w:t>
      </w:r>
      <w:r w:rsidR="009A248F" w:rsidRPr="00A6029B">
        <w:rPr>
          <w:lang w:val="es-ES"/>
        </w:rPr>
        <w:t>gestión</w:t>
      </w:r>
      <w:r w:rsidRPr="00A6029B">
        <w:rPr>
          <w:lang w:val="es-ES"/>
        </w:rPr>
        <w:t>, copias de instrum</w:t>
      </w:r>
      <w:r w:rsidR="00DC378E" w:rsidRPr="00A6029B">
        <w:rPr>
          <w:lang w:val="es-ES"/>
        </w:rPr>
        <w:t xml:space="preserve">entos legales, </w:t>
      </w:r>
      <w:r w:rsidR="003542FF" w:rsidRPr="00A6029B">
        <w:rPr>
          <w:lang w:val="es-ES"/>
        </w:rPr>
        <w:t>etc.</w:t>
      </w:r>
      <w:r w:rsidR="00DC378E" w:rsidRPr="00A6029B">
        <w:rPr>
          <w:lang w:val="es-ES"/>
        </w:rPr>
        <w:t>-</w:t>
      </w:r>
      <w:r w:rsidRPr="00A6029B">
        <w:rPr>
          <w:lang w:val="es-ES"/>
        </w:rPr>
        <w:t xml:space="preserve"> sino que proporcionen resúmenes breves pero completos en los campos correspondientes.</w:t>
      </w:r>
    </w:p>
    <w:p w14:paraId="44EA18E0" w14:textId="66E69FA5" w:rsidR="00DE4775" w:rsidRPr="00A6029B" w:rsidRDefault="000A79DD" w:rsidP="00DE4775">
      <w:pPr>
        <w:pStyle w:val="OGH1"/>
        <w:rPr>
          <w:lang w:val="es-ES"/>
        </w:rPr>
      </w:pPr>
      <w:r w:rsidRPr="00AE322B">
        <w:rPr>
          <w:lang w:val="fr-FR"/>
        </w:rPr>
        <w:t>Orientación específica para la Autoridad Administrativa</w:t>
      </w:r>
    </w:p>
    <w:p w14:paraId="63C913C7" w14:textId="77777777" w:rsidR="00DE4775" w:rsidRPr="00A6029B" w:rsidRDefault="00DE4775" w:rsidP="00DE4775">
      <w:pPr>
        <w:pStyle w:val="OGH2"/>
        <w:rPr>
          <w:lang w:val="es-ES"/>
        </w:rPr>
      </w:pPr>
      <w:r w:rsidRPr="00A6029B">
        <w:rPr>
          <w:lang w:val="es-ES"/>
        </w:rPr>
        <w:t>Responsabilidad de la ciudad nominadora</w:t>
      </w:r>
    </w:p>
    <w:p w14:paraId="3408A14B" w14:textId="1E3595E9" w:rsidR="00DE4775" w:rsidRPr="00A6029B" w:rsidRDefault="00DE4775" w:rsidP="000A79DD">
      <w:pPr>
        <w:pStyle w:val="OGText"/>
        <w:numPr>
          <w:ilvl w:val="0"/>
          <w:numId w:val="0"/>
        </w:numPr>
        <w:ind w:left="567"/>
        <w:rPr>
          <w:lang w:val="es-ES"/>
        </w:rPr>
      </w:pPr>
      <w:r w:rsidRPr="00A6029B">
        <w:rPr>
          <w:lang w:val="es-ES"/>
        </w:rPr>
        <w:lastRenderedPageBreak/>
        <w:t>Un representante autorizado de la autoridad de la ciudad que reali</w:t>
      </w:r>
      <w:r w:rsidR="00DC378E" w:rsidRPr="00A6029B">
        <w:rPr>
          <w:lang w:val="es-ES"/>
        </w:rPr>
        <w:t>ce</w:t>
      </w:r>
      <w:r w:rsidRPr="00A6029B">
        <w:rPr>
          <w:lang w:val="es-ES"/>
        </w:rPr>
        <w:t xml:space="preserve"> la solicitud debe verificar y aprobar el formulario de acreditación según la guía proporcionada. Es esencial que se respondan TODAS las preguntas y que se proporcione la información de apoyo adecuada.</w:t>
      </w:r>
    </w:p>
    <w:p w14:paraId="4A209895" w14:textId="48A1EF4D" w:rsidR="00DE4775" w:rsidRPr="00A6029B" w:rsidRDefault="00DE4775" w:rsidP="000A79DD">
      <w:pPr>
        <w:pStyle w:val="OGText"/>
        <w:numPr>
          <w:ilvl w:val="0"/>
          <w:numId w:val="0"/>
        </w:numPr>
        <w:ind w:left="567"/>
        <w:rPr>
          <w:lang w:val="es-ES"/>
        </w:rPr>
      </w:pPr>
      <w:r w:rsidRPr="00A6029B">
        <w:rPr>
          <w:lang w:val="es-ES"/>
        </w:rPr>
        <w:t>En el caso de que varias ciudades presenten una presentación conjunta, un representante de cada</w:t>
      </w:r>
      <w:r w:rsidR="00DC378E" w:rsidRPr="00A6029B">
        <w:rPr>
          <w:lang w:val="es-ES"/>
        </w:rPr>
        <w:t xml:space="preserve"> una de las</w:t>
      </w:r>
      <w:r w:rsidRPr="00A6029B">
        <w:rPr>
          <w:lang w:val="es-ES"/>
        </w:rPr>
        <w:t xml:space="preserve"> autoridad</w:t>
      </w:r>
      <w:r w:rsidR="00DC378E" w:rsidRPr="00A6029B">
        <w:rPr>
          <w:lang w:val="es-ES"/>
        </w:rPr>
        <w:t>es</w:t>
      </w:r>
      <w:r w:rsidRPr="00A6029B">
        <w:rPr>
          <w:lang w:val="es-ES"/>
        </w:rPr>
        <w:t xml:space="preserve"> debe verificar y aprobar el formulario, y luego enviarlo a la Autoridad Administrativa de Ramsar del país, quien presentará formalmente el Formulario de Nominación para la </w:t>
      </w:r>
      <w:r w:rsidR="00DC378E" w:rsidRPr="00A6029B">
        <w:rPr>
          <w:i/>
          <w:lang w:val="es-ES"/>
        </w:rPr>
        <w:t>Acreditación de Ciudad de Humedales</w:t>
      </w:r>
      <w:r w:rsidRPr="00A6029B">
        <w:rPr>
          <w:lang w:val="es-ES"/>
        </w:rPr>
        <w:t xml:space="preserve"> completo a la Secretar</w:t>
      </w:r>
      <w:r w:rsidR="00DC378E" w:rsidRPr="00A6029B">
        <w:rPr>
          <w:lang w:val="es-ES"/>
        </w:rPr>
        <w:t>ía de la Convención de Ramsar.</w:t>
      </w:r>
    </w:p>
    <w:p w14:paraId="59A7E196" w14:textId="5B9E7996" w:rsidR="00DE4775" w:rsidRPr="00A6029B" w:rsidRDefault="00DE4775" w:rsidP="00DE4775">
      <w:pPr>
        <w:pStyle w:val="OGH2"/>
        <w:rPr>
          <w:lang w:val="es-ES"/>
        </w:rPr>
      </w:pPr>
      <w:r w:rsidRPr="00A6029B">
        <w:rPr>
          <w:lang w:val="es-ES"/>
        </w:rPr>
        <w:t>Responsabilidad de la Au</w:t>
      </w:r>
      <w:r w:rsidR="000A79DD">
        <w:rPr>
          <w:lang w:val="es-ES"/>
        </w:rPr>
        <w:t>toridad Administrativa</w:t>
      </w:r>
    </w:p>
    <w:p w14:paraId="18861C33" w14:textId="77295D0B" w:rsidR="00DE4775" w:rsidRPr="00A6029B" w:rsidRDefault="00DE4775" w:rsidP="000A79DD">
      <w:pPr>
        <w:pStyle w:val="OGText"/>
        <w:numPr>
          <w:ilvl w:val="0"/>
          <w:numId w:val="0"/>
        </w:numPr>
        <w:ind w:left="567"/>
        <w:rPr>
          <w:lang w:val="es-ES"/>
        </w:rPr>
      </w:pPr>
      <w:r w:rsidRPr="00A6029B">
        <w:rPr>
          <w:lang w:val="es-ES"/>
        </w:rPr>
        <w:t>Se alienta a cada Parte Contratante a considerar las condiciones locales a</w:t>
      </w:r>
      <w:r w:rsidR="00DC378E" w:rsidRPr="00A6029B">
        <w:rPr>
          <w:lang w:val="es-ES"/>
        </w:rPr>
        <w:t xml:space="preserve"> </w:t>
      </w:r>
      <w:r w:rsidRPr="00A6029B">
        <w:rPr>
          <w:lang w:val="es-ES"/>
        </w:rPr>
        <w:t>l</w:t>
      </w:r>
      <w:r w:rsidR="00DC378E" w:rsidRPr="00A6029B">
        <w:rPr>
          <w:lang w:val="es-ES"/>
        </w:rPr>
        <w:t>a hora de</w:t>
      </w:r>
      <w:r w:rsidRPr="00A6029B">
        <w:rPr>
          <w:lang w:val="es-ES"/>
        </w:rPr>
        <w:t xml:space="preserve"> implementar los criterios internacionales para la acreditación de </w:t>
      </w:r>
      <w:r w:rsidR="000A481F" w:rsidRPr="00A6029B">
        <w:rPr>
          <w:lang w:val="es-ES"/>
        </w:rPr>
        <w:t>Ciudad de Humedales</w:t>
      </w:r>
      <w:r w:rsidRPr="00A6029B">
        <w:rPr>
          <w:lang w:val="es-ES"/>
        </w:rPr>
        <w:t>. Cualquier ciudad que presente un Formulario de Nominación completo al Punto Focal Nacional designado para asuntos de la Convención de Ramsar dentro de la Autoridad Administrativa debe ser considerada como un modelo para el estudio, demostración y promoción de los objetivos, enfoques, principios y resoluciones de la Convención de Ramsar.</w:t>
      </w:r>
    </w:p>
    <w:p w14:paraId="6BF488CC" w14:textId="73913098" w:rsidR="00DE4775" w:rsidRPr="00A6029B" w:rsidRDefault="00DE4775" w:rsidP="000A79DD">
      <w:pPr>
        <w:pStyle w:val="OGText"/>
        <w:numPr>
          <w:ilvl w:val="0"/>
          <w:numId w:val="0"/>
        </w:numPr>
        <w:ind w:left="567"/>
        <w:rPr>
          <w:lang w:val="es-ES"/>
        </w:rPr>
      </w:pPr>
      <w:r w:rsidRPr="00A6029B">
        <w:rPr>
          <w:lang w:val="es-ES"/>
        </w:rPr>
        <w:t xml:space="preserve">La Resolución XII.10 dispone que cualquier Parte Contratante que desee participar en la </w:t>
      </w:r>
      <w:r w:rsidR="00DC378E" w:rsidRPr="00A6029B">
        <w:rPr>
          <w:i/>
          <w:lang w:val="es-ES"/>
        </w:rPr>
        <w:t>Acreditación de Ciudad de Humedales</w:t>
      </w:r>
      <w:r w:rsidRPr="00A6029B">
        <w:rPr>
          <w:lang w:val="es-ES"/>
        </w:rPr>
        <w:t xml:space="preserve"> realizará una revisión nacional para determinar qué ciudades proponer para la acreditación. Se recomienda que, como parte de una revisión nacional, la Autoridad Administrativa considere cómo las nominaciones individuales para la </w:t>
      </w:r>
      <w:r w:rsidR="00DC378E" w:rsidRPr="00A6029B">
        <w:rPr>
          <w:i/>
          <w:lang w:val="es-ES"/>
        </w:rPr>
        <w:t>Acreditación de Ciudad de Humedales</w:t>
      </w:r>
      <w:r w:rsidRPr="00A6029B">
        <w:rPr>
          <w:lang w:val="es-ES"/>
        </w:rPr>
        <w:t xml:space="preserve"> ayudarán a la Parte Contratante a contribuir</w:t>
      </w:r>
      <w:r w:rsidR="00DC378E" w:rsidRPr="00A6029B">
        <w:rPr>
          <w:lang w:val="es-ES"/>
        </w:rPr>
        <w:t xml:space="preserve"> a, entre otros</w:t>
      </w:r>
      <w:r w:rsidRPr="00A6029B">
        <w:rPr>
          <w:lang w:val="es-ES"/>
        </w:rPr>
        <w:t>:</w:t>
      </w:r>
    </w:p>
    <w:p w14:paraId="1F30E3C3" w14:textId="177260E0" w:rsidR="00DE4775" w:rsidRPr="00A6029B" w:rsidRDefault="00DE4775" w:rsidP="00DE4775">
      <w:pPr>
        <w:pStyle w:val="OGALPHA"/>
        <w:rPr>
          <w:lang w:val="es-ES"/>
        </w:rPr>
      </w:pPr>
      <w:r w:rsidRPr="00A6029B">
        <w:rPr>
          <w:lang w:val="es-ES"/>
        </w:rPr>
        <w:t xml:space="preserve">Plan Estratégico Ramsar 2016-2024. Objetivo 1 – Abordar los impulsores de la pérdida y degradación de los humedales: </w:t>
      </w:r>
      <w:r w:rsidR="00DC378E" w:rsidRPr="00A6029B">
        <w:rPr>
          <w:lang w:val="es-ES"/>
        </w:rPr>
        <w:t>Objetivo</w:t>
      </w:r>
      <w:r w:rsidRPr="00A6029B">
        <w:rPr>
          <w:lang w:val="es-ES"/>
        </w:rPr>
        <w:t xml:space="preserve"> 1.</w:t>
      </w:r>
    </w:p>
    <w:p w14:paraId="319E67D0" w14:textId="4495FAA9" w:rsidR="00DE4775" w:rsidRPr="00A6029B" w:rsidRDefault="00DE4775" w:rsidP="00DE4775">
      <w:pPr>
        <w:pStyle w:val="OGALPHA"/>
        <w:rPr>
          <w:lang w:val="es-ES"/>
        </w:rPr>
      </w:pPr>
      <w:r w:rsidRPr="00A6029B">
        <w:rPr>
          <w:lang w:val="es-ES"/>
        </w:rPr>
        <w:t xml:space="preserve">Plan Estratégico Ramsar 2016-2024. Objetivo 3 – Uso inteligente de todos los humedales: </w:t>
      </w:r>
      <w:r w:rsidR="00DC378E" w:rsidRPr="00A6029B">
        <w:rPr>
          <w:lang w:val="es-ES"/>
        </w:rPr>
        <w:t>Objetivo</w:t>
      </w:r>
      <w:r w:rsidRPr="00A6029B">
        <w:rPr>
          <w:lang w:val="es-ES"/>
        </w:rPr>
        <w:t xml:space="preserve"> 13.</w:t>
      </w:r>
    </w:p>
    <w:p w14:paraId="25016457" w14:textId="77777777" w:rsidR="00DE4775" w:rsidRPr="00A6029B" w:rsidRDefault="00DE4775" w:rsidP="00DE4775">
      <w:pPr>
        <w:pStyle w:val="OGALPHA"/>
        <w:rPr>
          <w:lang w:val="es-ES"/>
        </w:rPr>
      </w:pPr>
      <w:r w:rsidRPr="00A6029B">
        <w:rPr>
          <w:lang w:val="es-ES"/>
        </w:rPr>
        <w:t>Cualquier otro objetivo de futuros Planes Estratégicos</w:t>
      </w:r>
    </w:p>
    <w:p w14:paraId="417325E9" w14:textId="07217ED6" w:rsidR="00DE4775" w:rsidRPr="00A6029B" w:rsidRDefault="00DE4775" w:rsidP="00DE4775">
      <w:pPr>
        <w:pStyle w:val="OGALPHA"/>
        <w:rPr>
          <w:lang w:val="es-ES"/>
        </w:rPr>
      </w:pPr>
      <w:r w:rsidRPr="00A6029B">
        <w:rPr>
          <w:lang w:val="es-ES"/>
        </w:rPr>
        <w:t>Objetivos de Desarrollo Sostenible (</w:t>
      </w:r>
      <w:r w:rsidR="006D0D63" w:rsidRPr="00A6029B">
        <w:rPr>
          <w:lang w:val="es-ES"/>
        </w:rPr>
        <w:t>SDG</w:t>
      </w:r>
      <w:r w:rsidRPr="00A6029B">
        <w:rPr>
          <w:lang w:val="es-ES"/>
        </w:rPr>
        <w:t xml:space="preserve">). En particular, la contribución al Objetivo 6 – Agua limpia y saneamiento; Objetivo 11- Ciudades y comunidades sostenibles; </w:t>
      </w:r>
      <w:r w:rsidR="00DC378E" w:rsidRPr="00A6029B">
        <w:rPr>
          <w:lang w:val="es-ES"/>
        </w:rPr>
        <w:t>Objetivo</w:t>
      </w:r>
      <w:r w:rsidR="006D0D63" w:rsidRPr="00A6029B">
        <w:rPr>
          <w:lang w:val="es-ES"/>
        </w:rPr>
        <w:t xml:space="preserve"> 14 – Vivir bajo </w:t>
      </w:r>
      <w:r w:rsidRPr="00A6029B">
        <w:rPr>
          <w:lang w:val="es-ES"/>
        </w:rPr>
        <w:t xml:space="preserve">el agua; y el Objetivo 15 – Vida de ecosistemas terrestres. Para obtener más información sobre cómo el Plan Estratégico de Ramsar contribuye a la consecución de los </w:t>
      </w:r>
      <w:r w:rsidR="006D0D63" w:rsidRPr="00A6029B">
        <w:rPr>
          <w:lang w:val="es-ES"/>
        </w:rPr>
        <w:t>SDG, consúltese</w:t>
      </w:r>
      <w:r w:rsidRPr="00A6029B">
        <w:rPr>
          <w:lang w:val="es-ES"/>
        </w:rPr>
        <w:t xml:space="preserve"> http://www.ramsar.org/document/how-the-ramsar-strategic-plan-contributes-to-th</w:t>
      </w:r>
      <w:r w:rsidR="003542FF" w:rsidRPr="00A6029B">
        <w:rPr>
          <w:lang w:val="es-ES"/>
        </w:rPr>
        <w:t>e-sustainable-development-goals</w:t>
      </w:r>
      <w:r w:rsidRPr="00A6029B">
        <w:rPr>
          <w:lang w:val="es-ES"/>
        </w:rPr>
        <w:t>-sdgs.</w:t>
      </w:r>
    </w:p>
    <w:p w14:paraId="79824058" w14:textId="1950C10B" w:rsidR="00DE4775" w:rsidRPr="00A6029B" w:rsidRDefault="00DC378E" w:rsidP="00DE4775">
      <w:pPr>
        <w:pStyle w:val="OGALPHA"/>
        <w:rPr>
          <w:lang w:val="es-ES"/>
        </w:rPr>
      </w:pPr>
      <w:r w:rsidRPr="00A6029B">
        <w:rPr>
          <w:lang w:val="es-ES"/>
        </w:rPr>
        <w:t>Objetivo</w:t>
      </w:r>
      <w:r w:rsidR="00DE4775" w:rsidRPr="00A6029B">
        <w:rPr>
          <w:lang w:val="es-ES"/>
        </w:rPr>
        <w:t xml:space="preserve">s y planes nacionales relacionados con el uso racional de los humedales y, en particular, </w:t>
      </w:r>
      <w:r w:rsidR="006D0D63" w:rsidRPr="00A6029B">
        <w:rPr>
          <w:lang w:val="es-ES"/>
        </w:rPr>
        <w:t>referentes al</w:t>
      </w:r>
      <w:r w:rsidR="00DE4775" w:rsidRPr="00A6029B">
        <w:rPr>
          <w:lang w:val="es-ES"/>
        </w:rPr>
        <w:t xml:space="preserve"> desarrollo sostenible de los asentamientos humanos.</w:t>
      </w:r>
    </w:p>
    <w:p w14:paraId="14EB74F8" w14:textId="77777777" w:rsidR="00DE4775" w:rsidRPr="00A6029B" w:rsidRDefault="00DE4775" w:rsidP="000A79DD">
      <w:pPr>
        <w:pStyle w:val="OGText"/>
        <w:numPr>
          <w:ilvl w:val="0"/>
          <w:numId w:val="0"/>
        </w:numPr>
        <w:ind w:left="567"/>
        <w:rPr>
          <w:color w:val="auto"/>
          <w:lang w:val="es-ES"/>
        </w:rPr>
      </w:pPr>
      <w:r w:rsidRPr="00A6029B">
        <w:rPr>
          <w:color w:val="auto"/>
          <w:lang w:val="es-ES"/>
        </w:rPr>
        <w:t>En el caso de que una Autoridad Administrativa (AA) reciba múltiples nominaciones, debe asegurarse de que cualquier Formulario de Nominación propuesto cumpla completamente con los criterios de nominación requeridos.</w:t>
      </w:r>
    </w:p>
    <w:p w14:paraId="27F31175" w14:textId="080D8AE5" w:rsidR="00DE4775" w:rsidRPr="00A6029B" w:rsidRDefault="000A79DD" w:rsidP="00DE4775">
      <w:pPr>
        <w:pStyle w:val="OGH2"/>
        <w:rPr>
          <w:lang w:val="es-ES"/>
        </w:rPr>
      </w:pPr>
      <w:r w:rsidRPr="00AE322B">
        <w:rPr>
          <w:lang w:val="fr-FR"/>
        </w:rPr>
        <w:t>Apoyo de la Autoridad Administrativa</w:t>
      </w:r>
    </w:p>
    <w:p w14:paraId="61D11517" w14:textId="2D230001" w:rsidR="00CE09D4" w:rsidRDefault="00DE4775" w:rsidP="00CE09D4">
      <w:pPr>
        <w:pStyle w:val="OGText"/>
        <w:numPr>
          <w:ilvl w:val="0"/>
          <w:numId w:val="0"/>
        </w:numPr>
        <w:ind w:left="567"/>
        <w:rPr>
          <w:lang w:val="es-ES"/>
        </w:rPr>
      </w:pPr>
      <w:r w:rsidRPr="00A6029B">
        <w:rPr>
          <w:color w:val="auto"/>
          <w:lang w:val="es-ES"/>
        </w:rPr>
        <w:t xml:space="preserve">Al recibir y revisar el Formulario de Nominación para la </w:t>
      </w:r>
      <w:r w:rsidR="00DC378E" w:rsidRPr="00A6029B">
        <w:rPr>
          <w:i/>
          <w:color w:val="auto"/>
          <w:lang w:val="es-ES"/>
        </w:rPr>
        <w:t>Acreditación de Ciudad de Humedales</w:t>
      </w:r>
      <w:r w:rsidRPr="00A6029B">
        <w:rPr>
          <w:color w:val="auto"/>
          <w:lang w:val="es-ES"/>
        </w:rPr>
        <w:t xml:space="preserve"> completado, el Punto Focal Nacional designado para los asuntos de la Convención de Ramsar en la AA verificará el formulario y, cuando corresponda, lo respaldará formalmente. Si el Formulario de Nominación no cumple con los criterios, el Punto Focal Nacional debe devolverlo a la ciudad solicitante con una descripción clara y una explicación de cualquier deficiencia. Se debe alentar a las ciudades a reconsiderar</w:t>
      </w:r>
      <w:r w:rsidR="006D0D63" w:rsidRPr="00A6029B">
        <w:rPr>
          <w:color w:val="auto"/>
          <w:lang w:val="es-ES"/>
        </w:rPr>
        <w:t>lo</w:t>
      </w:r>
      <w:r w:rsidRPr="00A6029B">
        <w:rPr>
          <w:color w:val="auto"/>
          <w:lang w:val="es-ES"/>
        </w:rPr>
        <w:t xml:space="preserve"> y volver a presentar</w:t>
      </w:r>
      <w:r w:rsidR="006D0D63" w:rsidRPr="00A6029B">
        <w:rPr>
          <w:color w:val="auto"/>
          <w:lang w:val="es-ES"/>
        </w:rPr>
        <w:t>se</w:t>
      </w:r>
      <w:r w:rsidRPr="00A6029B">
        <w:rPr>
          <w:color w:val="auto"/>
          <w:lang w:val="es-ES"/>
        </w:rPr>
        <w:t>. Una vez que el Punto Focal Nacional esté conven</w:t>
      </w:r>
      <w:r w:rsidR="006D0D63" w:rsidRPr="00A6029B">
        <w:rPr>
          <w:color w:val="auto"/>
          <w:lang w:val="es-ES"/>
        </w:rPr>
        <w:t>cido de que la Nominación cumpla</w:t>
      </w:r>
      <w:r w:rsidRPr="00A6029B">
        <w:rPr>
          <w:color w:val="auto"/>
          <w:lang w:val="es-ES"/>
        </w:rPr>
        <w:t xml:space="preserve"> totalmente con los criterios, el Formulario de Nominación debe enviarse en línea a la Secretaría de la Convención de Ramsar, a más tardar en la fecha publicada en </w:t>
      </w:r>
      <w:r w:rsidR="000A79DD">
        <w:rPr>
          <w:color w:val="auto"/>
          <w:lang w:val="es-ES"/>
        </w:rPr>
        <w:t>la convocatoria de solicitudes.</w:t>
      </w:r>
      <w:r w:rsidR="00CE09D4">
        <w:rPr>
          <w:color w:val="auto"/>
          <w:lang w:val="es-ES"/>
        </w:rPr>
        <w:br w:type="page"/>
      </w:r>
    </w:p>
    <w:p w14:paraId="37E8648D" w14:textId="61B7AB36" w:rsidR="00DE4775" w:rsidRPr="00A6029B" w:rsidRDefault="000A79DD" w:rsidP="00DE4775">
      <w:pPr>
        <w:pStyle w:val="OGHsection"/>
        <w:rPr>
          <w:lang w:val="es-ES"/>
        </w:rPr>
      </w:pPr>
      <w:r w:rsidRPr="00AE322B">
        <w:rPr>
          <w:lang w:val="fr-FR"/>
        </w:rPr>
        <w:lastRenderedPageBreak/>
        <w:t>Notas de orientación para las ciudades sobre la nueva acreditación</w:t>
      </w:r>
    </w:p>
    <w:p w14:paraId="6966417F" w14:textId="77777777" w:rsidR="00DE4775" w:rsidRPr="00A6029B" w:rsidRDefault="00DE4775" w:rsidP="00DE4775">
      <w:pPr>
        <w:pStyle w:val="OGH1"/>
        <w:rPr>
          <w:lang w:val="es-ES"/>
        </w:rPr>
      </w:pPr>
      <w:r w:rsidRPr="00A6029B">
        <w:rPr>
          <w:lang w:val="es-ES"/>
        </w:rPr>
        <w:t>Orientación general</w:t>
      </w:r>
    </w:p>
    <w:p w14:paraId="12EBA1E5" w14:textId="4BF9EFBA" w:rsidR="00DE4775" w:rsidRPr="00A6029B" w:rsidRDefault="00DE4775" w:rsidP="000A79DD">
      <w:pPr>
        <w:pStyle w:val="OGText"/>
        <w:numPr>
          <w:ilvl w:val="0"/>
          <w:numId w:val="0"/>
        </w:numPr>
        <w:ind w:left="567"/>
        <w:rPr>
          <w:lang w:val="es-ES"/>
        </w:rPr>
      </w:pPr>
      <w:r w:rsidRPr="00A6029B">
        <w:rPr>
          <w:lang w:val="es-ES"/>
        </w:rPr>
        <w:t xml:space="preserve">El Formulario de Nominación para la </w:t>
      </w:r>
      <w:r w:rsidR="00DC378E" w:rsidRPr="00A6029B">
        <w:rPr>
          <w:i/>
          <w:lang w:val="es-ES"/>
        </w:rPr>
        <w:t>Acreditación de Ciudad de Humedales</w:t>
      </w:r>
      <w:r w:rsidRPr="00A6029B">
        <w:rPr>
          <w:lang w:val="es-ES"/>
        </w:rPr>
        <w:t xml:space="preserve"> debe completarse en uno de los tres idiomas de trabajo de la Convención</w:t>
      </w:r>
      <w:r w:rsidR="00022CC7" w:rsidRPr="00A6029B">
        <w:rPr>
          <w:lang w:val="es-ES"/>
        </w:rPr>
        <w:t xml:space="preserve">: </w:t>
      </w:r>
      <w:r w:rsidRPr="00A6029B">
        <w:rPr>
          <w:lang w:val="es-ES"/>
        </w:rPr>
        <w:t xml:space="preserve">inglés, francés o español. El Formulario de Nominación para la </w:t>
      </w:r>
      <w:r w:rsidR="00DC378E" w:rsidRPr="00A6029B">
        <w:rPr>
          <w:i/>
          <w:lang w:val="es-ES"/>
        </w:rPr>
        <w:t>Acreditación de Ciudad de Humedales</w:t>
      </w:r>
      <w:r w:rsidRPr="00A6029B">
        <w:rPr>
          <w:lang w:val="es-ES"/>
        </w:rPr>
        <w:t xml:space="preserve"> y esta Nota de Orientación para Ciudades adjunta están disponibles en cada uno de los tres idiomas de trabajo.</w:t>
      </w:r>
    </w:p>
    <w:p w14:paraId="74AE9239" w14:textId="18093BC2" w:rsidR="00DE4775" w:rsidRPr="00A6029B" w:rsidRDefault="00DE4775" w:rsidP="000A79DD">
      <w:pPr>
        <w:pStyle w:val="OGText"/>
        <w:numPr>
          <w:ilvl w:val="0"/>
          <w:numId w:val="0"/>
        </w:numPr>
        <w:ind w:left="567"/>
        <w:rPr>
          <w:lang w:val="es-ES"/>
        </w:rPr>
      </w:pPr>
      <w:r w:rsidRPr="00A6029B">
        <w:rPr>
          <w:lang w:val="es-ES"/>
        </w:rPr>
        <w:t xml:space="preserve">La información provista en el Formulario de Nominación para la </w:t>
      </w:r>
      <w:r w:rsidR="00DC378E" w:rsidRPr="00A6029B">
        <w:rPr>
          <w:i/>
          <w:lang w:val="es-ES"/>
        </w:rPr>
        <w:t>Acreditación de Ciudad de Humedales</w:t>
      </w:r>
      <w:r w:rsidRPr="00A6029B">
        <w:rPr>
          <w:lang w:val="es-ES"/>
        </w:rPr>
        <w:t xml:space="preserve"> debe ser clara y concisa, y la extensión total de un Formulario de Nominación para la </w:t>
      </w:r>
      <w:r w:rsidR="00DC378E" w:rsidRPr="00A6029B">
        <w:rPr>
          <w:i/>
          <w:lang w:val="es-ES"/>
        </w:rPr>
        <w:t>Acreditación de Ciudad de Humedales</w:t>
      </w:r>
      <w:r w:rsidRPr="00A6029B">
        <w:rPr>
          <w:lang w:val="es-ES"/>
        </w:rPr>
        <w:t xml:space="preserve"> completado no debe exceder los límites de palabras especificados para cada campo.</w:t>
      </w:r>
    </w:p>
    <w:p w14:paraId="682C9236" w14:textId="785C97D2" w:rsidR="00DE4775" w:rsidRPr="00A6029B" w:rsidRDefault="00DE4775" w:rsidP="000A79DD">
      <w:pPr>
        <w:pStyle w:val="OGText"/>
        <w:numPr>
          <w:ilvl w:val="0"/>
          <w:numId w:val="0"/>
        </w:numPr>
        <w:ind w:left="567"/>
        <w:rPr>
          <w:lang w:val="es-ES"/>
        </w:rPr>
      </w:pPr>
      <w:r w:rsidRPr="00A6029B">
        <w:rPr>
          <w:lang w:val="es-ES"/>
        </w:rPr>
        <w:t>En el caso de una ciudad donde los humedales ha</w:t>
      </w:r>
      <w:r w:rsidR="00022CC7" w:rsidRPr="00A6029B">
        <w:rPr>
          <w:lang w:val="es-ES"/>
        </w:rPr>
        <w:t>ya</w:t>
      </w:r>
      <w:r w:rsidRPr="00A6029B">
        <w:rPr>
          <w:lang w:val="es-ES"/>
        </w:rPr>
        <w:t>n sido bien estudiados y bien documentados, o que s</w:t>
      </w:r>
      <w:r w:rsidR="00022CC7" w:rsidRPr="00A6029B">
        <w:rPr>
          <w:lang w:val="es-ES"/>
        </w:rPr>
        <w:t>ea</w:t>
      </w:r>
      <w:r w:rsidRPr="00A6029B">
        <w:rPr>
          <w:lang w:val="es-ES"/>
        </w:rPr>
        <w:t xml:space="preserve">n objeto de investigaciones de campo especiales, es posible que haya mucha más información disponible de la que se puede acomodar en el Formulario de Nominación para </w:t>
      </w:r>
      <w:r w:rsidR="00DC378E" w:rsidRPr="00A6029B">
        <w:rPr>
          <w:i/>
          <w:lang w:val="es-ES"/>
        </w:rPr>
        <w:t>Acreditación de Ciudad de Humedales</w:t>
      </w:r>
      <w:r w:rsidRPr="00A6029B">
        <w:rPr>
          <w:lang w:val="es-ES"/>
        </w:rPr>
        <w:t xml:space="preserve">. Las ciudades </w:t>
      </w:r>
      <w:r w:rsidR="00022CC7" w:rsidRPr="00A6029B">
        <w:rPr>
          <w:lang w:val="es-ES"/>
        </w:rPr>
        <w:t>nominadoras</w:t>
      </w:r>
      <w:r w:rsidRPr="00A6029B">
        <w:rPr>
          <w:lang w:val="es-ES"/>
        </w:rPr>
        <w:t xml:space="preserve"> deben proporcionar resúmenes breves pero completos en los campos apropiados. Pueden proporcionar información adicional, como listas taxonómicas del estado de las especies, planes de </w:t>
      </w:r>
      <w:r w:rsidR="009A248F" w:rsidRPr="00A6029B">
        <w:rPr>
          <w:lang w:val="es-ES"/>
        </w:rPr>
        <w:t>gestión</w:t>
      </w:r>
      <w:r w:rsidRPr="00A6029B">
        <w:rPr>
          <w:lang w:val="es-ES"/>
        </w:rPr>
        <w:t>, copias de instrumentos legales, etc.</w:t>
      </w:r>
    </w:p>
    <w:p w14:paraId="10F2050D" w14:textId="6658A55B" w:rsidR="00DE4775" w:rsidRPr="00A6029B" w:rsidRDefault="00DE4775" w:rsidP="000A79DD">
      <w:pPr>
        <w:pStyle w:val="OGText"/>
        <w:numPr>
          <w:ilvl w:val="0"/>
          <w:numId w:val="0"/>
        </w:numPr>
        <w:ind w:left="567"/>
        <w:rPr>
          <w:lang w:val="es-ES"/>
        </w:rPr>
      </w:pPr>
      <w:r w:rsidRPr="00A6029B">
        <w:rPr>
          <w:lang w:val="es-ES"/>
        </w:rPr>
        <w:t xml:space="preserve">La </w:t>
      </w:r>
      <w:r w:rsidR="00DC378E" w:rsidRPr="00A6029B">
        <w:rPr>
          <w:i/>
          <w:lang w:val="es-ES"/>
        </w:rPr>
        <w:t>Acreditación de Ciudad de Humedales</w:t>
      </w:r>
      <w:r w:rsidRPr="00A6029B">
        <w:rPr>
          <w:lang w:val="es-ES"/>
        </w:rPr>
        <w:t xml:space="preserve"> es válida </w:t>
      </w:r>
      <w:r w:rsidR="000A79DD">
        <w:rPr>
          <w:lang w:val="es-ES"/>
        </w:rPr>
        <w:t>durante</w:t>
      </w:r>
      <w:r w:rsidR="000A79DD" w:rsidRPr="000A79DD">
        <w:rPr>
          <w:lang w:val="es-ES"/>
        </w:rPr>
        <w:t xml:space="preserve"> </w:t>
      </w:r>
      <w:r w:rsidR="000A79DD" w:rsidRPr="00AE322B">
        <w:rPr>
          <w:lang w:val="fr-FR"/>
        </w:rPr>
        <w:t>2 ciclos COP (normalmente 6 años),</w:t>
      </w:r>
      <w:r w:rsidR="000A79DD">
        <w:rPr>
          <w:lang w:val="es-ES"/>
        </w:rPr>
        <w:t xml:space="preserve"> </w:t>
      </w:r>
      <w:r w:rsidRPr="00A6029B">
        <w:rPr>
          <w:lang w:val="es-ES"/>
        </w:rPr>
        <w:t>después de los cuales debe renovarse, siempre que continúe</w:t>
      </w:r>
      <w:r w:rsidR="00022CC7" w:rsidRPr="00A6029B">
        <w:rPr>
          <w:lang w:val="es-ES"/>
        </w:rPr>
        <w:t>n</w:t>
      </w:r>
      <w:r w:rsidRPr="00A6029B">
        <w:rPr>
          <w:lang w:val="es-ES"/>
        </w:rPr>
        <w:t xml:space="preserve"> cumpliendo con cada uno de los 6 criterios, que luego debe ser revisado por el Comité Asesor Independiente (IAC).</w:t>
      </w:r>
    </w:p>
    <w:p w14:paraId="52F84EBE" w14:textId="55659EDF" w:rsidR="00DE4775" w:rsidRPr="00A6029B" w:rsidRDefault="00DE4775" w:rsidP="00DE4775">
      <w:pPr>
        <w:pStyle w:val="OGH1"/>
        <w:rPr>
          <w:lang w:val="es-ES"/>
        </w:rPr>
      </w:pPr>
      <w:r w:rsidRPr="00A6029B">
        <w:rPr>
          <w:lang w:val="es-ES"/>
        </w:rPr>
        <w:t xml:space="preserve">Orientación específica sobre cómo completar los campos del Formulario de Nominación para la Acreditación de </w:t>
      </w:r>
      <w:r w:rsidR="000A481F" w:rsidRPr="00A6029B">
        <w:rPr>
          <w:lang w:val="es-ES"/>
        </w:rPr>
        <w:t>Ciudad de Humedales</w:t>
      </w:r>
    </w:p>
    <w:p w14:paraId="1AF1A6D8" w14:textId="77777777" w:rsidR="00DE4775" w:rsidRPr="00A6029B" w:rsidRDefault="00DE4775" w:rsidP="00DE4775">
      <w:pPr>
        <w:pStyle w:val="OGH2"/>
        <w:rPr>
          <w:lang w:val="es-ES"/>
        </w:rPr>
      </w:pPr>
      <w:r w:rsidRPr="00A6029B">
        <w:rPr>
          <w:lang w:val="es-ES"/>
        </w:rPr>
        <w:t>Información de contexto</w:t>
      </w:r>
    </w:p>
    <w:p w14:paraId="439A5B73" w14:textId="77777777" w:rsidR="00DE4775" w:rsidRPr="00A6029B" w:rsidRDefault="00DE4775" w:rsidP="000A79DD">
      <w:pPr>
        <w:pStyle w:val="OGText"/>
        <w:numPr>
          <w:ilvl w:val="0"/>
          <w:numId w:val="0"/>
        </w:numPr>
        <w:ind w:left="567"/>
        <w:rPr>
          <w:lang w:val="es-ES"/>
        </w:rPr>
      </w:pPr>
      <w:r w:rsidRPr="00A6029B">
        <w:rPr>
          <w:lang w:val="es-ES"/>
        </w:rPr>
        <w:t xml:space="preserve">1a. </w:t>
      </w:r>
      <w:r w:rsidRPr="00A6029B">
        <w:rPr>
          <w:b/>
          <w:lang w:val="es-ES"/>
        </w:rPr>
        <w:t>País</w:t>
      </w:r>
      <w:r w:rsidRPr="00A6029B">
        <w:rPr>
          <w:lang w:val="es-ES"/>
        </w:rPr>
        <w:t>: La versión oficial (breve) del nombre de la Parte Contratante/país.</w:t>
      </w:r>
    </w:p>
    <w:p w14:paraId="13B32059" w14:textId="51DA2F36" w:rsidR="00DE4775" w:rsidRPr="00A6029B" w:rsidRDefault="00DE4775" w:rsidP="000A79DD">
      <w:pPr>
        <w:pStyle w:val="OGText"/>
        <w:numPr>
          <w:ilvl w:val="0"/>
          <w:numId w:val="0"/>
        </w:numPr>
        <w:ind w:left="567"/>
        <w:rPr>
          <w:lang w:val="es-ES"/>
        </w:rPr>
      </w:pPr>
      <w:r w:rsidRPr="00A6029B">
        <w:rPr>
          <w:lang w:val="es-ES"/>
        </w:rPr>
        <w:t xml:space="preserve">1b. </w:t>
      </w:r>
      <w:r w:rsidRPr="00A6029B">
        <w:rPr>
          <w:b/>
          <w:lang w:val="es-ES"/>
        </w:rPr>
        <w:t>Nombre de la ciudad</w:t>
      </w:r>
      <w:r w:rsidRPr="00A6029B">
        <w:rPr>
          <w:lang w:val="es-ES"/>
        </w:rPr>
        <w:t xml:space="preserve">: Una 'ciudad' elegible para la Acreditación de </w:t>
      </w:r>
      <w:r w:rsidR="000A481F" w:rsidRPr="00A6029B">
        <w:rPr>
          <w:lang w:val="es-ES"/>
        </w:rPr>
        <w:t>Ciudad de Humedales</w:t>
      </w:r>
      <w:r w:rsidRPr="00A6029B">
        <w:rPr>
          <w:lang w:val="es-ES"/>
        </w:rPr>
        <w:t xml:space="preserve"> puede ser una ciudad o cualquier otro tipo de asentamiento humano según la definición dada por el Centro de las Naciones Unidas para los Asentamientos Humanos. El término asentamientos humanos es un concepto integrador que comprende: (a) componentes físicos de vivienda e infraestructura; y (b) servicios a los que los elementos físicos brindan apoyo, es decir, servicios comunitarios tales como educación, salud, cultura, bienestar, recreación y alimentación. (Fuente: Naciones Unidas (1997) </w:t>
      </w:r>
      <w:r w:rsidRPr="00A6029B">
        <w:rPr>
          <w:i/>
          <w:lang w:val="es-ES"/>
        </w:rPr>
        <w:t>Glosario de Estadísticas Ambientales: Estudios de Métodos</w:t>
      </w:r>
      <w:r w:rsidRPr="00A6029B">
        <w:rPr>
          <w:lang w:val="es-ES"/>
        </w:rPr>
        <w:t xml:space="preserve">, Serie F, No. 67. Departamento de Información Económica y Social y Análisis de Políticas, División de Estadística. Naciones Unidas, Nueva York. </w:t>
      </w:r>
      <w:r w:rsidR="003542FF" w:rsidRPr="00A6029B">
        <w:rPr>
          <w:lang w:val="es-ES"/>
        </w:rPr>
        <w:t>pág.</w:t>
      </w:r>
      <w:r w:rsidR="00022CC7" w:rsidRPr="00A6029B">
        <w:rPr>
          <w:lang w:val="es-ES"/>
        </w:rPr>
        <w:t xml:space="preserve"> 96</w:t>
      </w:r>
      <w:r w:rsidRPr="00A6029B">
        <w:rPr>
          <w:lang w:val="es-ES"/>
        </w:rPr>
        <w:t>.).</w:t>
      </w:r>
    </w:p>
    <w:p w14:paraId="59ECBA71" w14:textId="3D741C6A" w:rsidR="00DE4775" w:rsidRPr="00A6029B" w:rsidRDefault="00DE4775" w:rsidP="000A79DD">
      <w:pPr>
        <w:pStyle w:val="OGText"/>
        <w:numPr>
          <w:ilvl w:val="0"/>
          <w:numId w:val="0"/>
        </w:numPr>
        <w:ind w:left="567"/>
        <w:rPr>
          <w:lang w:val="es-ES"/>
        </w:rPr>
      </w:pPr>
      <w:r w:rsidRPr="00A6029B">
        <w:rPr>
          <w:lang w:val="es-ES"/>
        </w:rPr>
        <w:t xml:space="preserve">1c. </w:t>
      </w:r>
      <w:r w:rsidRPr="00A6029B">
        <w:rPr>
          <w:b/>
          <w:lang w:val="es-ES"/>
        </w:rPr>
        <w:t>Coordenadas geográficas</w:t>
      </w:r>
      <w:r w:rsidRPr="00A6029B">
        <w:rPr>
          <w:lang w:val="es-ES"/>
        </w:rPr>
        <w:t xml:space="preserve">: Las coordenadas geográficas del centro aproximado de la ciudad expresadas en grados y minutos de latitud y longitud (por ejemplo, en el formato: </w:t>
      </w:r>
      <w:r w:rsidR="00022CC7" w:rsidRPr="00A6029B">
        <w:rPr>
          <w:lang w:val="es-ES"/>
        </w:rPr>
        <w:t>01</w:t>
      </w:r>
      <w:r w:rsidR="00022CC7" w:rsidRPr="00A6029B">
        <w:rPr>
          <w:rFonts w:ascii="Symbol" w:hAnsi="Symbol"/>
          <w:lang w:val="es-ES"/>
        </w:rPr>
        <w:t></w:t>
      </w:r>
      <w:r w:rsidR="00022CC7" w:rsidRPr="00A6029B">
        <w:rPr>
          <w:lang w:val="es-ES"/>
        </w:rPr>
        <w:t>24’S 104</w:t>
      </w:r>
      <w:r w:rsidR="00022CC7" w:rsidRPr="00A6029B">
        <w:rPr>
          <w:rFonts w:ascii="Symbol" w:hAnsi="Symbol"/>
          <w:lang w:val="es-ES"/>
        </w:rPr>
        <w:t></w:t>
      </w:r>
      <w:r w:rsidR="00022CC7" w:rsidRPr="00A6029B">
        <w:rPr>
          <w:lang w:val="es-ES"/>
        </w:rPr>
        <w:t>16’E o 010</w:t>
      </w:r>
      <w:r w:rsidR="00022CC7" w:rsidRPr="00A6029B">
        <w:rPr>
          <w:rFonts w:ascii="Symbol" w:hAnsi="Symbol"/>
          <w:lang w:val="es-ES"/>
        </w:rPr>
        <w:t></w:t>
      </w:r>
      <w:r w:rsidR="00022CC7" w:rsidRPr="00A6029B">
        <w:rPr>
          <w:lang w:val="es-ES"/>
        </w:rPr>
        <w:t>30’N 084</w:t>
      </w:r>
      <w:r w:rsidR="00022CC7" w:rsidRPr="00A6029B">
        <w:rPr>
          <w:rFonts w:ascii="Symbol" w:hAnsi="Symbol"/>
          <w:lang w:val="es-ES"/>
        </w:rPr>
        <w:t></w:t>
      </w:r>
      <w:r w:rsidR="00022CC7" w:rsidRPr="00A6029B">
        <w:rPr>
          <w:lang w:val="es-ES"/>
        </w:rPr>
        <w:t>51’W</w:t>
      </w:r>
      <w:r w:rsidRPr="00A6029B">
        <w:rPr>
          <w:lang w:val="es-ES"/>
        </w:rPr>
        <w:t>).</w:t>
      </w:r>
    </w:p>
    <w:p w14:paraId="69B95F29" w14:textId="20092EBE" w:rsidR="00DE4775" w:rsidRPr="00A6029B" w:rsidRDefault="00DE4775" w:rsidP="00DE4775">
      <w:pPr>
        <w:pStyle w:val="OGText"/>
        <w:rPr>
          <w:lang w:val="es-ES"/>
        </w:rPr>
      </w:pPr>
      <w:r w:rsidRPr="00A6029B">
        <w:rPr>
          <w:lang w:val="es-ES"/>
        </w:rPr>
        <w:t xml:space="preserve">1d. </w:t>
      </w:r>
      <w:r w:rsidRPr="00A6029B">
        <w:rPr>
          <w:b/>
          <w:lang w:val="es-ES"/>
        </w:rPr>
        <w:t>Mapa administrativo y de humedales</w:t>
      </w:r>
      <w:r w:rsidRPr="00A6029B">
        <w:rPr>
          <w:lang w:val="es-ES"/>
        </w:rPr>
        <w:t xml:space="preserve">: </w:t>
      </w:r>
      <w:r w:rsidR="00022CC7" w:rsidRPr="00A6029B">
        <w:rPr>
          <w:lang w:val="es-ES"/>
        </w:rPr>
        <w:t>Al marcar la casilla amarilla se confirma</w:t>
      </w:r>
      <w:r w:rsidRPr="00A6029B">
        <w:rPr>
          <w:lang w:val="es-ES"/>
        </w:rPr>
        <w:t xml:space="preserve"> que se ha proporcionado un mapa. Se debe adjuntar el mapa más actualizado disponible y adecuado de la ciudad y su humedal al formulario de nominación para la </w:t>
      </w:r>
      <w:r w:rsidR="00323A9B" w:rsidRPr="00A6029B">
        <w:rPr>
          <w:i/>
          <w:lang w:val="es-ES"/>
        </w:rPr>
        <w:t>Acreditación de Ciudad de Humedales</w:t>
      </w:r>
      <w:r w:rsidRPr="00A6029B">
        <w:rPr>
          <w:lang w:val="es-ES"/>
        </w:rPr>
        <w:t xml:space="preserve"> (en copia impresa y, si es posible, también en formato digital). Se requiere al menos un mapa impreso para la consideración de la Ciudad para la acreditación. El mapa debe mostrar claramente los límites administrativos de la ciudad, los límites de </w:t>
      </w:r>
      <w:r w:rsidR="00AB6A77" w:rsidRPr="00A6029B">
        <w:rPr>
          <w:lang w:val="es-ES"/>
        </w:rPr>
        <w:t>las zonas Ramsar designada</w:t>
      </w:r>
      <w:r w:rsidRPr="00A6029B">
        <w:rPr>
          <w:lang w:val="es-ES"/>
        </w:rPr>
        <w:t xml:space="preserve">s y otras áreas de humedales. Si el mapa se ha preparado en formato digital (GIS), </w:t>
      </w:r>
      <w:r w:rsidR="00AB6A77" w:rsidRPr="00A6029B">
        <w:rPr>
          <w:lang w:val="es-ES"/>
        </w:rPr>
        <w:t>se enviará</w:t>
      </w:r>
      <w:r w:rsidRPr="00A6029B">
        <w:rPr>
          <w:lang w:val="es-ES"/>
        </w:rPr>
        <w:t xml:space="preserve"> un archivo GIS que proporcione </w:t>
      </w:r>
      <w:r w:rsidRPr="00A6029B">
        <w:rPr>
          <w:lang w:val="es-ES"/>
        </w:rPr>
        <w:lastRenderedPageBreak/>
        <w:t xml:space="preserve">vectores de límites del sitio georreferenciados y tablas de atributos, y también </w:t>
      </w:r>
      <w:r w:rsidR="00AB6A77" w:rsidRPr="00A6029B">
        <w:rPr>
          <w:lang w:val="es-ES"/>
        </w:rPr>
        <w:t>un archivo de imagen separado que muestre los límites de la zona</w:t>
      </w:r>
      <w:r w:rsidRPr="00A6029B">
        <w:rPr>
          <w:lang w:val="es-ES"/>
        </w:rPr>
        <w:t>, en un formato de imagen común (TIFF , BMP, JPG, GIF, etc.).</w:t>
      </w:r>
    </w:p>
    <w:p w14:paraId="07848722" w14:textId="77777777" w:rsidR="00DE4775" w:rsidRPr="00A6029B" w:rsidRDefault="00DE4775" w:rsidP="000A79DD">
      <w:pPr>
        <w:pStyle w:val="OGText"/>
        <w:numPr>
          <w:ilvl w:val="0"/>
          <w:numId w:val="0"/>
        </w:numPr>
        <w:ind w:left="567"/>
        <w:rPr>
          <w:lang w:val="es-ES"/>
        </w:rPr>
      </w:pPr>
      <w:r w:rsidRPr="00A6029B">
        <w:rPr>
          <w:lang w:val="es-ES"/>
        </w:rPr>
        <w:t xml:space="preserve">1e. </w:t>
      </w:r>
      <w:r w:rsidRPr="00A6029B">
        <w:rPr>
          <w:b/>
          <w:lang w:val="es-ES"/>
        </w:rPr>
        <w:t>Área de la ciudad</w:t>
      </w:r>
      <w:r w:rsidRPr="00A6029B">
        <w:rPr>
          <w:lang w:val="es-ES"/>
        </w:rPr>
        <w:t>: El área total de la ciudad dentro de los límites administrativos formales en hectáreas.</w:t>
      </w:r>
    </w:p>
    <w:p w14:paraId="0240D1A9" w14:textId="469B274F" w:rsidR="00DE4775" w:rsidRPr="00A6029B" w:rsidRDefault="00DE4775" w:rsidP="000A79DD">
      <w:pPr>
        <w:pStyle w:val="OGText"/>
        <w:numPr>
          <w:ilvl w:val="0"/>
          <w:numId w:val="0"/>
        </w:numPr>
        <w:ind w:left="567"/>
        <w:rPr>
          <w:lang w:val="es-ES"/>
        </w:rPr>
      </w:pPr>
      <w:r w:rsidRPr="00A6029B">
        <w:rPr>
          <w:lang w:val="es-ES"/>
        </w:rPr>
        <w:t xml:space="preserve">1f. </w:t>
      </w:r>
      <w:r w:rsidRPr="00A6029B">
        <w:rPr>
          <w:b/>
          <w:lang w:val="es-ES"/>
        </w:rPr>
        <w:t>Área aproximada de humedales dentro de los límites de la ciudad</w:t>
      </w:r>
      <w:r w:rsidRPr="00A6029B">
        <w:rPr>
          <w:lang w:val="es-ES"/>
        </w:rPr>
        <w:t>: Indicación del área total de humedales dentro de los límites administrativos, indicando, en la medida de lo posible, cuánto es natural y cuánto es humano. Si se conocen las áreas de unida</w:t>
      </w:r>
      <w:r w:rsidR="00AB6A77" w:rsidRPr="00A6029B">
        <w:rPr>
          <w:lang w:val="es-ES"/>
        </w:rPr>
        <w:t>des discretas de humedales, indí</w:t>
      </w:r>
      <w:r w:rsidRPr="00A6029B">
        <w:rPr>
          <w:lang w:val="es-ES"/>
        </w:rPr>
        <w:t>que</w:t>
      </w:r>
      <w:r w:rsidR="00AB6A77" w:rsidRPr="00A6029B">
        <w:rPr>
          <w:lang w:val="es-ES"/>
        </w:rPr>
        <w:t>se</w:t>
      </w:r>
      <w:r w:rsidRPr="00A6029B">
        <w:rPr>
          <w:lang w:val="es-ES"/>
        </w:rPr>
        <w:t xml:space="preserve"> también cada una de ellas junto con los nombres (o etiquetas) utilizados para identificar y diferenciar estas unidades y muéstrelas en el mapa administrativo y de humedales.</w:t>
      </w:r>
    </w:p>
    <w:p w14:paraId="3DC2C1EA" w14:textId="77777777" w:rsidR="00AB6A77" w:rsidRPr="00A6029B" w:rsidRDefault="00DE4775" w:rsidP="000A79DD">
      <w:pPr>
        <w:pStyle w:val="OGText"/>
        <w:numPr>
          <w:ilvl w:val="0"/>
          <w:numId w:val="0"/>
        </w:numPr>
        <w:ind w:left="567"/>
        <w:rPr>
          <w:lang w:val="es-ES"/>
        </w:rPr>
      </w:pPr>
      <w:r w:rsidRPr="00A6029B">
        <w:rPr>
          <w:lang w:val="es-ES"/>
        </w:rPr>
        <w:t xml:space="preserve">1 g. </w:t>
      </w:r>
      <w:r w:rsidRPr="00A6029B">
        <w:rPr>
          <w:b/>
          <w:lang w:val="es-ES"/>
        </w:rPr>
        <w:t>Tipos de humedales</w:t>
      </w:r>
      <w:r w:rsidRPr="00A6029B">
        <w:rPr>
          <w:lang w:val="es-ES"/>
        </w:rPr>
        <w:t>: en este campo, enum</w:t>
      </w:r>
      <w:r w:rsidR="00AB6A77" w:rsidRPr="00A6029B">
        <w:rPr>
          <w:lang w:val="es-ES"/>
        </w:rPr>
        <w:t>érese</w:t>
      </w:r>
      <w:r w:rsidRPr="00A6029B">
        <w:rPr>
          <w:lang w:val="es-ES"/>
        </w:rPr>
        <w:t xml:space="preserve"> la gama completa de tipos de humedales que se encuentran dentro de la ciudad. Siempre que sea posible en orden </w:t>
      </w:r>
      <w:r w:rsidR="00AB6A77" w:rsidRPr="00A6029B">
        <w:rPr>
          <w:lang w:val="es-ES"/>
        </w:rPr>
        <w:t xml:space="preserve">descendente </w:t>
      </w:r>
      <w:r w:rsidRPr="00A6029B">
        <w:rPr>
          <w:lang w:val="es-ES"/>
        </w:rPr>
        <w:t xml:space="preserve">(por área) comenzando con el tipo de humedal con el área más grande. El Sistema de Clasificación de Tipos de Humedales de Ramsar, aprobado por la Recomendación 4.7 y enmendado por las Resoluciones VI.5 y VII.11 de la Conferencia de las Partes Contratantes, proporciona la descripción de qué tipos de humedales están cubiertos por cada uno de los </w:t>
      </w:r>
      <w:r w:rsidR="00AB6A77" w:rsidRPr="00A6029B">
        <w:rPr>
          <w:lang w:val="es-ES"/>
        </w:rPr>
        <w:t>códigos de tipos de humedales (</w:t>
      </w:r>
      <w:r w:rsidRPr="00A6029B">
        <w:rPr>
          <w:lang w:val="es-ES"/>
        </w:rPr>
        <w:t xml:space="preserve">ver Apéndice 2). Nótese que los tipos de humedales se agrupan en tres categorías principales: marino-costeros, tierra adentro y humedales artificiales, y que los tipos de humedales de dos o más de estas categorías pueden estar presentes dentro de un sitio Ramsar, particularmente si es grande. </w:t>
      </w:r>
      <w:r w:rsidR="00AB6A77" w:rsidRPr="00A6029B">
        <w:rPr>
          <w:lang w:val="es-ES"/>
        </w:rPr>
        <w:t xml:space="preserve">Dado que algunos tipos de Humedales Marinos/Costeros, como por ejemplo Aguas de estuario (tipo </w:t>
      </w:r>
      <w:r w:rsidR="00AB6A77" w:rsidRPr="00A6029B">
        <w:rPr>
          <w:i/>
          <w:lang w:val="es-ES"/>
        </w:rPr>
        <w:t>F</w:t>
      </w:r>
      <w:r w:rsidR="00AB6A77" w:rsidRPr="00A6029B">
        <w:rPr>
          <w:lang w:val="es-ES"/>
        </w:rPr>
        <w:t>) o Humedales Boscosos Intermareales (tipo I) pueden encontrarse tierra adentro lejos de la costa y, por el contrario, los tipos de Humedales de Tierra Adentro pueden ocurrir cerca de la costa, indíquese también con texto adicional en esta sección la ubicación geográfica general del área en relación con la costa, ya sea tierra adentro o marina/costera.</w:t>
      </w:r>
    </w:p>
    <w:p w14:paraId="2C8932E0" w14:textId="06E5DE55" w:rsidR="00DE4775" w:rsidRPr="00A6029B" w:rsidRDefault="00AB6A77" w:rsidP="000A79DD">
      <w:pPr>
        <w:pStyle w:val="OGText"/>
        <w:numPr>
          <w:ilvl w:val="0"/>
          <w:numId w:val="0"/>
        </w:numPr>
        <w:ind w:left="567"/>
        <w:rPr>
          <w:lang w:val="es-ES"/>
        </w:rPr>
      </w:pPr>
      <w:r w:rsidRPr="00A6029B">
        <w:rPr>
          <w:lang w:val="es-ES"/>
        </w:rPr>
        <w:t>Al enumerar</w:t>
      </w:r>
      <w:r w:rsidR="00DE4775" w:rsidRPr="00A6029B">
        <w:rPr>
          <w:lang w:val="es-ES"/>
        </w:rPr>
        <w:t xml:space="preserve"> el predominio de área de los tipos de humedales, si es posible, proporci</w:t>
      </w:r>
      <w:r w:rsidRPr="00A6029B">
        <w:rPr>
          <w:lang w:val="es-ES"/>
        </w:rPr>
        <w:t>ó</w:t>
      </w:r>
      <w:r w:rsidR="00DE4775" w:rsidRPr="00A6029B">
        <w:rPr>
          <w:lang w:val="es-ES"/>
        </w:rPr>
        <w:t>ne</w:t>
      </w:r>
      <w:r w:rsidRPr="00A6029B">
        <w:rPr>
          <w:lang w:val="es-ES"/>
        </w:rPr>
        <w:t>se</w:t>
      </w:r>
      <w:r w:rsidR="00DE4775" w:rsidRPr="00A6029B">
        <w:rPr>
          <w:lang w:val="es-ES"/>
        </w:rPr>
        <w:t xml:space="preserve"> el área, aunque se reconoce que esto puede ser difícil para situaciones complejas con una amplia variedad de tipos de humedales.</w:t>
      </w:r>
    </w:p>
    <w:p w14:paraId="267186BF" w14:textId="77777777" w:rsidR="00DE4775" w:rsidRPr="00A6029B" w:rsidRDefault="00DE4775" w:rsidP="00DE4775">
      <w:pPr>
        <w:pStyle w:val="OGH2"/>
        <w:rPr>
          <w:lang w:val="es-ES"/>
        </w:rPr>
      </w:pPr>
      <w:r w:rsidRPr="00A6029B">
        <w:rPr>
          <w:lang w:val="es-ES"/>
        </w:rPr>
        <w:t>Criterios de acreditación</w:t>
      </w:r>
    </w:p>
    <w:p w14:paraId="33B68794" w14:textId="3E4A3CD6" w:rsidR="000A79DD" w:rsidRPr="00BC346C" w:rsidRDefault="00DE4775" w:rsidP="000A79DD">
      <w:pPr>
        <w:pStyle w:val="OGH3"/>
        <w:rPr>
          <w:lang w:val="es-ES"/>
        </w:rPr>
      </w:pPr>
      <w:r w:rsidRPr="00A6029B">
        <w:rPr>
          <w:lang w:val="es-ES"/>
        </w:rPr>
        <w:t>Grupo A: Criterios basados ​​en la conservación y el uso racional de los humedales</w:t>
      </w:r>
      <w:r w:rsidR="000A79DD" w:rsidRPr="000A79DD">
        <w:rPr>
          <w:lang w:val="es-ES"/>
        </w:rPr>
        <w:t xml:space="preserve"> </w:t>
      </w:r>
    </w:p>
    <w:p w14:paraId="71CC87AC" w14:textId="410CAB71" w:rsidR="000A79DD" w:rsidRPr="000A79DD" w:rsidRDefault="000A79DD" w:rsidP="000A79DD">
      <w:pPr>
        <w:pStyle w:val="OGText"/>
        <w:numPr>
          <w:ilvl w:val="0"/>
          <w:numId w:val="0"/>
        </w:numPr>
        <w:ind w:left="567"/>
        <w:rPr>
          <w:b/>
          <w:lang w:val="es-ES" w:eastAsia="ko-KR"/>
        </w:rPr>
      </w:pPr>
      <w:r w:rsidRPr="000A79DD">
        <w:rPr>
          <w:b/>
          <w:lang w:val="es-ES" w:eastAsia="ko-KR"/>
        </w:rPr>
        <w:t>Criterio 1</w:t>
      </w:r>
    </w:p>
    <w:p w14:paraId="165709E9" w14:textId="6EC65C32" w:rsidR="00DE4775" w:rsidRPr="00A6029B" w:rsidRDefault="00DE4775" w:rsidP="000A79DD">
      <w:pPr>
        <w:pStyle w:val="OGText"/>
        <w:numPr>
          <w:ilvl w:val="0"/>
          <w:numId w:val="0"/>
        </w:numPr>
        <w:ind w:left="567"/>
        <w:rPr>
          <w:lang w:val="es-ES"/>
        </w:rPr>
      </w:pPr>
      <w:r w:rsidRPr="00A6029B">
        <w:rPr>
          <w:lang w:val="es-ES"/>
        </w:rPr>
        <w:t xml:space="preserve">A1. </w:t>
      </w:r>
      <w:r w:rsidRPr="00A6029B">
        <w:rPr>
          <w:b/>
          <w:lang w:val="es-ES"/>
        </w:rPr>
        <w:t xml:space="preserve">Nombre cualquier </w:t>
      </w:r>
      <w:r w:rsidR="00EC64D5" w:rsidRPr="00A6029B">
        <w:rPr>
          <w:b/>
          <w:lang w:val="es-ES"/>
        </w:rPr>
        <w:t>Zona</w:t>
      </w:r>
      <w:r w:rsidRPr="00A6029B">
        <w:rPr>
          <w:b/>
          <w:lang w:val="es-ES"/>
        </w:rPr>
        <w:t xml:space="preserve"> Ramsar que se encuentre total o parcialmente dentro de los límites administrativos de la ciudad</w:t>
      </w:r>
      <w:r w:rsidR="00EC64D5" w:rsidRPr="00A6029B">
        <w:rPr>
          <w:lang w:val="es-ES"/>
        </w:rPr>
        <w:t>: U</w:t>
      </w:r>
      <w:r w:rsidRPr="00A6029B">
        <w:rPr>
          <w:lang w:val="es-ES"/>
        </w:rPr>
        <w:t xml:space="preserve">na ciudad puede ser nominada si hay un </w:t>
      </w:r>
      <w:r w:rsidR="00EC64D5" w:rsidRPr="00A6029B">
        <w:rPr>
          <w:lang w:val="es-ES"/>
        </w:rPr>
        <w:t>zona Ramsar</w:t>
      </w:r>
      <w:r w:rsidRPr="00A6029B">
        <w:rPr>
          <w:lang w:val="es-ES"/>
        </w:rPr>
        <w:t xml:space="preserve"> que se encuentra total o parcialmente dentro de sus límit</w:t>
      </w:r>
      <w:r w:rsidR="00EC64D5" w:rsidRPr="00A6029B">
        <w:rPr>
          <w:lang w:val="es-ES"/>
        </w:rPr>
        <w:t xml:space="preserve">es administrativos. Proporciónese </w:t>
      </w:r>
      <w:r w:rsidRPr="00A6029B">
        <w:rPr>
          <w:lang w:val="es-ES"/>
        </w:rPr>
        <w:t xml:space="preserve">el nombre exacto del </w:t>
      </w:r>
      <w:r w:rsidR="00EC64D5" w:rsidRPr="00A6029B">
        <w:rPr>
          <w:lang w:val="es-ES"/>
        </w:rPr>
        <w:t>Zona Ramsar</w:t>
      </w:r>
      <w:r w:rsidRPr="00A6029B">
        <w:rPr>
          <w:lang w:val="es-ES"/>
        </w:rPr>
        <w:t xml:space="preserve"> designad</w:t>
      </w:r>
      <w:r w:rsidR="00EC64D5" w:rsidRPr="00A6029B">
        <w:rPr>
          <w:lang w:val="es-ES"/>
        </w:rPr>
        <w:t>a</w:t>
      </w:r>
      <w:r w:rsidRPr="00A6029B">
        <w:rPr>
          <w:lang w:val="es-ES"/>
        </w:rPr>
        <w:t xml:space="preserve"> en uno de los tres idiomas oficiales (inglés, francés o español) de la Convención. Los nombres alternativos, incluidos los idiomas locales, se deben dar entre paréntesis después del nombre exacto. El nombre y número oficial del </w:t>
      </w:r>
      <w:r w:rsidR="00EC64D5" w:rsidRPr="00A6029B">
        <w:rPr>
          <w:lang w:val="es-ES"/>
        </w:rPr>
        <w:t>zona Ramsar</w:t>
      </w:r>
      <w:r w:rsidRPr="00A6029B">
        <w:rPr>
          <w:lang w:val="es-ES"/>
        </w:rPr>
        <w:t>, tal como se describe en la Ficha Informativa de Ramsar, está disponible en</w:t>
      </w:r>
      <w:hyperlink r:id="rId11">
        <w:r w:rsidRPr="00A6029B">
          <w:rPr>
            <w:color w:val="0000FF"/>
            <w:u w:val="single" w:color="0000FF"/>
            <w:lang w:val="es-ES"/>
          </w:rPr>
          <w:t>https://rsis.ramsar.org/</w:t>
        </w:r>
      </w:hyperlink>
      <w:r w:rsidRPr="00A6029B">
        <w:rPr>
          <w:lang w:val="es-ES"/>
        </w:rPr>
        <w:t xml:space="preserve">). Si </w:t>
      </w:r>
      <w:r w:rsidR="00EC64D5" w:rsidRPr="00A6029B">
        <w:rPr>
          <w:lang w:val="es-ES"/>
        </w:rPr>
        <w:t xml:space="preserve">no hay </w:t>
      </w:r>
      <w:r w:rsidRPr="00A6029B">
        <w:rPr>
          <w:lang w:val="es-ES"/>
        </w:rPr>
        <w:t>ninguno, indique 'Ninguno'.</w:t>
      </w:r>
    </w:p>
    <w:p w14:paraId="2423E9DE" w14:textId="131A844D" w:rsidR="00DE4775" w:rsidRDefault="00DE4775" w:rsidP="000A79DD">
      <w:pPr>
        <w:pStyle w:val="OGText"/>
        <w:numPr>
          <w:ilvl w:val="0"/>
          <w:numId w:val="0"/>
        </w:numPr>
        <w:ind w:left="567"/>
        <w:rPr>
          <w:lang w:val="es-ES"/>
        </w:rPr>
      </w:pPr>
      <w:r w:rsidRPr="00A6029B">
        <w:rPr>
          <w:lang w:val="es-ES"/>
        </w:rPr>
        <w:t xml:space="preserve">A2. </w:t>
      </w:r>
      <w:r w:rsidRPr="00A6029B">
        <w:rPr>
          <w:b/>
          <w:lang w:val="es-ES"/>
        </w:rPr>
        <w:t>Mencione cualquier otro humedal importante que esté total o parcialmente dentro de los límites administrativos de la ciudad</w:t>
      </w:r>
      <w:r w:rsidR="00EC64D5" w:rsidRPr="00A6029B">
        <w:rPr>
          <w:lang w:val="es-ES"/>
        </w:rPr>
        <w:t>: U</w:t>
      </w:r>
      <w:r w:rsidRPr="00A6029B">
        <w:rPr>
          <w:lang w:val="es-ES"/>
        </w:rPr>
        <w:t xml:space="preserve">na ciudad puede ser nominada incluso si no hay un </w:t>
      </w:r>
      <w:r w:rsidR="00EC64D5" w:rsidRPr="00A6029B">
        <w:rPr>
          <w:lang w:val="es-ES"/>
        </w:rPr>
        <w:t>zona Ramsar</w:t>
      </w:r>
      <w:r w:rsidRPr="00A6029B">
        <w:rPr>
          <w:lang w:val="es-ES"/>
        </w:rPr>
        <w:t xml:space="preserve"> situa</w:t>
      </w:r>
      <w:r w:rsidR="00EC64D5" w:rsidRPr="00A6029B">
        <w:rPr>
          <w:lang w:val="es-ES"/>
        </w:rPr>
        <w:t xml:space="preserve">da </w:t>
      </w:r>
      <w:r w:rsidRPr="00A6029B">
        <w:rPr>
          <w:lang w:val="es-ES"/>
        </w:rPr>
        <w:t>total o parcialmente dentro de sus límites administrativos, pero hay otros humedales que se consideran importantes en términos de su contribución a la provisión de los servicios ecosistémicos de los q</w:t>
      </w:r>
      <w:r w:rsidR="00EC64D5" w:rsidRPr="00A6029B">
        <w:rPr>
          <w:lang w:val="es-ES"/>
        </w:rPr>
        <w:t>ue depende la ciudad. Proporciónese</w:t>
      </w:r>
      <w:r w:rsidRPr="00A6029B">
        <w:rPr>
          <w:lang w:val="es-ES"/>
        </w:rPr>
        <w:t xml:space="preserve"> el nombre exacto del humedal (o humedales) en uno de los tres idiomas oficiales (inglés, francés o español) de la Convención. Los nombres alternativos, incluidos los idiomas locales, se deben dar entre paréntesis después del </w:t>
      </w:r>
      <w:r w:rsidRPr="00A6029B">
        <w:rPr>
          <w:lang w:val="es-ES"/>
        </w:rPr>
        <w:lastRenderedPageBreak/>
        <w:t>nombre exacto. Ind</w:t>
      </w:r>
      <w:r w:rsidR="00EC64D5" w:rsidRPr="00A6029B">
        <w:rPr>
          <w:lang w:val="es-ES"/>
        </w:rPr>
        <w:t>íquese</w:t>
      </w:r>
      <w:r w:rsidRPr="00A6029B">
        <w:rPr>
          <w:lang w:val="es-ES"/>
        </w:rPr>
        <w:t xml:space="preserve"> si algún humedal dentro de los límites administrativos tiene un </w:t>
      </w:r>
      <w:r w:rsidR="004F7833" w:rsidRPr="00A6029B">
        <w:rPr>
          <w:lang w:val="es-ES"/>
        </w:rPr>
        <w:t>estado</w:t>
      </w:r>
      <w:r w:rsidRPr="00A6029B">
        <w:rPr>
          <w:lang w:val="es-ES"/>
        </w:rPr>
        <w:t xml:space="preserve"> de área protegida relevante (ya sea además del estatus de </w:t>
      </w:r>
      <w:r w:rsidR="00EC64D5" w:rsidRPr="00A6029B">
        <w:rPr>
          <w:lang w:val="es-ES"/>
        </w:rPr>
        <w:t>zona Ramsar</w:t>
      </w:r>
      <w:r w:rsidRPr="00A6029B">
        <w:rPr>
          <w:lang w:val="es-ES"/>
        </w:rPr>
        <w:t xml:space="preserve"> o </w:t>
      </w:r>
      <w:r w:rsidR="004F7833" w:rsidRPr="00A6029B">
        <w:rPr>
          <w:lang w:val="es-ES"/>
        </w:rPr>
        <w:t>aparte</w:t>
      </w:r>
      <w:r w:rsidRPr="00A6029B">
        <w:rPr>
          <w:lang w:val="es-ES"/>
        </w:rPr>
        <w:t xml:space="preserve"> del mismo) de acuerdo con las categorías de áreas protegidas establecidas por cada Parte Contratante y/o con base en las categorías de la </w:t>
      </w:r>
      <w:r w:rsidR="006E4228" w:rsidRPr="00A6029B">
        <w:rPr>
          <w:lang w:val="es-ES"/>
        </w:rPr>
        <w:t>IUCN</w:t>
      </w:r>
      <w:r w:rsidRPr="00A6029B">
        <w:rPr>
          <w:lang w:val="es-ES"/>
        </w:rPr>
        <w:t xml:space="preserve"> (Apéndice 3), otras designaciones internacionales de conservación pertinentes y, en el caso de humedales transfronterizos, medidas de conservación bilaterales o multilaterales que atañen a la totalidad o parte del sitio. Si se ha establecido una reserva, proporci</w:t>
      </w:r>
      <w:r w:rsidR="004F7833" w:rsidRPr="00A6029B">
        <w:rPr>
          <w:lang w:val="es-ES"/>
        </w:rPr>
        <w:t>ónese</w:t>
      </w:r>
      <w:r w:rsidRPr="00A6029B">
        <w:rPr>
          <w:lang w:val="es-ES"/>
        </w:rPr>
        <w:t xml:space="preserve"> la fecha de establecimiento y el tamaño del área protegida. Si solo se incluye una parte del humedal dentro de un área protegida, se debe anotar el área del hábitat del humedal que está protegida.</w:t>
      </w:r>
      <w:r w:rsidR="001B7A7D">
        <w:rPr>
          <w:lang w:val="es-ES"/>
        </w:rPr>
        <w:t xml:space="preserve"> </w:t>
      </w:r>
      <w:r w:rsidR="001B7A7D" w:rsidRPr="00ED6335">
        <w:rPr>
          <w:lang w:val="es-ES"/>
        </w:rPr>
        <w:t>Si los humedales de la ciudad no tienen ningún estatus legal de conservación, se recomienda encarecidamente a la ciudad que proporcione información adicional en el Grupo B del Formulario de Candidatura para su posterior consideración.</w:t>
      </w:r>
    </w:p>
    <w:p w14:paraId="3626ACAF" w14:textId="4429186E" w:rsidR="000A79DD" w:rsidRPr="00A6029B" w:rsidRDefault="000A79DD" w:rsidP="000A79DD">
      <w:pPr>
        <w:pStyle w:val="OGText"/>
        <w:numPr>
          <w:ilvl w:val="0"/>
          <w:numId w:val="0"/>
        </w:numPr>
        <w:ind w:left="567"/>
        <w:rPr>
          <w:lang w:val="es-ES"/>
        </w:rPr>
      </w:pPr>
      <w:r w:rsidRPr="000A79DD">
        <w:rPr>
          <w:b/>
          <w:lang w:val="es-ES"/>
        </w:rPr>
        <w:t>Criterio</w:t>
      </w:r>
      <w:r>
        <w:rPr>
          <w:b/>
          <w:lang w:val="es-ES"/>
        </w:rPr>
        <w:t xml:space="preserve"> 2</w:t>
      </w:r>
    </w:p>
    <w:p w14:paraId="10CFA24C" w14:textId="0763C040" w:rsidR="00DE4775" w:rsidRDefault="00DE4775" w:rsidP="000A79DD">
      <w:pPr>
        <w:pStyle w:val="OGText"/>
        <w:numPr>
          <w:ilvl w:val="0"/>
          <w:numId w:val="0"/>
        </w:numPr>
        <w:ind w:left="567"/>
        <w:rPr>
          <w:lang w:val="es-ES"/>
        </w:rPr>
      </w:pPr>
      <w:r w:rsidRPr="00A6029B">
        <w:rPr>
          <w:lang w:val="es-ES"/>
        </w:rPr>
        <w:t xml:space="preserve">A3. </w:t>
      </w:r>
      <w:r w:rsidRPr="00A6029B">
        <w:rPr>
          <w:b/>
          <w:lang w:val="es-ES"/>
        </w:rPr>
        <w:t>Política nacional y/o local, medidas legislativas u otras medidas apropiadas e instrumentos regulatorios</w:t>
      </w:r>
      <w:r w:rsidRPr="00A6029B">
        <w:rPr>
          <w:lang w:val="es-ES"/>
        </w:rPr>
        <w:t xml:space="preserve">: Una ciudad puede ser considerada para la acreditación si puede demostrar que </w:t>
      </w:r>
      <w:r w:rsidR="004F7833" w:rsidRPr="00A6029B">
        <w:rPr>
          <w:lang w:val="es-ES"/>
        </w:rPr>
        <w:t>su</w:t>
      </w:r>
      <w:r w:rsidRPr="00A6029B">
        <w:rPr>
          <w:lang w:val="es-ES"/>
        </w:rPr>
        <w:t xml:space="preserve"> desarrollo evita la degradación y destrucción de los humedales. Para lograr esto, la ciudad debe contar con un sólido conjunto de instrumentos legales o de políticas respaldados por una regulación y aplicación apropiadas. Estos pueden incluir leyes nacionales, estatales o municipales, ordenanzas municipales, reglamentos, políticas y planes. Descr</w:t>
      </w:r>
      <w:r w:rsidR="004F7833" w:rsidRPr="00A6029B">
        <w:rPr>
          <w:lang w:val="es-ES"/>
        </w:rPr>
        <w:t>íbase</w:t>
      </w:r>
      <w:r w:rsidRPr="00A6029B">
        <w:rPr>
          <w:lang w:val="es-ES"/>
        </w:rPr>
        <w:t xml:space="preserve"> la política nacional y/o local, las medidas legislativas y los instrumentos regulatorios que utiliza la ciudad para prevenir de manera proactiva la degradación y pérdida de humedales. (T</w:t>
      </w:r>
      <w:r w:rsidR="004F7833" w:rsidRPr="00A6029B">
        <w:rPr>
          <w:lang w:val="es-ES"/>
        </w:rPr>
        <w:t>eniendo</w:t>
      </w:r>
      <w:r w:rsidRPr="00A6029B">
        <w:rPr>
          <w:lang w:val="es-ES"/>
        </w:rPr>
        <w:t xml:space="preserve"> en cuenta que el campo está limitado a un máximo de 2500 caracteres).</w:t>
      </w:r>
    </w:p>
    <w:p w14:paraId="779B0CE6" w14:textId="305F2A71" w:rsidR="000A79DD" w:rsidRPr="00A6029B" w:rsidRDefault="000A79DD" w:rsidP="000A79DD">
      <w:pPr>
        <w:pStyle w:val="OGText"/>
        <w:numPr>
          <w:ilvl w:val="0"/>
          <w:numId w:val="0"/>
        </w:numPr>
        <w:ind w:left="567"/>
        <w:rPr>
          <w:lang w:val="es-ES"/>
        </w:rPr>
      </w:pPr>
      <w:r w:rsidRPr="000A79DD">
        <w:rPr>
          <w:b/>
          <w:lang w:val="es-ES"/>
        </w:rPr>
        <w:t>Criterio</w:t>
      </w:r>
      <w:r>
        <w:rPr>
          <w:b/>
          <w:lang w:val="es-ES"/>
        </w:rPr>
        <w:t xml:space="preserve"> 3</w:t>
      </w:r>
    </w:p>
    <w:p w14:paraId="0891FD61" w14:textId="159530B5" w:rsidR="00DE4775" w:rsidRDefault="00DE4775" w:rsidP="000A79DD">
      <w:pPr>
        <w:pStyle w:val="OGText"/>
        <w:numPr>
          <w:ilvl w:val="0"/>
          <w:numId w:val="0"/>
        </w:numPr>
        <w:ind w:left="567"/>
        <w:rPr>
          <w:lang w:val="es-ES"/>
        </w:rPr>
      </w:pPr>
      <w:r w:rsidRPr="00A6029B">
        <w:rPr>
          <w:lang w:val="es-ES"/>
        </w:rPr>
        <w:t xml:space="preserve">A4. </w:t>
      </w:r>
      <w:r w:rsidRPr="00A6029B">
        <w:rPr>
          <w:b/>
          <w:lang w:val="es-ES"/>
        </w:rPr>
        <w:t>Restauración y creación de humedales</w:t>
      </w:r>
      <w:r w:rsidR="004F7833" w:rsidRPr="00A6029B">
        <w:rPr>
          <w:lang w:val="es-ES"/>
        </w:rPr>
        <w:t>: D</w:t>
      </w:r>
      <w:r w:rsidRPr="00A6029B">
        <w:rPr>
          <w:lang w:val="es-ES"/>
        </w:rPr>
        <w:t>entro del entorno de una ciudad, existe evidencia considerable de que los humedales pueden desempeñar un papel importante en la mejora del bienestar humano. Una ciudad puede ser considerada para la acreditación si puede demostrar que fomenta de manera proactiva la restauración o creación de humedales como elementos de infraestructura urbana, y especialmente de gestión del agua. Por ejemplo, la ciudad podría haber creado humedales multifuncionales que pueden ayudar a controlar las inundaciones urb</w:t>
      </w:r>
      <w:r w:rsidR="004F7833" w:rsidRPr="00A6029B">
        <w:rPr>
          <w:lang w:val="es-ES"/>
        </w:rPr>
        <w:t>anas y, al mismo tiempo, brindan</w:t>
      </w:r>
      <w:r w:rsidRPr="00A6029B">
        <w:rPr>
          <w:lang w:val="es-ES"/>
        </w:rPr>
        <w:t xml:space="preserve"> otros beneficios, como la recreación o la regulación del clima local. </w:t>
      </w:r>
      <w:r w:rsidR="004F7833" w:rsidRPr="00A6029B">
        <w:rPr>
          <w:lang w:val="es-ES"/>
        </w:rPr>
        <w:t>Proporciónense</w:t>
      </w:r>
      <w:r w:rsidRPr="00A6029B">
        <w:rPr>
          <w:lang w:val="es-ES"/>
        </w:rPr>
        <w:t xml:space="preserve"> ejemplos específicos (sitio y resumen de las medidas implementadas) de dónde se han creado o restaurado humedales dentro de la ciudad como elementos de infraestructura urbana, como para proteger de peligros, enfriar el clima, mejorar la calidad del agua,</w:t>
      </w:r>
      <w:r w:rsidR="004F7833" w:rsidRPr="00A6029B">
        <w:rPr>
          <w:lang w:val="es-ES"/>
        </w:rPr>
        <w:t xml:space="preserve"> o proveer oportunidades de educación, etc. (Teniendo en cuenta que el campo está limitado a un máximo de 2500 caracteres).</w:t>
      </w:r>
    </w:p>
    <w:p w14:paraId="4DEC021F" w14:textId="2D2D83B2" w:rsidR="000A79DD" w:rsidRPr="00A6029B" w:rsidRDefault="000A79DD" w:rsidP="000A79DD">
      <w:pPr>
        <w:pStyle w:val="OGText"/>
        <w:numPr>
          <w:ilvl w:val="0"/>
          <w:numId w:val="0"/>
        </w:numPr>
        <w:ind w:left="567"/>
        <w:rPr>
          <w:lang w:val="es-ES"/>
        </w:rPr>
      </w:pPr>
      <w:r w:rsidRPr="000A79DD">
        <w:rPr>
          <w:b/>
          <w:lang w:val="es-ES"/>
        </w:rPr>
        <w:t>Criterio</w:t>
      </w:r>
      <w:r>
        <w:rPr>
          <w:b/>
          <w:lang w:val="es-ES"/>
        </w:rPr>
        <w:t xml:space="preserve"> 4</w:t>
      </w:r>
    </w:p>
    <w:p w14:paraId="63B21574" w14:textId="32DCA99F" w:rsidR="00DE4775" w:rsidRDefault="00DE4775" w:rsidP="000A79DD">
      <w:pPr>
        <w:pStyle w:val="OGText"/>
        <w:numPr>
          <w:ilvl w:val="0"/>
          <w:numId w:val="0"/>
        </w:numPr>
        <w:ind w:left="567"/>
        <w:rPr>
          <w:lang w:val="es-ES"/>
        </w:rPr>
      </w:pPr>
      <w:r w:rsidRPr="00A6029B">
        <w:rPr>
          <w:lang w:val="es-ES"/>
        </w:rPr>
        <w:t xml:space="preserve">A5. </w:t>
      </w:r>
      <w:r w:rsidRPr="00A6029B">
        <w:rPr>
          <w:b/>
          <w:lang w:val="es-ES"/>
        </w:rPr>
        <w:t>Planificación espacial y gestión urbana integrada</w:t>
      </w:r>
      <w:r w:rsidRPr="00A6029B">
        <w:rPr>
          <w:lang w:val="es-ES"/>
        </w:rPr>
        <w:t>: El uso racional de los humedales dentro del contexto de una ciudad puede verse fuertemente influenciado por una buena planificación, administración y gestión, lo que a su vez puede contribuir al desarrollo social y económico sostenible para las generaciones actuales y futuras. Una ciudad puede ser considerada para la acreditación si puede demostrar que considera la importancia de los humedales dentro de los elementos de planificación espacial y gestión integrada de la ciudad (como a través de la Gestión Integrada de Cuencas Hidrográficas, zonificación espacial, gestión de recursos hídricos, desarrollo de infraestructura de transporte, producción</w:t>
      </w:r>
      <w:r w:rsidR="00267072" w:rsidRPr="00A6029B">
        <w:rPr>
          <w:lang w:val="es-ES"/>
        </w:rPr>
        <w:t xml:space="preserve"> de</w:t>
      </w:r>
      <w:r w:rsidR="00267072" w:rsidRPr="00A6029B">
        <w:rPr>
          <w:rFonts w:eastAsiaTheme="minorEastAsia" w:cstheme="minorBidi"/>
          <w:color w:val="auto"/>
          <w:lang w:val="es-ES" w:eastAsia="en-US"/>
        </w:rPr>
        <w:t xml:space="preserve"> </w:t>
      </w:r>
      <w:r w:rsidR="00267072" w:rsidRPr="00A6029B">
        <w:rPr>
          <w:lang w:val="es-ES"/>
        </w:rPr>
        <w:t>agricultura</w:t>
      </w:r>
      <w:r w:rsidRPr="00A6029B">
        <w:rPr>
          <w:lang w:val="es-ES"/>
        </w:rPr>
        <w:t>, suministro de combustible, alivio de la pobreza, control de la contaminación, gestión del riesgo de inundaciones, reducción del riesgo de desas</w:t>
      </w:r>
      <w:r w:rsidR="00267072" w:rsidRPr="00A6029B">
        <w:rPr>
          <w:lang w:val="es-ES"/>
        </w:rPr>
        <w:t>tres, etc.). Descríbanse</w:t>
      </w:r>
      <w:r w:rsidRPr="00A6029B">
        <w:rPr>
          <w:lang w:val="es-ES"/>
        </w:rPr>
        <w:t xml:space="preserve"> las medidas (planes, políticas, procedimientos, orientación, legislación, etc.) ) que aseguren que la importancia de los humedales se consider</w:t>
      </w:r>
      <w:r w:rsidR="00267072" w:rsidRPr="00A6029B">
        <w:rPr>
          <w:lang w:val="es-ES"/>
        </w:rPr>
        <w:t>a</w:t>
      </w:r>
      <w:r w:rsidRPr="00A6029B">
        <w:rPr>
          <w:lang w:val="es-ES"/>
        </w:rPr>
        <w:t xml:space="preserve"> plenamente dentro de los elementos de planificación espacial y gestión integrada de la ciudad. </w:t>
      </w:r>
      <w:r w:rsidR="004F7833" w:rsidRPr="00A6029B">
        <w:rPr>
          <w:lang w:val="es-ES"/>
        </w:rPr>
        <w:t xml:space="preserve">(Teniendo en cuenta que el campo está limitado a un máximo de 2500 </w:t>
      </w:r>
      <w:r w:rsidR="00267072" w:rsidRPr="00A6029B">
        <w:rPr>
          <w:lang w:val="es-ES"/>
        </w:rPr>
        <w:t>caracteres).</w:t>
      </w:r>
    </w:p>
    <w:p w14:paraId="46221543" w14:textId="42B76CDA" w:rsidR="000A79DD" w:rsidRPr="00A6029B" w:rsidRDefault="000A79DD" w:rsidP="000A79DD">
      <w:pPr>
        <w:pStyle w:val="OGText"/>
        <w:numPr>
          <w:ilvl w:val="0"/>
          <w:numId w:val="0"/>
        </w:numPr>
        <w:ind w:left="567"/>
        <w:rPr>
          <w:lang w:val="es-ES"/>
        </w:rPr>
      </w:pPr>
      <w:r w:rsidRPr="000A79DD">
        <w:rPr>
          <w:b/>
          <w:lang w:val="es-ES"/>
        </w:rPr>
        <w:lastRenderedPageBreak/>
        <w:t>Criterio</w:t>
      </w:r>
      <w:r>
        <w:rPr>
          <w:b/>
          <w:lang w:val="es-ES"/>
        </w:rPr>
        <w:t xml:space="preserve"> 5</w:t>
      </w:r>
    </w:p>
    <w:p w14:paraId="41EDEB37" w14:textId="68D993F9" w:rsidR="00DE4775" w:rsidRPr="00A6029B" w:rsidRDefault="00DE4775" w:rsidP="000A79DD">
      <w:pPr>
        <w:pStyle w:val="OGText"/>
        <w:numPr>
          <w:ilvl w:val="0"/>
          <w:numId w:val="0"/>
        </w:numPr>
        <w:ind w:left="567"/>
        <w:rPr>
          <w:lang w:val="es-ES"/>
        </w:rPr>
      </w:pPr>
      <w:r w:rsidRPr="00A6029B">
        <w:rPr>
          <w:lang w:val="es-ES"/>
        </w:rPr>
        <w:t xml:space="preserve">A6. </w:t>
      </w:r>
      <w:r w:rsidR="00267072" w:rsidRPr="00A6029B">
        <w:rPr>
          <w:b/>
          <w:lang w:val="es-ES"/>
        </w:rPr>
        <w:t>Principios de inclusión, refuerzo</w:t>
      </w:r>
      <w:r w:rsidRPr="00A6029B">
        <w:rPr>
          <w:b/>
          <w:lang w:val="es-ES"/>
        </w:rPr>
        <w:t xml:space="preserve"> y participación de las comunidades indígenas y locales y la sociedad civil</w:t>
      </w:r>
      <w:r w:rsidRPr="00A6029B">
        <w:rPr>
          <w:lang w:val="es-ES"/>
        </w:rPr>
        <w:t xml:space="preserve">: La plena participación de las comunidades indígenas y locales, la sociedad civil, los municipios y los sectores gubernamentales en la planificación espacial de la ciudad y la toma de decisiones sobre </w:t>
      </w:r>
      <w:r w:rsidR="00702D76" w:rsidRPr="00A6029B">
        <w:rPr>
          <w:lang w:val="es-ES"/>
        </w:rPr>
        <w:t>la gestión</w:t>
      </w:r>
      <w:r w:rsidRPr="00A6029B">
        <w:rPr>
          <w:lang w:val="es-ES"/>
        </w:rPr>
        <w:t xml:space="preserve"> de los h</w:t>
      </w:r>
      <w:r w:rsidR="00267072" w:rsidRPr="00A6029B">
        <w:rPr>
          <w:lang w:val="es-ES"/>
        </w:rPr>
        <w:t xml:space="preserve">umedales es vital para crear asentamientos </w:t>
      </w:r>
      <w:r w:rsidRPr="00A6029B">
        <w:rPr>
          <w:lang w:val="es-ES"/>
        </w:rPr>
        <w:t>humano</w:t>
      </w:r>
      <w:r w:rsidR="00267072" w:rsidRPr="00A6029B">
        <w:rPr>
          <w:lang w:val="es-ES"/>
        </w:rPr>
        <w:t>s</w:t>
      </w:r>
      <w:r w:rsidRPr="00A6029B">
        <w:rPr>
          <w:lang w:val="es-ES"/>
        </w:rPr>
        <w:t xml:space="preserve"> sostenible</w:t>
      </w:r>
      <w:r w:rsidR="00267072" w:rsidRPr="00A6029B">
        <w:rPr>
          <w:lang w:val="es-ES"/>
        </w:rPr>
        <w:t>s</w:t>
      </w:r>
      <w:r w:rsidRPr="00A6029B">
        <w:rPr>
          <w:lang w:val="es-ES"/>
        </w:rPr>
        <w:t xml:space="preserve">. Una ciudad puede ser considerada para la acreditación si puede demostrar que ha adoptado los principios de inclusión, </w:t>
      </w:r>
      <w:r w:rsidR="00267072" w:rsidRPr="00A6029B">
        <w:rPr>
          <w:lang w:val="es-ES"/>
        </w:rPr>
        <w:t>refuerzo</w:t>
      </w:r>
      <w:r w:rsidRPr="00A6029B">
        <w:rPr>
          <w:lang w:val="es-ES"/>
        </w:rPr>
        <w:t xml:space="preserve"> y participación de las comunidades indígenas y locales y la sociedad civil en la toma de decisiones</w:t>
      </w:r>
      <w:r w:rsidR="00267072" w:rsidRPr="00A6029B">
        <w:rPr>
          <w:lang w:val="es-ES"/>
        </w:rPr>
        <w:t>,</w:t>
      </w:r>
      <w:r w:rsidRPr="00A6029B">
        <w:rPr>
          <w:lang w:val="es-ES"/>
        </w:rPr>
        <w:t xml:space="preserve"> y la planificación y gestión de la ciudad.</w:t>
      </w:r>
      <w:r w:rsidR="00267072" w:rsidRPr="00A6029B">
        <w:rPr>
          <w:lang w:val="es-ES"/>
        </w:rPr>
        <w:t xml:space="preserve"> Descrí</w:t>
      </w:r>
      <w:r w:rsidRPr="00A6029B">
        <w:rPr>
          <w:lang w:val="es-ES"/>
        </w:rPr>
        <w:t>b</w:t>
      </w:r>
      <w:r w:rsidR="00267072" w:rsidRPr="00A6029B">
        <w:rPr>
          <w:lang w:val="es-ES"/>
        </w:rPr>
        <w:t xml:space="preserve">ase </w:t>
      </w:r>
      <w:r w:rsidRPr="00A6029B">
        <w:rPr>
          <w:lang w:val="es-ES"/>
        </w:rPr>
        <w:t>cómo las comunidades indígenas y locales se han comprometido y participan en la gestión de los problemas relacionados con los humedales y cualquier instrumento formal que pueda existir para garantizar que se apliquen enfoques participativos plenos y activos.</w:t>
      </w:r>
      <w:r w:rsidR="004F7833" w:rsidRPr="00A6029B">
        <w:rPr>
          <w:rFonts w:eastAsiaTheme="minorEastAsia" w:cstheme="minorBidi"/>
          <w:color w:val="auto"/>
          <w:lang w:val="es-ES" w:eastAsia="en-US"/>
        </w:rPr>
        <w:t xml:space="preserve"> </w:t>
      </w:r>
      <w:r w:rsidR="004F7833" w:rsidRPr="00A6029B">
        <w:rPr>
          <w:lang w:val="es-ES"/>
        </w:rPr>
        <w:t>(Teniendo en cuenta que el campo está limitado a un máximo de 2500 caracteres).</w:t>
      </w:r>
    </w:p>
    <w:p w14:paraId="5F658248" w14:textId="68D9522D" w:rsidR="00DE4775" w:rsidRPr="00A6029B" w:rsidRDefault="00DE4775" w:rsidP="000A79DD">
      <w:pPr>
        <w:pStyle w:val="OGText"/>
        <w:numPr>
          <w:ilvl w:val="0"/>
          <w:numId w:val="0"/>
        </w:numPr>
        <w:ind w:left="567"/>
        <w:rPr>
          <w:lang w:val="es-ES"/>
        </w:rPr>
      </w:pPr>
      <w:r w:rsidRPr="00A6029B">
        <w:rPr>
          <w:lang w:val="es-ES"/>
        </w:rPr>
        <w:t xml:space="preserve">A7. </w:t>
      </w:r>
      <w:r w:rsidRPr="00A6029B">
        <w:rPr>
          <w:b/>
          <w:lang w:val="es-ES"/>
        </w:rPr>
        <w:t xml:space="preserve">Aumento de los niveles de conciencia pública sobre </w:t>
      </w:r>
      <w:r w:rsidR="00267072" w:rsidRPr="00A6029B">
        <w:rPr>
          <w:b/>
          <w:lang w:val="es-ES"/>
        </w:rPr>
        <w:t>el valor de</w:t>
      </w:r>
      <w:r w:rsidRPr="00A6029B">
        <w:rPr>
          <w:b/>
          <w:lang w:val="es-ES"/>
        </w:rPr>
        <w:t xml:space="preserve"> los humedales</w:t>
      </w:r>
      <w:r w:rsidR="00267072" w:rsidRPr="00A6029B">
        <w:rPr>
          <w:lang w:val="es-ES"/>
        </w:rPr>
        <w:t>: L</w:t>
      </w:r>
      <w:r w:rsidRPr="00A6029B">
        <w:rPr>
          <w:lang w:val="es-ES"/>
        </w:rPr>
        <w:t xml:space="preserve">os beneficios </w:t>
      </w:r>
      <w:r w:rsidR="00267072" w:rsidRPr="00A6029B">
        <w:rPr>
          <w:lang w:val="es-ES"/>
        </w:rPr>
        <w:t>que brindan los humedales y su valor asociado</w:t>
      </w:r>
      <w:r w:rsidRPr="00A6029B">
        <w:rPr>
          <w:lang w:val="es-ES"/>
        </w:rPr>
        <w:t xml:space="preserve"> a menudo no se tienen en cuenta en la toma de decisiones de la ciudad. Por lo tanto, estos valores deben articularse claramente para que los ciudadanos y los urbanistas puedan tomar decisiones informadas. Una ciudad puede ser considerada para la acreditación si puede demostrar que ha elevado los niveles de conciencia pública sobre los valores de los humedales y fomentado el uso racional de los humedales por parte de una amplia gama de partes interesadas y comunidades, por ejemplo, mediante el establecimien</w:t>
      </w:r>
      <w:r w:rsidR="00267072" w:rsidRPr="00A6029B">
        <w:rPr>
          <w:lang w:val="es-ES"/>
        </w:rPr>
        <w:t>to de actividades de educación operativa o centros de información sobre los humedales</w:t>
      </w:r>
      <w:r w:rsidRPr="00A6029B">
        <w:rPr>
          <w:lang w:val="es-ES"/>
        </w:rPr>
        <w:t>, la difusión periódica de información, el establecimiento y la ejecución de programas de educación escolar, etc.</w:t>
      </w:r>
    </w:p>
    <w:p w14:paraId="5443F42C" w14:textId="5145DF8D" w:rsidR="00DE4775" w:rsidRPr="00A6029B" w:rsidRDefault="00DE4775" w:rsidP="000A79DD">
      <w:pPr>
        <w:pStyle w:val="OGText"/>
        <w:numPr>
          <w:ilvl w:val="0"/>
          <w:numId w:val="0"/>
        </w:numPr>
        <w:ind w:left="567"/>
        <w:rPr>
          <w:lang w:val="es-ES"/>
        </w:rPr>
      </w:pPr>
      <w:r w:rsidRPr="00A6029B">
        <w:rPr>
          <w:lang w:val="es-ES"/>
        </w:rPr>
        <w:t>Descr</w:t>
      </w:r>
      <w:r w:rsidR="00267072" w:rsidRPr="00A6029B">
        <w:rPr>
          <w:lang w:val="es-ES"/>
        </w:rPr>
        <w:t xml:space="preserve">íbanse </w:t>
      </w:r>
      <w:r w:rsidRPr="00A6029B">
        <w:rPr>
          <w:lang w:val="es-ES"/>
        </w:rPr>
        <w:t xml:space="preserve">los tipos de actividades que se han llevado a cabo y también cómo se ha monitoreado y evaluado su impacto, en términos de sensibilización y contribución al uso racional de los humedales. </w:t>
      </w:r>
      <w:r w:rsidR="004F7833" w:rsidRPr="00A6029B">
        <w:rPr>
          <w:lang w:val="es-ES"/>
        </w:rPr>
        <w:t>(Teniendo en cuenta que el campo está limitado a un máximo de 2500 caracteres).</w:t>
      </w:r>
    </w:p>
    <w:p w14:paraId="4DFB2B07" w14:textId="34D3CD92" w:rsidR="00DE4775" w:rsidRDefault="00DE4775" w:rsidP="000A79DD">
      <w:pPr>
        <w:pStyle w:val="OGText"/>
        <w:numPr>
          <w:ilvl w:val="0"/>
          <w:numId w:val="0"/>
        </w:numPr>
        <w:ind w:left="567"/>
        <w:rPr>
          <w:lang w:val="es-ES"/>
        </w:rPr>
      </w:pPr>
      <w:r w:rsidRPr="00A6029B">
        <w:rPr>
          <w:lang w:val="es-ES"/>
        </w:rPr>
        <w:t xml:space="preserve">A8. </w:t>
      </w:r>
      <w:r w:rsidRPr="00A6029B">
        <w:rPr>
          <w:b/>
          <w:lang w:val="es-ES"/>
        </w:rPr>
        <w:t>Día Mundial de los Humedales</w:t>
      </w:r>
      <w:r w:rsidRPr="00A6029B">
        <w:rPr>
          <w:lang w:val="es-ES"/>
        </w:rPr>
        <w:t>: El Día Mundial de los Humedales se celebra todos los años el 2 de febrero. Este día marca la fecha de la adopción de la Convención sobre los Humedales el 2 de febrero de 1971, en la ciudad iraní de Ramsar, a orillas del Mar Caspio. Desde 1997, la Secretaría de Ramsar ha proporcionado materiales de divulgación para ayudar a aumentar la conciencia pública sobre la importancia y el valor de los humedales. Una ciudad puede ser considerada para la acreditación si puede demostrar que ha promovido de manera proactiva eventos en torno al Día Mundial de los Humedales para crear conciencia sobre los humedales y su importancia para la ciudad. Descr</w:t>
      </w:r>
      <w:r w:rsidR="00267072" w:rsidRPr="00A6029B">
        <w:rPr>
          <w:lang w:val="es-ES"/>
        </w:rPr>
        <w:t xml:space="preserve">íbanse </w:t>
      </w:r>
      <w:r w:rsidRPr="00A6029B">
        <w:rPr>
          <w:lang w:val="es-ES"/>
        </w:rPr>
        <w:t xml:space="preserve">los tipos de eventos </w:t>
      </w:r>
      <w:r w:rsidR="00267072" w:rsidRPr="00A6029B">
        <w:rPr>
          <w:lang w:val="es-ES"/>
        </w:rPr>
        <w:t>realizados</w:t>
      </w:r>
      <w:r w:rsidRPr="00A6029B">
        <w:rPr>
          <w:lang w:val="es-ES"/>
        </w:rPr>
        <w:t xml:space="preserve"> para celebrar el Día Mundial de los Humedales</w:t>
      </w:r>
      <w:r w:rsidR="000A79DD">
        <w:rPr>
          <w:lang w:val="es-ES"/>
        </w:rPr>
        <w:t xml:space="preserve"> </w:t>
      </w:r>
      <w:r w:rsidR="000A79DD" w:rsidRPr="00AE322B">
        <w:rPr>
          <w:lang w:val="fr-FR"/>
        </w:rPr>
        <w:t>y/o día nacional de los humedales, según corresponda</w:t>
      </w:r>
      <w:r w:rsidRPr="00A6029B">
        <w:rPr>
          <w:lang w:val="es-ES"/>
        </w:rPr>
        <w:t xml:space="preserve"> en la ciudad. </w:t>
      </w:r>
      <w:r w:rsidR="004F7833" w:rsidRPr="00A6029B">
        <w:rPr>
          <w:lang w:val="es-ES"/>
        </w:rPr>
        <w:t>(Teniendo en cuenta que el campo está limitado a un máximo de 2500 caracteres).</w:t>
      </w:r>
    </w:p>
    <w:p w14:paraId="6719126C" w14:textId="284CA1AB" w:rsidR="000A79DD" w:rsidRPr="000A79DD" w:rsidRDefault="000A79DD" w:rsidP="000A79DD">
      <w:pPr>
        <w:pStyle w:val="OGText"/>
        <w:numPr>
          <w:ilvl w:val="0"/>
          <w:numId w:val="0"/>
        </w:numPr>
        <w:ind w:left="567"/>
        <w:rPr>
          <w:b/>
          <w:lang w:val="es-ES"/>
        </w:rPr>
      </w:pPr>
      <w:r w:rsidRPr="000A79DD">
        <w:rPr>
          <w:b/>
          <w:lang w:val="es-ES"/>
        </w:rPr>
        <w:t>Criterio 6</w:t>
      </w:r>
    </w:p>
    <w:p w14:paraId="37AE8CBA" w14:textId="101FDCF5" w:rsidR="00DE4775" w:rsidRPr="00A6029B" w:rsidRDefault="00DE4775" w:rsidP="000A79DD">
      <w:pPr>
        <w:pStyle w:val="OGText"/>
        <w:numPr>
          <w:ilvl w:val="0"/>
          <w:numId w:val="0"/>
        </w:numPr>
        <w:ind w:left="567"/>
        <w:rPr>
          <w:lang w:val="es-ES"/>
        </w:rPr>
      </w:pPr>
      <w:r w:rsidRPr="00A6029B">
        <w:rPr>
          <w:lang w:val="es-ES"/>
        </w:rPr>
        <w:t xml:space="preserve">A9. </w:t>
      </w:r>
      <w:r w:rsidR="00267072" w:rsidRPr="00A6029B">
        <w:rPr>
          <w:b/>
          <w:lang w:val="es-ES"/>
        </w:rPr>
        <w:t>Creación de</w:t>
      </w:r>
      <w:r w:rsidRPr="00A6029B">
        <w:rPr>
          <w:b/>
          <w:lang w:val="es-ES"/>
        </w:rPr>
        <w:t xml:space="preserve"> un comité local</w:t>
      </w:r>
      <w:r w:rsidR="00267072" w:rsidRPr="00A6029B">
        <w:rPr>
          <w:lang w:val="es-ES"/>
        </w:rPr>
        <w:t>: P</w:t>
      </w:r>
      <w:r w:rsidRPr="00A6029B">
        <w:rPr>
          <w:lang w:val="es-ES"/>
        </w:rPr>
        <w:t xml:space="preserve">ara que el proceso de acreditación sea sólido, se requiere el conocimiento y la experiencia de varios sectores y partes interesadas. El enfoque recomendado es establecer un comité funcional que comprenda conocimientos y experiencia apropiados sobre los humedales. Una ciudad puede ser considerada para la acreditación si puede demostrar que ha establecido un comité local (o una estructura similar) para apoyar y promover los objetivos del proceso de Acreditación de </w:t>
      </w:r>
      <w:r w:rsidR="000A481F" w:rsidRPr="00A6029B">
        <w:rPr>
          <w:lang w:val="es-ES"/>
        </w:rPr>
        <w:t>Ciudad de Humedales</w:t>
      </w:r>
      <w:r w:rsidRPr="00A6029B">
        <w:rPr>
          <w:lang w:val="es-ES"/>
        </w:rPr>
        <w:t>. Dicho comité debería tener conocimientos y experiencia apropiados sobre los humedales y debería ser representativo de las partes interesadas y las comunidades. Desc</w:t>
      </w:r>
      <w:r w:rsidR="00267072" w:rsidRPr="00A6029B">
        <w:rPr>
          <w:lang w:val="es-ES"/>
        </w:rPr>
        <w:t>ríbase</w:t>
      </w:r>
      <w:r w:rsidRPr="00A6029B">
        <w:rPr>
          <w:lang w:val="es-ES"/>
        </w:rPr>
        <w:t xml:space="preserve"> el comité, sus participantes, mandato y funcionamiento. </w:t>
      </w:r>
      <w:r w:rsidR="004F7833" w:rsidRPr="00A6029B">
        <w:rPr>
          <w:lang w:val="es-ES"/>
        </w:rPr>
        <w:t>(Teniendo en cuenta que el campo está limitado a un máximo de 2500 caracteres).</w:t>
      </w:r>
    </w:p>
    <w:p w14:paraId="3E59859A" w14:textId="1C844156" w:rsidR="00DE4775" w:rsidRPr="00A6029B" w:rsidRDefault="00DE4775" w:rsidP="00DE4775">
      <w:pPr>
        <w:pStyle w:val="OGH3"/>
        <w:rPr>
          <w:lang w:val="es-ES"/>
        </w:rPr>
      </w:pPr>
      <w:r w:rsidRPr="00A6029B">
        <w:rPr>
          <w:lang w:val="es-ES"/>
        </w:rPr>
        <w:t xml:space="preserve">Grupo B: </w:t>
      </w:r>
      <w:r w:rsidR="000A79DD" w:rsidRPr="000A79DD">
        <w:t>Más información (opcional pero muy recomendable)</w:t>
      </w:r>
    </w:p>
    <w:p w14:paraId="0B672A1C" w14:textId="1A367E85" w:rsidR="00DE4775" w:rsidRPr="00A6029B" w:rsidRDefault="00DE4775" w:rsidP="000A79DD">
      <w:pPr>
        <w:pStyle w:val="OGText"/>
        <w:numPr>
          <w:ilvl w:val="0"/>
          <w:numId w:val="0"/>
        </w:numPr>
        <w:ind w:left="567"/>
        <w:rPr>
          <w:lang w:val="es-ES"/>
        </w:rPr>
      </w:pPr>
      <w:r w:rsidRPr="00A6029B">
        <w:rPr>
          <w:lang w:val="es-ES"/>
        </w:rPr>
        <w:lastRenderedPageBreak/>
        <w:t xml:space="preserve">B1. </w:t>
      </w:r>
      <w:r w:rsidRPr="00A6029B">
        <w:rPr>
          <w:b/>
          <w:lang w:val="es-ES"/>
        </w:rPr>
        <w:t>Normas sobre calidad del agua y saneamiento, incluida la gestión de residuos</w:t>
      </w:r>
      <w:r w:rsidR="00304A3E" w:rsidRPr="00A6029B">
        <w:rPr>
          <w:lang w:val="es-ES"/>
        </w:rPr>
        <w:t>: M</w:t>
      </w:r>
      <w:r w:rsidRPr="00A6029B">
        <w:rPr>
          <w:lang w:val="es-ES"/>
        </w:rPr>
        <w:t xml:space="preserve">uchas ciudades enfrentan desafíos en torno a la gestión de residuos, la protección de la calidad del agua, el saneamiento y la higiene. Todos estos problemas afectarán la salud y el bienestar de las personas. </w:t>
      </w:r>
      <w:r w:rsidR="00304A3E" w:rsidRPr="00A6029B">
        <w:rPr>
          <w:lang w:val="es-ES"/>
        </w:rPr>
        <w:t>A menudo son necesarias</w:t>
      </w:r>
      <w:r w:rsidRPr="00A6029B">
        <w:rPr>
          <w:lang w:val="es-ES"/>
        </w:rPr>
        <w:t xml:space="preserve"> intervenciones para abordar las condiciones locales y las necesidades de la comunidad. Muchas soluciones y medidas de </w:t>
      </w:r>
      <w:r w:rsidR="009A248F" w:rsidRPr="00A6029B">
        <w:rPr>
          <w:lang w:val="es-ES"/>
        </w:rPr>
        <w:t>gestión</w:t>
      </w:r>
      <w:r w:rsidRPr="00A6029B">
        <w:rPr>
          <w:lang w:val="es-ES"/>
        </w:rPr>
        <w:t xml:space="preserve"> requerirán enfoques integrados tanto para salvaguardar el bienestar humano como para garantizar el uso racional de los humedales. Una ciudad puede ser considerada para la acreditación si puede demostrar que ha aplicado estándares sobre la calidad del agua (que pueden incluir estándares químicos o biológicos) y saneamiento, incluidas las instalaciones de gestión de desechos que incluyen la recolección y el tratamiento de desechos sólidos y aguas residuales (industriales, domésticas y aguas pluviales). Desc</w:t>
      </w:r>
      <w:r w:rsidR="00304A3E" w:rsidRPr="00A6029B">
        <w:rPr>
          <w:lang w:val="es-ES"/>
        </w:rPr>
        <w:t xml:space="preserve">ríbanse </w:t>
      </w:r>
      <w:r w:rsidRPr="00A6029B">
        <w:rPr>
          <w:lang w:val="es-ES"/>
        </w:rPr>
        <w:t>las normas, políticas y marco regulatorio que asegur</w:t>
      </w:r>
      <w:r w:rsidR="00304A3E" w:rsidRPr="00A6029B">
        <w:rPr>
          <w:lang w:val="es-ES"/>
        </w:rPr>
        <w:t>an</w:t>
      </w:r>
      <w:r w:rsidRPr="00A6029B">
        <w:rPr>
          <w:lang w:val="es-ES"/>
        </w:rPr>
        <w:t xml:space="preserve"> el cumplimiento de los estándares de calidad del agua y saneamiento. </w:t>
      </w:r>
      <w:r w:rsidR="004F7833" w:rsidRPr="00A6029B">
        <w:rPr>
          <w:lang w:val="es-ES"/>
        </w:rPr>
        <w:t>(Teniendo en cuenta que el campo está limitado a un máximo de 2500 caracteres).</w:t>
      </w:r>
    </w:p>
    <w:p w14:paraId="0FC71A63" w14:textId="21F322DC" w:rsidR="00DE4775" w:rsidRPr="00A6029B" w:rsidRDefault="00DE4775" w:rsidP="000A79DD">
      <w:pPr>
        <w:pStyle w:val="OGText"/>
        <w:numPr>
          <w:ilvl w:val="0"/>
          <w:numId w:val="0"/>
        </w:numPr>
        <w:ind w:left="567"/>
        <w:rPr>
          <w:lang w:val="es-ES"/>
        </w:rPr>
      </w:pPr>
      <w:r w:rsidRPr="00A6029B">
        <w:rPr>
          <w:lang w:val="es-ES"/>
        </w:rPr>
        <w:t xml:space="preserve">B2. </w:t>
      </w:r>
      <w:r w:rsidRPr="00A6029B">
        <w:rPr>
          <w:b/>
          <w:lang w:val="es-ES"/>
        </w:rPr>
        <w:t>Servicios ecosistémicos</w:t>
      </w:r>
      <w:r w:rsidRPr="00A6029B">
        <w:rPr>
          <w:lang w:val="es-ES"/>
        </w:rPr>
        <w:t xml:space="preserve">: Los servicios ecosistémicos son los beneficios que la naturaleza brinda a la sociedad humana. En el entorno de la ciudad, los humedales y la gama de servicios que brindan son elementos esenciales de la estructura de soporte de los asentamientos urbanos y periurbanos. Se espera que las Partes Contratantes de la Convención de Ramsar </w:t>
      </w:r>
      <w:r w:rsidR="00304A3E" w:rsidRPr="00A6029B">
        <w:rPr>
          <w:lang w:val="es-ES"/>
        </w:rPr>
        <w:t xml:space="preserve">gestionen todos sus humedales, incluidas las zonas </w:t>
      </w:r>
      <w:r w:rsidRPr="00A6029B">
        <w:rPr>
          <w:lang w:val="es-ES"/>
        </w:rPr>
        <w:t>Ramsar, para mantener sus características ecológicas. Para ello es necesario describir las características ecológicas de un humedal. La Convención de Ramsar ha definido el carácter ecológico como: “</w:t>
      </w:r>
      <w:r w:rsidRPr="00A6029B">
        <w:rPr>
          <w:i/>
          <w:lang w:val="es-ES"/>
        </w:rPr>
        <w:t>la combinación de los componentes, procesos y beneficios/servicios del ecosistema que caracterizan al humedal en un momento determinado</w:t>
      </w:r>
      <w:r w:rsidRPr="00A6029B">
        <w:rPr>
          <w:lang w:val="es-ES"/>
        </w:rPr>
        <w:t>”. Por lo tanto, la gama de servicios ecosistémicos que brinda un humedal es un componente clave de su carácter ecológico general. Los servicios de los ecosistemas se agrupan comúnmente en cuatro categorías principales: servicios de aprovisionamiento, de regulación, culturales y de apoyo. En el Apéndice 4 se amplía más información sobre los tipos de servicios ecosistémicos proporcionados por los humedales.</w:t>
      </w:r>
    </w:p>
    <w:p w14:paraId="644C13DE" w14:textId="2BC61562" w:rsidR="00DE4775" w:rsidRPr="00A6029B" w:rsidRDefault="00DE4775" w:rsidP="000A79DD">
      <w:pPr>
        <w:pStyle w:val="OGText"/>
        <w:numPr>
          <w:ilvl w:val="0"/>
          <w:numId w:val="0"/>
        </w:numPr>
        <w:ind w:left="567"/>
        <w:rPr>
          <w:lang w:val="es-ES"/>
        </w:rPr>
      </w:pPr>
      <w:r w:rsidRPr="00A6029B">
        <w:rPr>
          <w:lang w:val="es-ES"/>
        </w:rPr>
        <w:t xml:space="preserve">Una ciudad puede ser considerada para la acreditación si puede demostrar que reconoce de manera proactiva los servicios ecosistémicos que brindan los humedales y ha integrado estos múltiples valores en la toma de decisiones. </w:t>
      </w:r>
      <w:r w:rsidR="00304A3E" w:rsidRPr="00A6029B">
        <w:rPr>
          <w:lang w:val="es-ES"/>
        </w:rPr>
        <w:t>Donde</w:t>
      </w:r>
      <w:r w:rsidRPr="00A6029B">
        <w:rPr>
          <w:lang w:val="es-ES"/>
        </w:rPr>
        <w:t xml:space="preserve"> corresponda, se debe prestar especial atención a la descripción de la agricultura, la silvicultura, la pesca, el turismo y los valores culturales soste</w:t>
      </w:r>
      <w:r w:rsidR="00304A3E" w:rsidRPr="00A6029B">
        <w:rPr>
          <w:lang w:val="es-ES"/>
        </w:rPr>
        <w:t>nibles de los humedales. Descríbase</w:t>
      </w:r>
      <w:r w:rsidRPr="00A6029B">
        <w:rPr>
          <w:lang w:val="es-ES"/>
        </w:rPr>
        <w:t xml:space="preserve"> cómo se reconocen los diferentes servicios ecosistémicos de aprovisionamiento, regulación, culturales y de apoyo y cómo se integran los beneficios que brindan a la sociedad humana en la toma de decisiones de planificación y gestión. Siempre que sea posible,</w:t>
      </w:r>
      <w:r w:rsidR="00304A3E" w:rsidRPr="00A6029B">
        <w:rPr>
          <w:lang w:val="es-ES"/>
        </w:rPr>
        <w:t xml:space="preserve"> debe ilustrarse con ejemplos. Es importante g</w:t>
      </w:r>
      <w:r w:rsidRPr="00A6029B">
        <w:rPr>
          <w:lang w:val="es-ES"/>
        </w:rPr>
        <w:t>arantizar que la consideración de los servicios de los ecosistemas sea lo más completa e inclusiva posible. (Tenga en cuenta que cada campo está limitado a un máximo de 1000 caracteres por categoría de servicio del ecosistema).</w:t>
      </w:r>
    </w:p>
    <w:p w14:paraId="55A30590" w14:textId="6535D687" w:rsidR="00DE4775" w:rsidRPr="00A6029B" w:rsidRDefault="00DE4775" w:rsidP="000A79DD">
      <w:pPr>
        <w:pStyle w:val="OGText"/>
        <w:numPr>
          <w:ilvl w:val="0"/>
          <w:numId w:val="0"/>
        </w:numPr>
        <w:ind w:left="567"/>
        <w:rPr>
          <w:lang w:val="es-ES"/>
        </w:rPr>
      </w:pPr>
      <w:r w:rsidRPr="00A6029B">
        <w:rPr>
          <w:lang w:val="es-ES"/>
        </w:rPr>
        <w:t xml:space="preserve">B3. </w:t>
      </w:r>
      <w:r w:rsidRPr="00A6029B">
        <w:rPr>
          <w:b/>
          <w:lang w:val="es-ES"/>
        </w:rPr>
        <w:t>Vínculos entre las comunidades locales y los humedales</w:t>
      </w:r>
      <w:r w:rsidR="00304A3E" w:rsidRPr="00A6029B">
        <w:rPr>
          <w:lang w:val="es-ES"/>
        </w:rPr>
        <w:t>: E</w:t>
      </w:r>
      <w:r w:rsidRPr="00A6029B">
        <w:rPr>
          <w:lang w:val="es-ES"/>
        </w:rPr>
        <w:t xml:space="preserve">l desarrollo urbano y la gestión de los humedales deben adoptar los principios de inclusión, </w:t>
      </w:r>
      <w:r w:rsidR="00267072" w:rsidRPr="00A6029B">
        <w:rPr>
          <w:lang w:val="es-ES"/>
        </w:rPr>
        <w:t>refuerzo</w:t>
      </w:r>
      <w:r w:rsidRPr="00A6029B">
        <w:rPr>
          <w:lang w:val="es-ES"/>
        </w:rPr>
        <w:t xml:space="preserve"> y participación con las comunidades locales. Una ciudad puede ser considerada para la acreditación si puede demostrar que existe un vínculo estrecho entre las comunidades locales y los humedales. </w:t>
      </w:r>
      <w:r w:rsidR="00304A3E" w:rsidRPr="00A6029B">
        <w:rPr>
          <w:lang w:val="es-ES"/>
        </w:rPr>
        <w:t>Descríbase</w:t>
      </w:r>
      <w:r w:rsidRPr="00A6029B">
        <w:rPr>
          <w:lang w:val="es-ES"/>
        </w:rPr>
        <w:t xml:space="preserve"> cómo las comunidades locales están comprometidas con el uso racio</w:t>
      </w:r>
      <w:r w:rsidR="00304A3E" w:rsidRPr="00A6029B">
        <w:rPr>
          <w:lang w:val="es-ES"/>
        </w:rPr>
        <w:t xml:space="preserve">nal de los humedales y cómo </w:t>
      </w:r>
      <w:r w:rsidRPr="00A6029B">
        <w:rPr>
          <w:lang w:val="es-ES"/>
        </w:rPr>
        <w:t xml:space="preserve">se benefician de los servicios que brindan los humedales. </w:t>
      </w:r>
      <w:r w:rsidR="004F7833" w:rsidRPr="00A6029B">
        <w:rPr>
          <w:lang w:val="es-ES"/>
        </w:rPr>
        <w:t>(Teniendo en cuenta que el campo está limitado a un máximo de 2500 caracteres).</w:t>
      </w:r>
    </w:p>
    <w:p w14:paraId="6A193DF3" w14:textId="77777777" w:rsidR="00DE4775" w:rsidRPr="00A6029B" w:rsidRDefault="00DE4775" w:rsidP="00DE4775">
      <w:pPr>
        <w:pStyle w:val="OGH1"/>
        <w:rPr>
          <w:lang w:val="es-ES"/>
        </w:rPr>
      </w:pPr>
      <w:r w:rsidRPr="00A6029B">
        <w:rPr>
          <w:lang w:val="es-ES"/>
        </w:rPr>
        <w:t>Aprobación de la ciudad</w:t>
      </w:r>
    </w:p>
    <w:p w14:paraId="656A8EE8" w14:textId="77777777" w:rsidR="00DE4775" w:rsidRPr="00A6029B" w:rsidRDefault="00DE4775" w:rsidP="000A79DD">
      <w:pPr>
        <w:pStyle w:val="OGText"/>
        <w:numPr>
          <w:ilvl w:val="0"/>
          <w:numId w:val="0"/>
        </w:numPr>
        <w:ind w:left="567"/>
        <w:rPr>
          <w:lang w:val="es-ES"/>
        </w:rPr>
      </w:pPr>
      <w:r w:rsidRPr="00A6029B">
        <w:rPr>
          <w:lang w:val="es-ES"/>
        </w:rPr>
        <w:t>Un representante autorizado de la autoridad de la ciudad que realiza la solicitud debe verificar y aprobar el formulario de acreditación según la guía proporcionada. Es esencial que se respondan TODAS las preguntas y que se proporcione la información de apoyo adecuada.</w:t>
      </w:r>
    </w:p>
    <w:p w14:paraId="43F94F3F" w14:textId="5D22E977" w:rsidR="00DE4775" w:rsidRPr="00A6029B" w:rsidRDefault="00DE4775" w:rsidP="000A79DD">
      <w:pPr>
        <w:pStyle w:val="OGText"/>
        <w:numPr>
          <w:ilvl w:val="0"/>
          <w:numId w:val="0"/>
        </w:numPr>
        <w:ind w:left="567"/>
        <w:rPr>
          <w:lang w:val="es-ES"/>
        </w:rPr>
      </w:pPr>
      <w:r w:rsidRPr="00A6029B">
        <w:rPr>
          <w:lang w:val="es-ES"/>
        </w:rPr>
        <w:t xml:space="preserve">En el caso de que varias ciudades presenten una presentación conjunta, un representante de cada </w:t>
      </w:r>
      <w:r w:rsidR="00304A3E" w:rsidRPr="00A6029B">
        <w:rPr>
          <w:lang w:val="es-ES"/>
        </w:rPr>
        <w:t xml:space="preserve">una de las </w:t>
      </w:r>
      <w:r w:rsidRPr="00A6029B">
        <w:rPr>
          <w:lang w:val="es-ES"/>
        </w:rPr>
        <w:t>autoridad</w:t>
      </w:r>
      <w:r w:rsidR="00304A3E" w:rsidRPr="00A6029B">
        <w:rPr>
          <w:lang w:val="es-ES"/>
        </w:rPr>
        <w:t>es</w:t>
      </w:r>
      <w:r w:rsidRPr="00A6029B">
        <w:rPr>
          <w:lang w:val="es-ES"/>
        </w:rPr>
        <w:t xml:space="preserve"> debe verificar y aprobar el formulario, y luego enviarlo a la Autoridad </w:t>
      </w:r>
      <w:r w:rsidRPr="00A6029B">
        <w:rPr>
          <w:lang w:val="es-ES"/>
        </w:rPr>
        <w:lastRenderedPageBreak/>
        <w:t xml:space="preserve">Administrativa </w:t>
      </w:r>
      <w:r w:rsidR="002479CC">
        <w:rPr>
          <w:lang w:val="es-ES"/>
        </w:rPr>
        <w:t>(AA)</w:t>
      </w:r>
      <w:r w:rsidR="002479CC" w:rsidRPr="002479CC">
        <w:rPr>
          <w:vertAlign w:val="superscript"/>
          <w:lang w:val="es-ES"/>
        </w:rPr>
        <w:t>1</w:t>
      </w:r>
      <w:r w:rsidR="002479CC">
        <w:rPr>
          <w:lang w:val="es-ES"/>
        </w:rPr>
        <w:t xml:space="preserve"> del país</w:t>
      </w:r>
      <w:r w:rsidRPr="00A6029B">
        <w:rPr>
          <w:lang w:val="es-ES"/>
        </w:rPr>
        <w:t xml:space="preserve">, quien presentará formalmente el Formulario de Nominación de </w:t>
      </w:r>
      <w:r w:rsidRPr="00A6029B">
        <w:rPr>
          <w:i/>
          <w:lang w:val="es-ES"/>
        </w:rPr>
        <w:t xml:space="preserve">Acreditación de </w:t>
      </w:r>
      <w:r w:rsidR="000A481F" w:rsidRPr="00A6029B">
        <w:rPr>
          <w:i/>
          <w:lang w:val="es-ES"/>
        </w:rPr>
        <w:t>Ciudad de Humedales</w:t>
      </w:r>
      <w:r w:rsidRPr="00A6029B">
        <w:rPr>
          <w:lang w:val="es-ES"/>
        </w:rPr>
        <w:t xml:space="preserve"> completo a la</w:t>
      </w:r>
      <w:r w:rsidR="00E31BFD" w:rsidRPr="00A6029B">
        <w:rPr>
          <w:lang w:val="es-ES"/>
        </w:rPr>
        <w:t xml:space="preserve"> Secretaría de la</w:t>
      </w:r>
      <w:r w:rsidRPr="00A6029B">
        <w:rPr>
          <w:lang w:val="es-ES"/>
        </w:rPr>
        <w:t xml:space="preserve"> C</w:t>
      </w:r>
      <w:r w:rsidR="00E31BFD" w:rsidRPr="00A6029B">
        <w:rPr>
          <w:lang w:val="es-ES"/>
        </w:rPr>
        <w:t>onvención de Ramsar.</w:t>
      </w:r>
      <w:r w:rsidRPr="00A6029B">
        <w:rPr>
          <w:lang w:val="es-ES"/>
        </w:rPr>
        <w:t xml:space="preserve"> Si más de tres autoridades realizan la presentación, </w:t>
      </w:r>
      <w:r w:rsidR="00E31BFD" w:rsidRPr="00A6029B">
        <w:rPr>
          <w:lang w:val="es-ES"/>
        </w:rPr>
        <w:t>insértense</w:t>
      </w:r>
      <w:r w:rsidRPr="00A6029B">
        <w:rPr>
          <w:lang w:val="es-ES"/>
        </w:rPr>
        <w:t xml:space="preserve"> más casillas.</w:t>
      </w:r>
    </w:p>
    <w:p w14:paraId="4E61EC1E" w14:textId="1F636049" w:rsidR="00DE4775" w:rsidRPr="00A6029B" w:rsidRDefault="00DE4775" w:rsidP="000A79DD">
      <w:pPr>
        <w:pStyle w:val="OGText"/>
        <w:numPr>
          <w:ilvl w:val="0"/>
          <w:numId w:val="0"/>
        </w:numPr>
        <w:ind w:left="567"/>
        <w:rPr>
          <w:lang w:val="es-ES"/>
        </w:rPr>
      </w:pPr>
      <w:r w:rsidRPr="00A6029B">
        <w:rPr>
          <w:lang w:val="es-ES"/>
        </w:rPr>
        <w:t>Proporci</w:t>
      </w:r>
      <w:r w:rsidR="00E31BFD" w:rsidRPr="00A6029B">
        <w:rPr>
          <w:lang w:val="es-ES"/>
        </w:rPr>
        <w:t>ónese</w:t>
      </w:r>
      <w:r w:rsidRPr="00A6029B">
        <w:rPr>
          <w:lang w:val="es-ES"/>
        </w:rPr>
        <w:t xml:space="preserve"> el nombre completo, cargo, dirección y datos de contacto de la autoridad de la ciudad. El Formulario de Acreditación debe firmarse y fecharse antes de enviarlo a la Autoridad Administrativa del país.</w:t>
      </w:r>
    </w:p>
    <w:p w14:paraId="6E39E19B" w14:textId="49390101" w:rsidR="00DE4775" w:rsidRPr="00A6029B" w:rsidRDefault="00DE4775" w:rsidP="00DE4775">
      <w:pPr>
        <w:pStyle w:val="OGH1"/>
        <w:rPr>
          <w:lang w:val="es-ES"/>
        </w:rPr>
      </w:pPr>
      <w:r w:rsidRPr="00A6029B">
        <w:rPr>
          <w:lang w:val="es-ES"/>
        </w:rPr>
        <w:t>Aval</w:t>
      </w:r>
      <w:r w:rsidR="002479CC">
        <w:rPr>
          <w:lang w:val="es-ES"/>
        </w:rPr>
        <w:t xml:space="preserve"> de la Autoridad Administrativa</w:t>
      </w:r>
    </w:p>
    <w:p w14:paraId="0B72D748" w14:textId="77777777" w:rsidR="006A60CD" w:rsidRDefault="00DE4775" w:rsidP="000002C1">
      <w:pPr>
        <w:pStyle w:val="OGText"/>
        <w:numPr>
          <w:ilvl w:val="0"/>
          <w:numId w:val="0"/>
        </w:numPr>
        <w:ind w:left="567"/>
        <w:rPr>
          <w:rFonts w:eastAsiaTheme="minorEastAsia" w:cstheme="minorBidi"/>
          <w:color w:val="auto"/>
          <w:lang w:val="es-ES" w:eastAsia="en-US"/>
        </w:rPr>
      </w:pPr>
      <w:r w:rsidRPr="00A6029B">
        <w:rPr>
          <w:lang w:val="es-ES"/>
        </w:rPr>
        <w:t xml:space="preserve">Al recibir el Formulario de Nominación para la Acreditación de </w:t>
      </w:r>
      <w:r w:rsidR="000A481F" w:rsidRPr="00A6029B">
        <w:rPr>
          <w:lang w:val="es-ES"/>
        </w:rPr>
        <w:t>Ciudad de Humedales</w:t>
      </w:r>
      <w:r w:rsidRPr="00A6029B">
        <w:rPr>
          <w:lang w:val="es-ES"/>
        </w:rPr>
        <w:t xml:space="preserve"> completado y aprobado, el Punto Focal Nacional designado para los asuntos de la Convención de Ramsar en la Autoridad Administrativa verificará el formulario y, si corresponde, proporcionará</w:t>
      </w:r>
      <w:r w:rsidR="007B356C" w:rsidRPr="00A6029B">
        <w:rPr>
          <w:lang w:val="es-ES"/>
        </w:rPr>
        <w:t xml:space="preserve"> </w:t>
      </w:r>
      <w:r w:rsidRPr="00A6029B">
        <w:rPr>
          <w:lang w:val="es-ES"/>
        </w:rPr>
        <w:t xml:space="preserve">respaldo formal. </w:t>
      </w:r>
      <w:r w:rsidR="002479CC" w:rsidRPr="002479CC">
        <w:rPr>
          <w:lang w:val="es-ES"/>
        </w:rPr>
        <w:t>A continuación, el formulario de candidatura se enviará a la Secretaría de la Convención de Ramsar y posteriormente al Comité Asesor Independiente, establecido en virtud de la Resolución XII.10, para su revisión y toma de decisiones definitivas.</w:t>
      </w:r>
    </w:p>
    <w:p w14:paraId="628F20C1" w14:textId="16D346D8" w:rsidR="002479CC" w:rsidRDefault="002479CC" w:rsidP="000002C1">
      <w:pPr>
        <w:pStyle w:val="OGText"/>
        <w:numPr>
          <w:ilvl w:val="0"/>
          <w:numId w:val="0"/>
        </w:numPr>
        <w:ind w:left="567"/>
        <w:rPr>
          <w:lang w:val="es-ES"/>
        </w:rPr>
      </w:pPr>
      <w:r w:rsidRPr="002479CC">
        <w:rPr>
          <w:lang w:val="es-ES"/>
        </w:rPr>
        <w:t>Existen orientaciones separadas para el Punto Focal Nacional para asuntos de la Convención de Ramsar en la Autoridad Administrativa, a fin de realizar la verificación apropiada de Formularios de Acreditación completados.</w:t>
      </w:r>
    </w:p>
    <w:p w14:paraId="42518317" w14:textId="4C1EF327" w:rsidR="006A60CD" w:rsidRDefault="006A60CD" w:rsidP="000002C1">
      <w:pPr>
        <w:pStyle w:val="OGText"/>
        <w:numPr>
          <w:ilvl w:val="0"/>
          <w:numId w:val="0"/>
        </w:numPr>
        <w:ind w:left="567"/>
        <w:rPr>
          <w:lang w:val="es-ES"/>
        </w:rPr>
      </w:pPr>
    </w:p>
    <w:p w14:paraId="5A630B4A" w14:textId="24B4F3D8" w:rsidR="006A60CD" w:rsidRDefault="006A60CD" w:rsidP="000002C1">
      <w:pPr>
        <w:pStyle w:val="OGText"/>
        <w:numPr>
          <w:ilvl w:val="0"/>
          <w:numId w:val="0"/>
        </w:numPr>
        <w:ind w:left="567"/>
        <w:rPr>
          <w:lang w:val="es-ES"/>
        </w:rPr>
      </w:pPr>
    </w:p>
    <w:p w14:paraId="4CFB76C4" w14:textId="66081A1D" w:rsidR="006A60CD" w:rsidRDefault="006A60CD" w:rsidP="000002C1">
      <w:pPr>
        <w:pStyle w:val="OGText"/>
        <w:numPr>
          <w:ilvl w:val="0"/>
          <w:numId w:val="0"/>
        </w:numPr>
        <w:ind w:left="567"/>
        <w:rPr>
          <w:lang w:val="es-ES"/>
        </w:rPr>
      </w:pPr>
    </w:p>
    <w:p w14:paraId="5FDEAD5D" w14:textId="7CADB906" w:rsidR="006A60CD" w:rsidRDefault="006A60CD" w:rsidP="000002C1">
      <w:pPr>
        <w:pStyle w:val="OGText"/>
        <w:numPr>
          <w:ilvl w:val="0"/>
          <w:numId w:val="0"/>
        </w:numPr>
        <w:ind w:left="567"/>
        <w:rPr>
          <w:lang w:val="es-ES"/>
        </w:rPr>
      </w:pPr>
    </w:p>
    <w:p w14:paraId="2FA01F21" w14:textId="488827B1" w:rsidR="006A60CD" w:rsidRDefault="006A60CD" w:rsidP="000002C1">
      <w:pPr>
        <w:pStyle w:val="OGText"/>
        <w:numPr>
          <w:ilvl w:val="0"/>
          <w:numId w:val="0"/>
        </w:numPr>
        <w:ind w:left="567"/>
        <w:rPr>
          <w:lang w:val="es-ES"/>
        </w:rPr>
      </w:pPr>
    </w:p>
    <w:p w14:paraId="2A679EC6" w14:textId="6442D3DD" w:rsidR="00FF0998" w:rsidRDefault="00FF0998" w:rsidP="000002C1">
      <w:pPr>
        <w:pStyle w:val="OGText"/>
        <w:numPr>
          <w:ilvl w:val="0"/>
          <w:numId w:val="0"/>
        </w:numPr>
        <w:ind w:left="567"/>
        <w:rPr>
          <w:lang w:val="es-ES"/>
        </w:rPr>
      </w:pPr>
    </w:p>
    <w:p w14:paraId="72C6BF7E" w14:textId="4DAD286D" w:rsidR="00FF0998" w:rsidRDefault="00FF0998" w:rsidP="000002C1">
      <w:pPr>
        <w:pStyle w:val="OGText"/>
        <w:numPr>
          <w:ilvl w:val="0"/>
          <w:numId w:val="0"/>
        </w:numPr>
        <w:ind w:left="567"/>
        <w:rPr>
          <w:lang w:val="es-ES"/>
        </w:rPr>
      </w:pPr>
    </w:p>
    <w:p w14:paraId="06F4CDEB" w14:textId="788C6E8F" w:rsidR="00FF0998" w:rsidRDefault="00FF0998" w:rsidP="000002C1">
      <w:pPr>
        <w:pStyle w:val="OGText"/>
        <w:numPr>
          <w:ilvl w:val="0"/>
          <w:numId w:val="0"/>
        </w:numPr>
        <w:ind w:left="567"/>
        <w:rPr>
          <w:lang w:val="es-ES"/>
        </w:rPr>
      </w:pPr>
    </w:p>
    <w:p w14:paraId="3E7A5B03" w14:textId="77024DB1" w:rsidR="00FF0998" w:rsidRDefault="00FF0998" w:rsidP="000002C1">
      <w:pPr>
        <w:pStyle w:val="OGText"/>
        <w:numPr>
          <w:ilvl w:val="0"/>
          <w:numId w:val="0"/>
        </w:numPr>
        <w:ind w:left="567"/>
        <w:rPr>
          <w:lang w:val="es-ES"/>
        </w:rPr>
      </w:pPr>
    </w:p>
    <w:p w14:paraId="2E6B63B5" w14:textId="68DCD983" w:rsidR="00FF0998" w:rsidRDefault="00FF0998" w:rsidP="000002C1">
      <w:pPr>
        <w:pStyle w:val="OGText"/>
        <w:numPr>
          <w:ilvl w:val="0"/>
          <w:numId w:val="0"/>
        </w:numPr>
        <w:ind w:left="567"/>
        <w:rPr>
          <w:lang w:val="es-ES"/>
        </w:rPr>
      </w:pPr>
    </w:p>
    <w:p w14:paraId="7B9170B8" w14:textId="159E45E5" w:rsidR="00FF0998" w:rsidRDefault="00FF0998" w:rsidP="000002C1">
      <w:pPr>
        <w:pStyle w:val="OGText"/>
        <w:numPr>
          <w:ilvl w:val="0"/>
          <w:numId w:val="0"/>
        </w:numPr>
        <w:ind w:left="567"/>
        <w:rPr>
          <w:lang w:val="es-ES"/>
        </w:rPr>
      </w:pPr>
    </w:p>
    <w:p w14:paraId="73EC3030" w14:textId="77777777" w:rsidR="00FF0998" w:rsidRDefault="00FF0998" w:rsidP="000002C1">
      <w:pPr>
        <w:pStyle w:val="OGText"/>
        <w:numPr>
          <w:ilvl w:val="0"/>
          <w:numId w:val="0"/>
        </w:numPr>
        <w:ind w:left="567"/>
        <w:rPr>
          <w:lang w:val="es-ES"/>
        </w:rPr>
      </w:pPr>
    </w:p>
    <w:p w14:paraId="4BBC6DF6" w14:textId="7551DFE6" w:rsidR="006A60CD" w:rsidRDefault="002479CC" w:rsidP="00FF0998">
      <w:pPr>
        <w:pStyle w:val="OGText"/>
        <w:numPr>
          <w:ilvl w:val="0"/>
          <w:numId w:val="0"/>
        </w:numPr>
        <w:ind w:left="567" w:hanging="567"/>
        <w:rPr>
          <w:sz w:val="18"/>
          <w:szCs w:val="18"/>
          <w:lang w:val="es-ES"/>
        </w:rPr>
      </w:pPr>
      <w:r>
        <w:rPr>
          <w:lang w:val="es-ES"/>
        </w:rPr>
        <w:t>_______________________________</w:t>
      </w:r>
      <w:r>
        <w:rPr>
          <w:lang w:val="es-ES"/>
        </w:rPr>
        <w:br/>
      </w:r>
      <w:r w:rsidRPr="002479CC">
        <w:rPr>
          <w:rStyle w:val="FootnoteReference"/>
          <w:lang w:val="es-ES"/>
        </w:rPr>
        <w:footnoteRef/>
      </w:r>
      <w:r w:rsidRPr="002479CC">
        <w:rPr>
          <w:sz w:val="18"/>
          <w:szCs w:val="18"/>
          <w:lang w:val="es-ES"/>
        </w:rPr>
        <w:t>El jefe de estado o de gobierno o el Ministerio de Relaciones Exteriores de cada Parte Contratante designa una agencia nacional para que actúe como agencia de implementación, o “Autoridad Administrativa”, de la Convención en ese país. La Autoridad Administrativa es el punto focal para las comunicaciones con la Secretaría de Ramsar y la principal agencia responsable de la implementación del tratado. Se espera que la Autoridad Administrativa consulte y coopere con tantos otros organismos gubernamentales e instituciones no gubernamentales como sea posible para garantizar los mejores resultados posibles en el logro de los objetivos de la Convención de Ramsar. Se espera que cada Autoridad Administrativa designe un Punto Focal Nacional para tratar los asuntos de la Convención de Ramsar.</w:t>
      </w:r>
      <w:r w:rsidRPr="002479CC">
        <w:rPr>
          <w:lang w:val="es-ES"/>
        </w:rPr>
        <w:t xml:space="preserve"> </w:t>
      </w:r>
      <w:r w:rsidRPr="002479CC">
        <w:rPr>
          <w:sz w:val="18"/>
          <w:szCs w:val="18"/>
          <w:lang w:val="es-ES"/>
        </w:rPr>
        <w:t xml:space="preserve">Más información sobre las Partes Contratantes de Ramsar y los detalles de contacto individuales dentro de la Autoridad Administrativa está disponible en </w:t>
      </w:r>
      <w:hyperlink r:id="rId12" w:history="1">
        <w:r w:rsidR="00FF0998" w:rsidRPr="0067208F">
          <w:rPr>
            <w:rStyle w:val="Hyperlink"/>
            <w:sz w:val="18"/>
            <w:szCs w:val="18"/>
            <w:lang w:val="es-ES"/>
          </w:rPr>
          <w:t>http://www.ramsar.org/country-profiles</w:t>
        </w:r>
      </w:hyperlink>
      <w:r>
        <w:rPr>
          <w:sz w:val="18"/>
          <w:szCs w:val="18"/>
          <w:lang w:val="es-ES"/>
        </w:rPr>
        <w:t>.</w:t>
      </w:r>
    </w:p>
    <w:p w14:paraId="7E139CED" w14:textId="61075F68" w:rsidR="00FF0998" w:rsidRDefault="00FF0998">
      <w:pPr>
        <w:rPr>
          <w:rFonts w:eastAsiaTheme="majorEastAsia" w:cstheme="minorHAnsi"/>
          <w:color w:val="000000" w:themeColor="text1"/>
          <w:sz w:val="18"/>
          <w:szCs w:val="18"/>
          <w:lang w:val="es-ES" w:eastAsia="en-GB"/>
        </w:rPr>
      </w:pPr>
      <w:r>
        <w:rPr>
          <w:sz w:val="18"/>
          <w:szCs w:val="18"/>
          <w:lang w:val="es-ES"/>
        </w:rPr>
        <w:br w:type="page"/>
      </w:r>
    </w:p>
    <w:p w14:paraId="6D67F500" w14:textId="77777777" w:rsidR="00DE4775" w:rsidRPr="00A6029B" w:rsidRDefault="00DE4775" w:rsidP="00DE4775">
      <w:pPr>
        <w:pStyle w:val="OGHsection"/>
        <w:rPr>
          <w:lang w:val="es-ES"/>
        </w:rPr>
      </w:pPr>
      <w:r w:rsidRPr="00A6029B">
        <w:rPr>
          <w:lang w:val="es-ES"/>
        </w:rPr>
        <w:lastRenderedPageBreak/>
        <w:t>Proceso de evaluación</w:t>
      </w:r>
    </w:p>
    <w:p w14:paraId="482EF6F0" w14:textId="36AED0D5" w:rsidR="00DE4775" w:rsidRPr="00A6029B" w:rsidRDefault="007B356C" w:rsidP="00DE4775">
      <w:pPr>
        <w:rPr>
          <w:rFonts w:cs="Calibri"/>
          <w:b/>
          <w:lang w:val="es-ES"/>
        </w:rPr>
      </w:pPr>
      <w:r w:rsidRPr="00A6029B">
        <w:rPr>
          <w:rFonts w:cs="Calibri"/>
          <w:b/>
          <w:lang w:val="es-ES"/>
        </w:rPr>
        <w:t>Propósito</w:t>
      </w:r>
    </w:p>
    <w:p w14:paraId="4CC42B6E" w14:textId="77777777" w:rsidR="00DE4775" w:rsidRPr="00A6029B" w:rsidRDefault="00DE4775" w:rsidP="00DE4775">
      <w:pPr>
        <w:rPr>
          <w:rFonts w:cs="Calibri"/>
          <w:lang w:val="es-ES"/>
        </w:rPr>
      </w:pPr>
    </w:p>
    <w:p w14:paraId="1CC2F76D" w14:textId="36A42A02" w:rsidR="00DE4775" w:rsidRPr="00A6029B" w:rsidRDefault="00DE4775" w:rsidP="000A79DD">
      <w:pPr>
        <w:pStyle w:val="OGText"/>
        <w:numPr>
          <w:ilvl w:val="0"/>
          <w:numId w:val="0"/>
        </w:numPr>
        <w:ind w:left="567"/>
        <w:rPr>
          <w:lang w:val="es-ES"/>
        </w:rPr>
      </w:pPr>
      <w:r w:rsidRPr="00A6029B">
        <w:rPr>
          <w:lang w:val="es-ES"/>
        </w:rPr>
        <w:t xml:space="preserve">El IAC </w:t>
      </w:r>
      <w:r w:rsidR="007B356C" w:rsidRPr="00A6029B">
        <w:rPr>
          <w:lang w:val="es-ES"/>
        </w:rPr>
        <w:t>lleva a cabo la evaluación del Formulario de N</w:t>
      </w:r>
      <w:r w:rsidRPr="00A6029B">
        <w:rPr>
          <w:lang w:val="es-ES"/>
        </w:rPr>
        <w:t xml:space="preserve">ominación completado y respaldado. Se </w:t>
      </w:r>
      <w:r w:rsidR="007B356C" w:rsidRPr="00A6029B">
        <w:rPr>
          <w:lang w:val="es-ES"/>
        </w:rPr>
        <w:t>ha elaborado ​​un Formulario de E</w:t>
      </w:r>
      <w:r w:rsidRPr="00A6029B">
        <w:rPr>
          <w:lang w:val="es-ES"/>
        </w:rPr>
        <w:t>valuació</w:t>
      </w:r>
      <w:r w:rsidR="007B356C" w:rsidRPr="00A6029B">
        <w:rPr>
          <w:lang w:val="es-ES"/>
        </w:rPr>
        <w:t>n para ayudar a los miembros de</w:t>
      </w:r>
      <w:r w:rsidR="009A248F" w:rsidRPr="00A6029B">
        <w:rPr>
          <w:lang w:val="es-ES"/>
        </w:rPr>
        <w:t>l IAC</w:t>
      </w:r>
      <w:r w:rsidRPr="00A6029B">
        <w:rPr>
          <w:lang w:val="es-ES"/>
        </w:rPr>
        <w:t xml:space="preserve"> en la revisión de las candidaturas presentadas por las Partes Contratantes a la Secretaría </w:t>
      </w:r>
      <w:r w:rsidR="007B356C" w:rsidRPr="00A6029B">
        <w:rPr>
          <w:lang w:val="es-ES"/>
        </w:rPr>
        <w:t>de la Convención de Ramsar. El Formulario de E</w:t>
      </w:r>
      <w:r w:rsidRPr="00A6029B">
        <w:rPr>
          <w:lang w:val="es-ES"/>
        </w:rPr>
        <w:t>valuación sirve como una herramienta para facilitar</w:t>
      </w:r>
      <w:r w:rsidR="007B356C" w:rsidRPr="00A6029B">
        <w:rPr>
          <w:lang w:val="es-ES"/>
        </w:rPr>
        <w:t xml:space="preserve"> la evaluación objetiva de los Formularios de N</w:t>
      </w:r>
      <w:r w:rsidRPr="00A6029B">
        <w:rPr>
          <w:lang w:val="es-ES"/>
        </w:rPr>
        <w:t xml:space="preserve">ominación y para promover </w:t>
      </w:r>
      <w:r w:rsidR="007B356C" w:rsidRPr="00A6029B">
        <w:rPr>
          <w:lang w:val="es-ES"/>
        </w:rPr>
        <w:t xml:space="preserve">el </w:t>
      </w:r>
      <w:r w:rsidRPr="00A6029B">
        <w:rPr>
          <w:lang w:val="es-ES"/>
        </w:rPr>
        <w:t xml:space="preserve"> buen juicio por parte del revisor basado en los criteri</w:t>
      </w:r>
      <w:r w:rsidR="007B356C" w:rsidRPr="00A6029B">
        <w:rPr>
          <w:lang w:val="es-ES"/>
        </w:rPr>
        <w:t>os de acreditación. El Formulario de E</w:t>
      </w:r>
      <w:r w:rsidRPr="00A6029B">
        <w:rPr>
          <w:lang w:val="es-ES"/>
        </w:rPr>
        <w:t>valuación se pr</w:t>
      </w:r>
      <w:r w:rsidR="007B356C" w:rsidRPr="00A6029B">
        <w:rPr>
          <w:lang w:val="es-ES"/>
        </w:rPr>
        <w:t>oporciona en el Apéndice 5. El F</w:t>
      </w:r>
      <w:r w:rsidRPr="00A6029B">
        <w:rPr>
          <w:lang w:val="es-ES"/>
        </w:rPr>
        <w:t>ormulario está disponible en tres idiomas: inglés, español y francés.</w:t>
      </w:r>
    </w:p>
    <w:p w14:paraId="7E9AC99D" w14:textId="77777777" w:rsidR="00DE4775" w:rsidRPr="00A6029B" w:rsidRDefault="00DE4775" w:rsidP="00DE4775">
      <w:pPr>
        <w:pStyle w:val="OGH1"/>
        <w:rPr>
          <w:lang w:val="es-ES"/>
        </w:rPr>
      </w:pPr>
      <w:r w:rsidRPr="00A6029B">
        <w:rPr>
          <w:lang w:val="es-ES"/>
        </w:rPr>
        <w:t>Instrucciones a los miembros del IAC</w:t>
      </w:r>
    </w:p>
    <w:p w14:paraId="13359502" w14:textId="77777777" w:rsidR="00DE4775" w:rsidRDefault="00DE4775" w:rsidP="000A79DD">
      <w:pPr>
        <w:pStyle w:val="OGText"/>
        <w:numPr>
          <w:ilvl w:val="0"/>
          <w:numId w:val="0"/>
        </w:numPr>
        <w:ind w:left="567"/>
        <w:rPr>
          <w:lang w:val="es-ES"/>
        </w:rPr>
      </w:pPr>
      <w:r w:rsidRPr="00A6029B">
        <w:rPr>
          <w:lang w:val="es-ES"/>
        </w:rPr>
        <w:t>Según lo acordado por el Comité Permanente de la Convención de Ramsar, una ciudad solo será considerada para la acreditación formal después de cumplir con todos los criterios prescritos (Grupo A: Criterios basados ​​en la conservación y el uso racional de los humedales). Para determinar el cumplimiento, los revisores deben analizar la forma y el contenido de los formularios de nominación.</w:t>
      </w:r>
    </w:p>
    <w:p w14:paraId="707BBF2D" w14:textId="77777777" w:rsidR="002479CC" w:rsidRPr="002479CC" w:rsidRDefault="002479CC" w:rsidP="002479CC">
      <w:pPr>
        <w:pStyle w:val="OGText"/>
        <w:numPr>
          <w:ilvl w:val="0"/>
          <w:numId w:val="0"/>
        </w:numPr>
        <w:ind w:left="567"/>
        <w:rPr>
          <w:lang w:val="es-ES"/>
        </w:rPr>
      </w:pPr>
      <w:r w:rsidRPr="002479CC">
        <w:rPr>
          <w:lang w:val="es-ES" w:eastAsia="ko-KR"/>
        </w:rPr>
        <w:t>Para evitar cualquier posible conflicto de intereses, los revisores de IAC no deben revisar ninguna solicitud de un país del que sean o residan actualmente.</w:t>
      </w:r>
    </w:p>
    <w:p w14:paraId="067C7AB2" w14:textId="56620A3F" w:rsidR="002479CC" w:rsidRPr="00A6029B" w:rsidRDefault="002479CC" w:rsidP="002479CC">
      <w:pPr>
        <w:pStyle w:val="OGText"/>
        <w:numPr>
          <w:ilvl w:val="0"/>
          <w:numId w:val="0"/>
        </w:numPr>
        <w:ind w:left="567"/>
        <w:rPr>
          <w:lang w:val="es-ES"/>
        </w:rPr>
      </w:pPr>
      <w:r w:rsidRPr="002479CC">
        <w:rPr>
          <w:lang w:val="es-ES" w:eastAsia="ko-KR"/>
        </w:rPr>
        <w:t>Todas las solicitudes deben ser revisadas por al menos dos revisores de IAC para una evaluación objetiva.</w:t>
      </w:r>
    </w:p>
    <w:p w14:paraId="09A222B4" w14:textId="003C510A" w:rsidR="00DE4775" w:rsidRPr="00A6029B" w:rsidRDefault="00DE4775" w:rsidP="000A79DD">
      <w:pPr>
        <w:pStyle w:val="OGText"/>
        <w:numPr>
          <w:ilvl w:val="0"/>
          <w:numId w:val="0"/>
        </w:numPr>
        <w:ind w:left="567"/>
        <w:rPr>
          <w:lang w:val="es-ES"/>
        </w:rPr>
      </w:pPr>
      <w:r w:rsidRPr="00A6029B">
        <w:rPr>
          <w:lang w:val="es-ES"/>
        </w:rPr>
        <w:t>Los revisores de IAC tienen la tare</w:t>
      </w:r>
      <w:r w:rsidR="007B356C" w:rsidRPr="00A6029B">
        <w:rPr>
          <w:lang w:val="es-ES"/>
        </w:rPr>
        <w:t>a de responder preguntas en el Formulario de E</w:t>
      </w:r>
      <w:r w:rsidRPr="00A6029B">
        <w:rPr>
          <w:lang w:val="es-ES"/>
        </w:rPr>
        <w:t>valuación, que corresponden a los criterios de acreditación, marcando la casilla correspondiente ("Sí" o "No"). Se dice que una entrada cumple con un criterio si:</w:t>
      </w:r>
    </w:p>
    <w:p w14:paraId="2C1A16FA" w14:textId="24FD91F3" w:rsidR="00DE4775" w:rsidRPr="00A6029B" w:rsidRDefault="00DE4775" w:rsidP="00DE4775">
      <w:pPr>
        <w:pStyle w:val="OGALPHA"/>
        <w:numPr>
          <w:ilvl w:val="0"/>
          <w:numId w:val="12"/>
        </w:numPr>
        <w:ind w:left="851" w:hanging="284"/>
        <w:rPr>
          <w:lang w:val="es-ES"/>
        </w:rPr>
      </w:pPr>
      <w:r w:rsidRPr="00A6029B">
        <w:rPr>
          <w:lang w:val="es-ES"/>
        </w:rPr>
        <w:t>se ha proporcionado</w:t>
      </w:r>
      <w:r w:rsidR="007B356C" w:rsidRPr="00A6029B">
        <w:rPr>
          <w:lang w:val="es-ES"/>
        </w:rPr>
        <w:t xml:space="preserve"> la</w:t>
      </w:r>
      <w:r w:rsidRPr="00A6029B">
        <w:rPr>
          <w:lang w:val="es-ES"/>
        </w:rPr>
        <w:t xml:space="preserve"> suficiente información para describir claramente los pensamientos principales, y</w:t>
      </w:r>
    </w:p>
    <w:p w14:paraId="7FF04883" w14:textId="77777777" w:rsidR="00DE4775" w:rsidRPr="00A6029B" w:rsidRDefault="00DE4775" w:rsidP="00DE4775">
      <w:pPr>
        <w:pStyle w:val="OGALPHA"/>
        <w:ind w:hanging="284"/>
        <w:rPr>
          <w:lang w:val="es-ES"/>
        </w:rPr>
      </w:pPr>
      <w:r w:rsidRPr="00A6029B">
        <w:rPr>
          <w:lang w:val="es-ES"/>
        </w:rPr>
        <w:t>la información suministrada es relevante y apoya el criterio.</w:t>
      </w:r>
    </w:p>
    <w:p w14:paraId="401AC5AC" w14:textId="1F4E973C" w:rsidR="00DE4775" w:rsidRPr="00A6029B" w:rsidRDefault="00DE4775" w:rsidP="000A79DD">
      <w:pPr>
        <w:pStyle w:val="OGText"/>
        <w:numPr>
          <w:ilvl w:val="0"/>
          <w:numId w:val="0"/>
        </w:numPr>
        <w:ind w:left="567"/>
        <w:rPr>
          <w:lang w:val="es-ES"/>
        </w:rPr>
      </w:pPr>
      <w:r w:rsidRPr="00A6029B">
        <w:rPr>
          <w:lang w:val="es-ES"/>
        </w:rPr>
        <w:t>Los campos en blanco que se encuentren bajo l</w:t>
      </w:r>
      <w:r w:rsidR="007B356C" w:rsidRPr="00A6029B">
        <w:rPr>
          <w:lang w:val="es-ES"/>
        </w:rPr>
        <w:t>os criterios del Grupo A en el Formulario de N</w:t>
      </w:r>
      <w:r w:rsidRPr="00A6029B">
        <w:rPr>
          <w:lang w:val="es-ES"/>
        </w:rPr>
        <w:t>ominación descalificarán automáticamente la nominación. Asimismo, si una entrada no cumple con alguno de los criterios del Grupo A (“No”), el revisor debe</w:t>
      </w:r>
      <w:r w:rsidR="007B356C" w:rsidRPr="00A6029B">
        <w:rPr>
          <w:lang w:val="es-ES"/>
        </w:rPr>
        <w:t>rá</w:t>
      </w:r>
      <w:r w:rsidRPr="00A6029B">
        <w:rPr>
          <w:lang w:val="es-ES"/>
        </w:rPr>
        <w:t xml:space="preserve"> suspender el procedimiento de evaluación y descalificar inmediatamente la nominación. Para las entradas que no cumplen, los revisores debe</w:t>
      </w:r>
      <w:r w:rsidR="007B356C" w:rsidRPr="00A6029B">
        <w:rPr>
          <w:lang w:val="es-ES"/>
        </w:rPr>
        <w:t>rá</w:t>
      </w:r>
      <w:r w:rsidRPr="00A6029B">
        <w:rPr>
          <w:lang w:val="es-ES"/>
        </w:rPr>
        <w:t>n indicar brevemente el motivo de tal juicio.</w:t>
      </w:r>
    </w:p>
    <w:p w14:paraId="5E1E2988" w14:textId="39CD57B2" w:rsidR="00DE4775" w:rsidRPr="00A6029B" w:rsidRDefault="002479CC" w:rsidP="000A79DD">
      <w:pPr>
        <w:pStyle w:val="OGText"/>
        <w:numPr>
          <w:ilvl w:val="0"/>
          <w:numId w:val="0"/>
        </w:numPr>
        <w:ind w:left="567"/>
        <w:rPr>
          <w:lang w:val="es-ES"/>
        </w:rPr>
      </w:pPr>
      <w:r w:rsidRPr="002479CC">
        <w:rPr>
          <w:rFonts w:hint="eastAsia"/>
          <w:lang w:val="es-ES"/>
        </w:rPr>
        <w:t>Las preguntas del Grupo B buscan información adicional sobre la ciudad. En la mayoría de casos, los resultados de la evaluación en el Grupo B no afectarían los resultados generales de la evaluación. Si los humedales de la ciudad no tienen ningún estado de conservación legal, la información adicional provista en el Grupo B se puede utilizar para una mayor consideración para la acreditación.</w:t>
      </w:r>
    </w:p>
    <w:p w14:paraId="462C1C46" w14:textId="4AA0F8A7" w:rsidR="00DE4775" w:rsidRPr="00A6029B" w:rsidRDefault="00DE4775" w:rsidP="000A79DD">
      <w:pPr>
        <w:pStyle w:val="OGText"/>
        <w:numPr>
          <w:ilvl w:val="0"/>
          <w:numId w:val="0"/>
        </w:numPr>
        <w:ind w:left="567"/>
        <w:rPr>
          <w:lang w:val="es-ES"/>
        </w:rPr>
      </w:pPr>
      <w:r w:rsidRPr="00A6029B">
        <w:rPr>
          <w:lang w:val="es-ES"/>
        </w:rPr>
        <w:t xml:space="preserve">Las nominaciones aprobadas serán endosadas por </w:t>
      </w:r>
      <w:r w:rsidR="009A248F" w:rsidRPr="00A6029B">
        <w:rPr>
          <w:lang w:val="es-ES"/>
        </w:rPr>
        <w:t>el IAC</w:t>
      </w:r>
      <w:r w:rsidRPr="00A6029B">
        <w:rPr>
          <w:lang w:val="es-ES"/>
        </w:rPr>
        <w:t xml:space="preserve"> al Comité Permanente para su posterior presentación a la Conferencia de las Partes Contratantes de Ramsar.</w:t>
      </w:r>
    </w:p>
    <w:p w14:paraId="2545896A" w14:textId="77777777" w:rsidR="00DE4775" w:rsidRDefault="00DE4775" w:rsidP="00DE4775">
      <w:pPr>
        <w:pStyle w:val="OGText"/>
        <w:numPr>
          <w:ilvl w:val="0"/>
          <w:numId w:val="0"/>
        </w:numPr>
        <w:ind w:left="567"/>
        <w:rPr>
          <w:lang w:val="es-ES"/>
        </w:rPr>
      </w:pPr>
    </w:p>
    <w:p w14:paraId="3C389380" w14:textId="77777777" w:rsidR="002479CC" w:rsidRPr="00A6029B" w:rsidRDefault="002479CC" w:rsidP="00DE4775">
      <w:pPr>
        <w:pStyle w:val="OGText"/>
        <w:numPr>
          <w:ilvl w:val="0"/>
          <w:numId w:val="0"/>
        </w:numPr>
        <w:ind w:left="567"/>
        <w:rPr>
          <w:lang w:val="es-ES"/>
        </w:rPr>
      </w:pPr>
    </w:p>
    <w:p w14:paraId="77B57521" w14:textId="77777777" w:rsidR="00DE4775" w:rsidRPr="00A6029B" w:rsidRDefault="00DE4775" w:rsidP="00DE4775">
      <w:pPr>
        <w:pStyle w:val="OGText"/>
        <w:numPr>
          <w:ilvl w:val="0"/>
          <w:numId w:val="0"/>
        </w:numPr>
        <w:ind w:left="567"/>
        <w:rPr>
          <w:lang w:val="es-ES"/>
        </w:rPr>
      </w:pPr>
    </w:p>
    <w:p w14:paraId="075B7A16" w14:textId="49B42AF5" w:rsidR="00DE4775" w:rsidRPr="00A6029B" w:rsidRDefault="00DE4775" w:rsidP="00DE4775">
      <w:pPr>
        <w:pStyle w:val="OGHsection"/>
        <w:rPr>
          <w:rFonts w:cstheme="minorHAnsi"/>
          <w:lang w:val="es-ES"/>
        </w:rPr>
      </w:pPr>
      <w:r w:rsidRPr="00A6029B">
        <w:rPr>
          <w:lang w:val="es-ES"/>
        </w:rPr>
        <w:lastRenderedPageBreak/>
        <w:t xml:space="preserve">El </w:t>
      </w:r>
      <w:r w:rsidR="00B910A1">
        <w:rPr>
          <w:lang w:val="es-ES"/>
        </w:rPr>
        <w:t>proceso de reconocimiento</w:t>
      </w:r>
    </w:p>
    <w:p w14:paraId="5B6764A6" w14:textId="1FE0E2B8" w:rsidR="00DE4775" w:rsidRPr="00A6029B" w:rsidRDefault="00DE4775" w:rsidP="000A79DD">
      <w:pPr>
        <w:pStyle w:val="OGText"/>
        <w:numPr>
          <w:ilvl w:val="0"/>
          <w:numId w:val="0"/>
        </w:numPr>
        <w:ind w:left="567"/>
        <w:rPr>
          <w:lang w:val="es-ES"/>
        </w:rPr>
      </w:pPr>
      <w:r w:rsidRPr="00A6029B">
        <w:rPr>
          <w:lang w:val="es-ES"/>
        </w:rPr>
        <w:t xml:space="preserve">El </w:t>
      </w:r>
      <w:r w:rsidR="00B910A1">
        <w:rPr>
          <w:lang w:val="es-ES"/>
        </w:rPr>
        <w:t>proceso de reconocimiento</w:t>
      </w:r>
      <w:r w:rsidRPr="00A6029B">
        <w:rPr>
          <w:lang w:val="es-ES"/>
        </w:rPr>
        <w:t xml:space="preserve"> debe incluir los siguientes pasos:</w:t>
      </w:r>
    </w:p>
    <w:p w14:paraId="288D1929" w14:textId="24B1601A" w:rsidR="00DE4775" w:rsidRPr="00A6029B" w:rsidRDefault="00DE4775" w:rsidP="00DE4775">
      <w:pPr>
        <w:pStyle w:val="OGBullet"/>
        <w:rPr>
          <w:lang w:val="es-ES"/>
        </w:rPr>
      </w:pPr>
      <w:r w:rsidRPr="00A6029B">
        <w:rPr>
          <w:lang w:val="es-ES"/>
        </w:rPr>
        <w:t xml:space="preserve">La Secretaría invita a los representantes de las ciudades </w:t>
      </w:r>
      <w:r w:rsidR="002479CC" w:rsidRPr="002479CC">
        <w:rPr>
          <w:lang w:val="es-ES"/>
        </w:rPr>
        <w:t xml:space="preserve">recién </w:t>
      </w:r>
      <w:r w:rsidRPr="00A6029B">
        <w:rPr>
          <w:lang w:val="es-ES"/>
        </w:rPr>
        <w:t xml:space="preserve">acreditadas a través de sus respectivos NFP a asistir a una ceremonia </w:t>
      </w:r>
      <w:r w:rsidR="00703A53" w:rsidRPr="00A6029B">
        <w:rPr>
          <w:lang w:val="es-ES"/>
        </w:rPr>
        <w:t xml:space="preserve">de entrega </w:t>
      </w:r>
      <w:r w:rsidR="007B356C" w:rsidRPr="00A6029B">
        <w:rPr>
          <w:lang w:val="es-ES"/>
        </w:rPr>
        <w:t xml:space="preserve">de </w:t>
      </w:r>
      <w:r w:rsidR="00170A1D">
        <w:rPr>
          <w:lang w:val="es-ES"/>
        </w:rPr>
        <w:t xml:space="preserve">certificados </w:t>
      </w:r>
      <w:r w:rsidR="002479CC">
        <w:rPr>
          <w:lang w:val="es-ES"/>
        </w:rPr>
        <w:t xml:space="preserve">en la </w:t>
      </w:r>
      <w:r w:rsidR="002479CC" w:rsidRPr="002479CC">
        <w:rPr>
          <w:lang w:val="es-ES"/>
        </w:rPr>
        <w:t>COP, señalando que el coste asociado con su asistencia a la ceremonia será cubierto por los representantes de las ciudades acreditadas.</w:t>
      </w:r>
    </w:p>
    <w:p w14:paraId="480B001A" w14:textId="1D7FA795" w:rsidR="00DE4775" w:rsidRPr="00A6029B" w:rsidRDefault="00DE4775" w:rsidP="00DE4775">
      <w:pPr>
        <w:pStyle w:val="OGBullet"/>
        <w:rPr>
          <w:lang w:val="es-ES"/>
        </w:rPr>
      </w:pPr>
      <w:r w:rsidRPr="00A6029B">
        <w:rPr>
          <w:lang w:val="es-ES"/>
        </w:rPr>
        <w:t xml:space="preserve">La Secretaría prepara los certificados de Acreditación de </w:t>
      </w:r>
      <w:r w:rsidR="000A481F" w:rsidRPr="00A6029B">
        <w:rPr>
          <w:lang w:val="es-ES"/>
        </w:rPr>
        <w:t>Ciudad de Humedales</w:t>
      </w:r>
      <w:r w:rsidRPr="00A6029B">
        <w:rPr>
          <w:lang w:val="es-ES"/>
        </w:rPr>
        <w:t xml:space="preserve"> para las ciudades acreditadas.</w:t>
      </w:r>
    </w:p>
    <w:p w14:paraId="690FC6DA" w14:textId="43C09312" w:rsidR="00DE4775" w:rsidRPr="00A6029B" w:rsidRDefault="00DE4775" w:rsidP="00DE4775">
      <w:pPr>
        <w:pStyle w:val="OGBullet"/>
        <w:rPr>
          <w:lang w:val="es-ES"/>
        </w:rPr>
      </w:pPr>
      <w:r w:rsidRPr="00A6029B">
        <w:rPr>
          <w:lang w:val="es-ES"/>
        </w:rPr>
        <w:t xml:space="preserve">Un representante autorizado de la ciudad acreditada notifica a la Secretaría a través de su Punto Focal Nacional (NFP) </w:t>
      </w:r>
      <w:r w:rsidR="00BB6E5C" w:rsidRPr="00BB6E5C">
        <w:rPr>
          <w:lang w:val="es-ES"/>
        </w:rPr>
        <w:t xml:space="preserve">o Jefe de su Autoridad Administrativa (AA) </w:t>
      </w:r>
      <w:r w:rsidR="00BB6E5C">
        <w:rPr>
          <w:lang w:val="es-ES"/>
        </w:rPr>
        <w:t>al respecto de</w:t>
      </w:r>
      <w:r w:rsidRPr="00A6029B">
        <w:rPr>
          <w:lang w:val="es-ES"/>
        </w:rPr>
        <w:t xml:space="preserve"> si asistirá a la ceremonia </w:t>
      </w:r>
      <w:r w:rsidR="00703A53" w:rsidRPr="00A6029B">
        <w:rPr>
          <w:lang w:val="es-ES"/>
        </w:rPr>
        <w:t xml:space="preserve">de entrega </w:t>
      </w:r>
      <w:r w:rsidR="007B356C" w:rsidRPr="00A6029B">
        <w:rPr>
          <w:lang w:val="es-ES"/>
        </w:rPr>
        <w:t>de</w:t>
      </w:r>
      <w:r w:rsidR="00170A1D" w:rsidRPr="00170A1D">
        <w:rPr>
          <w:lang w:val="es-ES"/>
        </w:rPr>
        <w:t xml:space="preserve"> </w:t>
      </w:r>
      <w:r w:rsidR="00170A1D">
        <w:rPr>
          <w:lang w:val="es-ES"/>
        </w:rPr>
        <w:t>certificados</w:t>
      </w:r>
      <w:r w:rsidRPr="00A6029B">
        <w:rPr>
          <w:lang w:val="es-ES"/>
        </w:rPr>
        <w:t>.</w:t>
      </w:r>
    </w:p>
    <w:p w14:paraId="1D4C7822" w14:textId="4B4C1603" w:rsidR="00DE4775" w:rsidRPr="00A6029B" w:rsidRDefault="00DE4775" w:rsidP="00DE4775">
      <w:pPr>
        <w:pStyle w:val="OGBullet"/>
        <w:rPr>
          <w:lang w:val="es-ES"/>
        </w:rPr>
      </w:pPr>
      <w:r w:rsidRPr="00A6029B">
        <w:rPr>
          <w:lang w:val="es-ES"/>
        </w:rPr>
        <w:t xml:space="preserve">El Subgrupo sobre la COP programa una ceremonia </w:t>
      </w:r>
      <w:r w:rsidR="00703A53" w:rsidRPr="00A6029B">
        <w:rPr>
          <w:lang w:val="es-ES"/>
        </w:rPr>
        <w:t xml:space="preserve">de entrega </w:t>
      </w:r>
      <w:r w:rsidR="007B356C" w:rsidRPr="00A6029B">
        <w:rPr>
          <w:lang w:val="es-ES"/>
        </w:rPr>
        <w:t xml:space="preserve">de </w:t>
      </w:r>
      <w:r w:rsidR="00170A1D">
        <w:rPr>
          <w:lang w:val="es-ES"/>
        </w:rPr>
        <w:t>certificados</w:t>
      </w:r>
      <w:r w:rsidR="00170A1D" w:rsidRPr="00A6029B">
        <w:rPr>
          <w:lang w:val="es-ES"/>
        </w:rPr>
        <w:t xml:space="preserve"> </w:t>
      </w:r>
      <w:r w:rsidRPr="00A6029B">
        <w:rPr>
          <w:lang w:val="es-ES"/>
        </w:rPr>
        <w:t>durante la COP.</w:t>
      </w:r>
    </w:p>
    <w:p w14:paraId="0DDA303D" w14:textId="40F54EFA" w:rsidR="000B431C" w:rsidRPr="00A6029B" w:rsidRDefault="00DE4775" w:rsidP="00DE4775">
      <w:pPr>
        <w:pStyle w:val="OGBullet"/>
        <w:rPr>
          <w:lang w:val="es-ES"/>
        </w:rPr>
      </w:pPr>
      <w:r w:rsidRPr="00A6029B">
        <w:rPr>
          <w:lang w:val="es-ES"/>
        </w:rPr>
        <w:t>Secretario General entrega certificados a un representante de cada ciudad</w:t>
      </w:r>
      <w:r w:rsidR="00BB6E5C">
        <w:rPr>
          <w:lang w:val="es-ES"/>
        </w:rPr>
        <w:t xml:space="preserve"> recién</w:t>
      </w:r>
      <w:r w:rsidRPr="00A6029B">
        <w:rPr>
          <w:lang w:val="es-ES"/>
        </w:rPr>
        <w:t xml:space="preserve"> acreditada en la ceremonia </w:t>
      </w:r>
      <w:r w:rsidR="00703A53" w:rsidRPr="00A6029B">
        <w:rPr>
          <w:lang w:val="es-ES"/>
        </w:rPr>
        <w:t xml:space="preserve">de entrega </w:t>
      </w:r>
      <w:r w:rsidR="007B356C" w:rsidRPr="00A6029B">
        <w:rPr>
          <w:lang w:val="es-ES"/>
        </w:rPr>
        <w:t>de</w:t>
      </w:r>
      <w:r w:rsidR="00170A1D" w:rsidRPr="00170A1D">
        <w:rPr>
          <w:lang w:val="es-ES"/>
        </w:rPr>
        <w:t xml:space="preserve"> </w:t>
      </w:r>
      <w:r w:rsidR="00170A1D">
        <w:rPr>
          <w:lang w:val="es-ES"/>
        </w:rPr>
        <w:t>certificados</w:t>
      </w:r>
      <w:r w:rsidRPr="00A6029B">
        <w:rPr>
          <w:lang w:val="es-ES"/>
        </w:rPr>
        <w:t>.</w:t>
      </w:r>
    </w:p>
    <w:p w14:paraId="1333A482" w14:textId="067950B5" w:rsidR="00DE4775" w:rsidRPr="00A6029B" w:rsidRDefault="000B431C" w:rsidP="000A79DD">
      <w:pPr>
        <w:pStyle w:val="OGText"/>
        <w:numPr>
          <w:ilvl w:val="0"/>
          <w:numId w:val="0"/>
        </w:numPr>
        <w:ind w:left="567"/>
        <w:rPr>
          <w:lang w:val="es-ES"/>
        </w:rPr>
      </w:pPr>
      <w:r w:rsidRPr="00A6029B">
        <w:rPr>
          <w:lang w:val="es-ES"/>
        </w:rPr>
        <w:t>El IAC</w:t>
      </w:r>
      <w:r w:rsidR="00DE4775" w:rsidRPr="00A6029B">
        <w:rPr>
          <w:lang w:val="es-ES"/>
        </w:rPr>
        <w:t xml:space="preserve"> reconoce el papel de la Parte Contratante anfitriona en la determinación de la naturaleza exacta de la ceremonia de presentación, pero proporciona la siguiente orientación:</w:t>
      </w:r>
    </w:p>
    <w:p w14:paraId="3F3AD090" w14:textId="1DE39727" w:rsidR="00DE4775" w:rsidRPr="00A6029B" w:rsidRDefault="00DE4775" w:rsidP="00DE4775">
      <w:pPr>
        <w:pStyle w:val="OGBullet"/>
        <w:rPr>
          <w:lang w:val="es-ES"/>
        </w:rPr>
      </w:pPr>
      <w:r w:rsidRPr="00A6029B">
        <w:rPr>
          <w:lang w:val="es-ES"/>
        </w:rPr>
        <w:t xml:space="preserve">El Subgrupo de COP debe sugerir un momento adecuado </w:t>
      </w:r>
      <w:r w:rsidR="00B954B9" w:rsidRPr="00B954B9">
        <w:rPr>
          <w:lang w:val="es-ES"/>
        </w:rPr>
        <w:t xml:space="preserve">para la ceremonia de entrega de </w:t>
      </w:r>
      <w:r w:rsidR="00E73414">
        <w:rPr>
          <w:lang w:val="es-ES"/>
        </w:rPr>
        <w:t>certificados</w:t>
      </w:r>
      <w:r w:rsidR="00E73414" w:rsidRPr="00A6029B">
        <w:rPr>
          <w:lang w:val="es-ES"/>
        </w:rPr>
        <w:t xml:space="preserve"> </w:t>
      </w:r>
      <w:r w:rsidRPr="00A6029B">
        <w:rPr>
          <w:lang w:val="es-ES"/>
        </w:rPr>
        <w:t>durante la COP para el proceso de reconocimiento público de la acreditación en la COP.</w:t>
      </w:r>
    </w:p>
    <w:p w14:paraId="4E600D23" w14:textId="317B14B5" w:rsidR="00DE4775" w:rsidRPr="00A6029B" w:rsidRDefault="00DE4775" w:rsidP="00DE4775">
      <w:pPr>
        <w:pStyle w:val="OGBullet"/>
        <w:rPr>
          <w:lang w:val="es-ES"/>
        </w:rPr>
      </w:pPr>
      <w:r w:rsidRPr="00A6029B">
        <w:rPr>
          <w:lang w:val="es-ES"/>
        </w:rPr>
        <w:t>La ceremonia</w:t>
      </w:r>
      <w:r w:rsidR="00B954B9">
        <w:rPr>
          <w:lang w:val="es-ES"/>
        </w:rPr>
        <w:t xml:space="preserve"> debe limitarse a la entrega de</w:t>
      </w:r>
      <w:r w:rsidRPr="00A6029B">
        <w:rPr>
          <w:lang w:val="es-ES"/>
        </w:rPr>
        <w:t xml:space="preserve"> certificado</w:t>
      </w:r>
      <w:r w:rsidR="00B954B9">
        <w:rPr>
          <w:lang w:val="es-ES"/>
        </w:rPr>
        <w:t>s</w:t>
      </w:r>
      <w:r w:rsidRPr="00A6029B">
        <w:rPr>
          <w:lang w:val="es-ES"/>
        </w:rPr>
        <w:t xml:space="preserve"> a las ciudades recién acreditadas.</w:t>
      </w:r>
    </w:p>
    <w:p w14:paraId="55E4D5F9" w14:textId="18C9C372" w:rsidR="00DE4775" w:rsidRPr="00A6029B" w:rsidRDefault="00DE4775" w:rsidP="00DE4775">
      <w:pPr>
        <w:pStyle w:val="OGBullet"/>
        <w:rPr>
          <w:lang w:val="es-ES"/>
        </w:rPr>
      </w:pPr>
      <w:r w:rsidRPr="00A6029B">
        <w:rPr>
          <w:lang w:val="es-ES"/>
        </w:rPr>
        <w:t>Las películas y el material promocional sobre ciudades no deben ser parte de la ceremonia,</w:t>
      </w:r>
      <w:r w:rsidR="00B954B9" w:rsidRPr="00B954B9">
        <w:rPr>
          <w:lang w:val="es-ES"/>
        </w:rPr>
        <w:t xml:space="preserve"> a excepción de las imágenes de las ciudades para el fondo</w:t>
      </w:r>
      <w:r w:rsidR="00B954B9">
        <w:rPr>
          <w:lang w:val="es-ES"/>
        </w:rPr>
        <w:t>,</w:t>
      </w:r>
      <w:r w:rsidRPr="00A6029B">
        <w:rPr>
          <w:lang w:val="es-ES"/>
        </w:rPr>
        <w:t xml:space="preserve"> pero pueden formar parte de una sesión separada, como un evento paralelo o un foro separado, o </w:t>
      </w:r>
      <w:r w:rsidR="005E50DC" w:rsidRPr="00A6029B">
        <w:rPr>
          <w:lang w:val="es-ES"/>
        </w:rPr>
        <w:t>escaparates</w:t>
      </w:r>
      <w:r w:rsidRPr="00A6029B">
        <w:rPr>
          <w:lang w:val="es-ES"/>
        </w:rPr>
        <w:t xml:space="preserve"> de exhibición.</w:t>
      </w:r>
    </w:p>
    <w:p w14:paraId="46F19EA1" w14:textId="3F2A6DD6" w:rsidR="00DE4775" w:rsidRPr="00A6029B" w:rsidRDefault="00DE4775" w:rsidP="00DE4775">
      <w:pPr>
        <w:pStyle w:val="OGBullet"/>
        <w:rPr>
          <w:lang w:val="es-ES"/>
        </w:rPr>
      </w:pPr>
      <w:r w:rsidRPr="00A6029B">
        <w:rPr>
          <w:lang w:val="es-ES"/>
        </w:rPr>
        <w:t xml:space="preserve">Solo un representante de cada ciudad debe recibir el certificado en la ceremonia de entrega </w:t>
      </w:r>
      <w:r w:rsidR="007B356C" w:rsidRPr="00A6029B">
        <w:rPr>
          <w:lang w:val="es-ES"/>
        </w:rPr>
        <w:t>de</w:t>
      </w:r>
      <w:r w:rsidR="00170A1D" w:rsidRPr="00170A1D">
        <w:rPr>
          <w:lang w:val="es-ES"/>
        </w:rPr>
        <w:t xml:space="preserve"> </w:t>
      </w:r>
      <w:r w:rsidR="00170A1D">
        <w:rPr>
          <w:lang w:val="es-ES"/>
        </w:rPr>
        <w:t>certificados</w:t>
      </w:r>
      <w:r w:rsidR="00F242ED">
        <w:rPr>
          <w:lang w:val="es-ES"/>
        </w:rPr>
        <w:t>.</w:t>
      </w:r>
    </w:p>
    <w:p w14:paraId="3E5F52EA" w14:textId="2D9D1141" w:rsidR="00DE4775" w:rsidRPr="00A6029B" w:rsidRDefault="00DE4775" w:rsidP="00DE4775">
      <w:pPr>
        <w:pStyle w:val="OGBullet"/>
        <w:rPr>
          <w:lang w:val="es-ES"/>
        </w:rPr>
      </w:pPr>
      <w:r w:rsidRPr="00A6029B">
        <w:rPr>
          <w:lang w:val="es-ES"/>
        </w:rPr>
        <w:t xml:space="preserve">Los Certificados de Acreditación de </w:t>
      </w:r>
      <w:r w:rsidR="000A481F" w:rsidRPr="00A6029B">
        <w:rPr>
          <w:lang w:val="es-ES"/>
        </w:rPr>
        <w:t>Ciudad de Humedales</w:t>
      </w:r>
      <w:r w:rsidRPr="00A6029B">
        <w:rPr>
          <w:lang w:val="es-ES"/>
        </w:rPr>
        <w:t xml:space="preserve"> deben estar enmarcados y tener un tamaño A3 como mínimo.</w:t>
      </w:r>
    </w:p>
    <w:p w14:paraId="69FCBF56" w14:textId="44B6F75D" w:rsidR="00285154" w:rsidRDefault="00285154">
      <w:pPr>
        <w:rPr>
          <w:rFonts w:cstheme="minorHAnsi"/>
          <w:lang w:val="es-ES"/>
        </w:rPr>
      </w:pPr>
      <w:r>
        <w:rPr>
          <w:rFonts w:cstheme="minorHAnsi"/>
          <w:lang w:val="es-ES"/>
        </w:rPr>
        <w:br w:type="page"/>
      </w:r>
    </w:p>
    <w:p w14:paraId="20452867" w14:textId="77777777" w:rsidR="00DE4775" w:rsidRPr="00A6029B" w:rsidRDefault="00DE4775" w:rsidP="00DE4775">
      <w:pPr>
        <w:pStyle w:val="OGHsection"/>
        <w:rPr>
          <w:lang w:val="es-ES"/>
        </w:rPr>
      </w:pPr>
      <w:r w:rsidRPr="00A6029B">
        <w:rPr>
          <w:lang w:val="es-ES"/>
        </w:rPr>
        <w:lastRenderedPageBreak/>
        <w:t>El proceso de renovación</w:t>
      </w:r>
    </w:p>
    <w:p w14:paraId="182BA8F3" w14:textId="77777777" w:rsidR="00DE4775" w:rsidRPr="00A6029B" w:rsidRDefault="00DE4775" w:rsidP="000A79DD">
      <w:pPr>
        <w:pStyle w:val="OGText"/>
        <w:numPr>
          <w:ilvl w:val="0"/>
          <w:numId w:val="0"/>
        </w:numPr>
        <w:ind w:left="567"/>
        <w:rPr>
          <w:lang w:val="es-ES"/>
        </w:rPr>
      </w:pPr>
      <w:r w:rsidRPr="00A6029B">
        <w:rPr>
          <w:lang w:val="es-ES"/>
        </w:rPr>
        <w:t>Se alienta a las ciudades a renovar su acreditación. El proceso de renovación debe incluir los siguientes pasos:</w:t>
      </w:r>
    </w:p>
    <w:p w14:paraId="5DFD2839" w14:textId="7CA6AB47" w:rsidR="00DE4775" w:rsidRPr="00A6029B" w:rsidRDefault="00DE4775" w:rsidP="00DE4775">
      <w:pPr>
        <w:pStyle w:val="OGBullet"/>
        <w:rPr>
          <w:lang w:val="es-ES"/>
        </w:rPr>
      </w:pPr>
      <w:r w:rsidRPr="00A6029B">
        <w:rPr>
          <w:lang w:val="es-ES"/>
        </w:rPr>
        <w:t xml:space="preserve">La Secretaría anuncia una convocatoria para la renovación de la Acreditación de </w:t>
      </w:r>
      <w:r w:rsidR="000A481F" w:rsidRPr="00A6029B">
        <w:rPr>
          <w:lang w:val="es-ES"/>
        </w:rPr>
        <w:t>Ciudad de Humedales</w:t>
      </w:r>
      <w:r w:rsidRPr="00A6029B">
        <w:rPr>
          <w:lang w:val="es-ES"/>
        </w:rPr>
        <w:t xml:space="preserve"> dos años antes del final del período de acreditación </w:t>
      </w:r>
      <w:r w:rsidR="00B954B9" w:rsidRPr="00B954B9">
        <w:rPr>
          <w:lang w:val="es-ES"/>
        </w:rPr>
        <w:t>(ver horario en la Sección 3).</w:t>
      </w:r>
    </w:p>
    <w:p w14:paraId="53FD0A84" w14:textId="77777777" w:rsidR="00DE4775" w:rsidRPr="00A6029B" w:rsidRDefault="00DE4775" w:rsidP="00DE4775">
      <w:pPr>
        <w:pStyle w:val="OGBullet"/>
        <w:rPr>
          <w:lang w:val="es-ES"/>
        </w:rPr>
      </w:pPr>
      <w:r w:rsidRPr="00A6029B">
        <w:rPr>
          <w:lang w:val="es-ES"/>
        </w:rPr>
        <w:t>Un representante autorizado de la ciudad acreditada completa el Formulario de Renovación (Apéndice 6) y lo envía al NFP designado en la AA para su verificación.</w:t>
      </w:r>
    </w:p>
    <w:p w14:paraId="2D8954CD" w14:textId="6AAFEEDB" w:rsidR="00DE4775" w:rsidRPr="00A6029B" w:rsidRDefault="00DE4775" w:rsidP="00DE4775">
      <w:pPr>
        <w:pStyle w:val="OGBullet"/>
        <w:rPr>
          <w:lang w:val="es-ES"/>
        </w:rPr>
      </w:pPr>
      <w:r w:rsidRPr="00A6029B">
        <w:rPr>
          <w:lang w:val="es-ES"/>
        </w:rPr>
        <w:t xml:space="preserve">El NFP verifica el Formulario de Renovación. Si está completo y es satisfactorio, el </w:t>
      </w:r>
      <w:r w:rsidR="005E50DC" w:rsidRPr="00A6029B">
        <w:rPr>
          <w:lang w:val="es-ES"/>
        </w:rPr>
        <w:t>NFP</w:t>
      </w:r>
      <w:r w:rsidRPr="00A6029B">
        <w:rPr>
          <w:lang w:val="es-ES"/>
        </w:rPr>
        <w:t xml:space="preserve"> firma y envía el Formulario de Renovación a la Secretaría.</w:t>
      </w:r>
    </w:p>
    <w:p w14:paraId="35D62FA0" w14:textId="77777777" w:rsidR="000B431C" w:rsidRPr="00A6029B" w:rsidRDefault="00DE4775" w:rsidP="00DE4775">
      <w:pPr>
        <w:pStyle w:val="OGBullet"/>
        <w:rPr>
          <w:lang w:val="es-ES"/>
        </w:rPr>
      </w:pPr>
      <w:r w:rsidRPr="00A6029B">
        <w:rPr>
          <w:lang w:val="es-ES"/>
        </w:rPr>
        <w:t>La Secretaría envía los Formularios</w:t>
      </w:r>
      <w:r w:rsidR="000B431C" w:rsidRPr="00A6029B">
        <w:rPr>
          <w:lang w:val="es-ES"/>
        </w:rPr>
        <w:t xml:space="preserve"> de Renovación al Presidente de</w:t>
      </w:r>
      <w:r w:rsidR="009A248F" w:rsidRPr="00A6029B">
        <w:rPr>
          <w:lang w:val="es-ES"/>
        </w:rPr>
        <w:t>l IAC</w:t>
      </w:r>
      <w:r w:rsidRPr="00A6029B">
        <w:rPr>
          <w:lang w:val="es-ES"/>
        </w:rPr>
        <w:t>.</w:t>
      </w:r>
    </w:p>
    <w:p w14:paraId="418C8B71" w14:textId="74EDE277" w:rsidR="00DE4775" w:rsidRPr="00A6029B" w:rsidRDefault="000B431C" w:rsidP="00DE4775">
      <w:pPr>
        <w:pStyle w:val="OGBullet"/>
        <w:rPr>
          <w:lang w:val="es-ES"/>
        </w:rPr>
      </w:pPr>
      <w:r w:rsidRPr="00A6029B">
        <w:rPr>
          <w:lang w:val="es-ES"/>
        </w:rPr>
        <w:t>El IAC</w:t>
      </w:r>
      <w:r w:rsidR="00DE4775" w:rsidRPr="00A6029B">
        <w:rPr>
          <w:lang w:val="es-ES"/>
        </w:rPr>
        <w:t xml:space="preserve"> revisa los Formularios de Renovación recibidos de cada ciudad.</w:t>
      </w:r>
    </w:p>
    <w:p w14:paraId="14EB6E85" w14:textId="77777777" w:rsidR="000B431C" w:rsidRPr="00A6029B" w:rsidRDefault="00DE4775" w:rsidP="00DE4775">
      <w:pPr>
        <w:pStyle w:val="OGBullet"/>
        <w:rPr>
          <w:lang w:val="es-ES"/>
        </w:rPr>
      </w:pPr>
      <w:r w:rsidRPr="00A6029B">
        <w:rPr>
          <w:lang w:val="es-ES"/>
        </w:rPr>
        <w:t>Si se requiere una aclaración, IAC puede devolver el Formulario de renovación a</w:t>
      </w:r>
      <w:r w:rsidR="000B431C" w:rsidRPr="00A6029B">
        <w:rPr>
          <w:lang w:val="es-ES"/>
        </w:rPr>
        <w:t>l</w:t>
      </w:r>
      <w:r w:rsidRPr="00A6029B">
        <w:rPr>
          <w:lang w:val="es-ES"/>
        </w:rPr>
        <w:t xml:space="preserve"> NFP solicitando la acción apropiada.</w:t>
      </w:r>
    </w:p>
    <w:p w14:paraId="4F2A4D31" w14:textId="26FBAA00" w:rsidR="00DE4775" w:rsidRPr="00A6029B" w:rsidRDefault="000B431C" w:rsidP="00DE4775">
      <w:pPr>
        <w:pStyle w:val="OGBullet"/>
        <w:rPr>
          <w:lang w:val="es-ES"/>
        </w:rPr>
      </w:pPr>
      <w:r w:rsidRPr="00A6029B">
        <w:rPr>
          <w:lang w:val="es-ES"/>
        </w:rPr>
        <w:t>El IAC</w:t>
      </w:r>
      <w:r w:rsidR="00DE4775" w:rsidRPr="00A6029B">
        <w:rPr>
          <w:lang w:val="es-ES"/>
        </w:rPr>
        <w:t xml:space="preserve"> informa una lista de aquellas ciudades que cumplen con el estándar requerido para la renovación al SC.</w:t>
      </w:r>
    </w:p>
    <w:p w14:paraId="24E01FB4" w14:textId="54485B73" w:rsidR="00DE4775" w:rsidRPr="00A6029B" w:rsidRDefault="000B431C" w:rsidP="00DE4775">
      <w:pPr>
        <w:pStyle w:val="OGBullet"/>
        <w:rPr>
          <w:lang w:val="es-ES"/>
        </w:rPr>
      </w:pPr>
      <w:r w:rsidRPr="00A6029B">
        <w:rPr>
          <w:lang w:val="es-ES"/>
        </w:rPr>
        <w:t>El</w:t>
      </w:r>
      <w:r w:rsidR="00DE4775" w:rsidRPr="00A6029B">
        <w:rPr>
          <w:lang w:val="es-ES"/>
        </w:rPr>
        <w:t xml:space="preserve"> SC toma nota del informe </w:t>
      </w:r>
      <w:r w:rsidRPr="00A6029B">
        <w:rPr>
          <w:lang w:val="es-ES"/>
        </w:rPr>
        <w:t>del</w:t>
      </w:r>
      <w:r w:rsidR="009A248F" w:rsidRPr="00A6029B">
        <w:rPr>
          <w:lang w:val="es-ES"/>
        </w:rPr>
        <w:t xml:space="preserve"> IAC</w:t>
      </w:r>
      <w:r w:rsidR="00DE4775" w:rsidRPr="00A6029B">
        <w:rPr>
          <w:lang w:val="es-ES"/>
        </w:rPr>
        <w:t xml:space="preserve"> e instruye a la Secretaría a informar el resultado del proceso de renovación a las ciudades solicitantes.</w:t>
      </w:r>
    </w:p>
    <w:p w14:paraId="452CFA22" w14:textId="6A535BED" w:rsidR="00DE4775" w:rsidRPr="00A6029B" w:rsidRDefault="00DE4775" w:rsidP="00DE4775">
      <w:pPr>
        <w:pStyle w:val="OGBullet"/>
        <w:rPr>
          <w:lang w:val="es-ES"/>
        </w:rPr>
      </w:pPr>
      <w:r w:rsidRPr="00A6029B">
        <w:rPr>
          <w:lang w:val="es-ES"/>
        </w:rPr>
        <w:t xml:space="preserve">La Secretaría actualiza la página web dedicada a la Acreditación de </w:t>
      </w:r>
      <w:r w:rsidR="000A481F" w:rsidRPr="00A6029B">
        <w:rPr>
          <w:lang w:val="es-ES"/>
        </w:rPr>
        <w:t>Ciudad de Humedales</w:t>
      </w:r>
      <w:r w:rsidRPr="00A6029B">
        <w:rPr>
          <w:lang w:val="es-ES"/>
        </w:rPr>
        <w:t xml:space="preserve"> con el estado de renovación de las ciudades.</w:t>
      </w:r>
    </w:p>
    <w:p w14:paraId="6984B79A" w14:textId="35EBB587" w:rsidR="00285154" w:rsidRDefault="00DE4775" w:rsidP="000A79DD">
      <w:pPr>
        <w:pStyle w:val="OGText"/>
        <w:numPr>
          <w:ilvl w:val="0"/>
          <w:numId w:val="0"/>
        </w:numPr>
        <w:ind w:left="567"/>
        <w:rPr>
          <w:lang w:val="es-ES"/>
        </w:rPr>
      </w:pPr>
      <w:r w:rsidRPr="00A6029B">
        <w:rPr>
          <w:lang w:val="es-ES"/>
        </w:rPr>
        <w:t xml:space="preserve">Es posible que las ciudades no deseen renovar su Acreditación de </w:t>
      </w:r>
      <w:r w:rsidR="000A481F" w:rsidRPr="00A6029B">
        <w:rPr>
          <w:lang w:val="es-ES"/>
        </w:rPr>
        <w:t>Ciudad de Humedales</w:t>
      </w:r>
      <w:r w:rsidRPr="00A6029B">
        <w:rPr>
          <w:lang w:val="es-ES"/>
        </w:rPr>
        <w:t xml:space="preserve">. Cuando las ciudades no busquen la renovación, un representante autorizado de la ciudad acreditada debe notificar al NFP designado. El </w:t>
      </w:r>
      <w:r w:rsidR="000B431C" w:rsidRPr="00A6029B">
        <w:rPr>
          <w:lang w:val="es-ES"/>
        </w:rPr>
        <w:t>NFP</w:t>
      </w:r>
      <w:r w:rsidRPr="00A6029B">
        <w:rPr>
          <w:lang w:val="es-ES"/>
        </w:rPr>
        <w:t xml:space="preserve"> en atención a la convocatoria de renovación de la Acreditación de </w:t>
      </w:r>
      <w:r w:rsidR="000A481F" w:rsidRPr="00A6029B">
        <w:rPr>
          <w:lang w:val="es-ES"/>
        </w:rPr>
        <w:t>Ciudad de Humedales</w:t>
      </w:r>
      <w:r w:rsidRPr="00A6029B">
        <w:rPr>
          <w:lang w:val="es-ES"/>
        </w:rPr>
        <w:t xml:space="preserve"> informará la decisión a la Secretar</w:t>
      </w:r>
      <w:r w:rsidR="000B431C" w:rsidRPr="00A6029B">
        <w:rPr>
          <w:lang w:val="es-ES"/>
        </w:rPr>
        <w:t>ía, quien a su vez notificará a</w:t>
      </w:r>
      <w:r w:rsidR="009A248F" w:rsidRPr="00A6029B">
        <w:rPr>
          <w:lang w:val="es-ES"/>
        </w:rPr>
        <w:t>l IAC</w:t>
      </w:r>
      <w:r w:rsidRPr="00A6029B">
        <w:rPr>
          <w:lang w:val="es-ES"/>
        </w:rPr>
        <w:t xml:space="preserve">. La Secretaría publicará la notificación formal del cese de la acreditación en la página web dedicada a la Acreditación de </w:t>
      </w:r>
      <w:r w:rsidR="000A481F" w:rsidRPr="00A6029B">
        <w:rPr>
          <w:lang w:val="es-ES"/>
        </w:rPr>
        <w:t>Ciudad de Humedales</w:t>
      </w:r>
      <w:r w:rsidRPr="00A6029B">
        <w:rPr>
          <w:lang w:val="es-ES"/>
        </w:rPr>
        <w:t xml:space="preserve"> junto con la notificación de ciudades de humedal nuevas y renovadas.</w:t>
      </w:r>
    </w:p>
    <w:p w14:paraId="2E9FD030" w14:textId="77777777" w:rsidR="00285154" w:rsidRDefault="00285154">
      <w:pPr>
        <w:rPr>
          <w:rFonts w:eastAsiaTheme="majorEastAsia" w:cstheme="minorHAnsi"/>
          <w:color w:val="000000" w:themeColor="text1"/>
          <w:lang w:val="es-ES" w:eastAsia="en-GB"/>
        </w:rPr>
      </w:pPr>
      <w:r>
        <w:rPr>
          <w:lang w:val="es-ES"/>
        </w:rPr>
        <w:br w:type="page"/>
      </w:r>
    </w:p>
    <w:p w14:paraId="23847334" w14:textId="75EA0F7C" w:rsidR="00DE4775" w:rsidRPr="00A6029B" w:rsidRDefault="00DE4775" w:rsidP="00DE4775">
      <w:pPr>
        <w:pStyle w:val="OGHsection"/>
        <w:rPr>
          <w:lang w:val="es-ES"/>
        </w:rPr>
      </w:pPr>
      <w:r w:rsidRPr="00A6029B">
        <w:rPr>
          <w:lang w:val="es-ES"/>
        </w:rPr>
        <w:lastRenderedPageBreak/>
        <w:t xml:space="preserve">Administración para la Acreditación de </w:t>
      </w:r>
      <w:r w:rsidR="000A481F" w:rsidRPr="00A6029B">
        <w:rPr>
          <w:lang w:val="es-ES"/>
        </w:rPr>
        <w:t>Ciudad de Humedales</w:t>
      </w:r>
    </w:p>
    <w:p w14:paraId="2B4446B7" w14:textId="77777777" w:rsidR="00DE4775" w:rsidRPr="00A6029B" w:rsidRDefault="00DE4775" w:rsidP="00DE4775">
      <w:pPr>
        <w:pStyle w:val="OGH1"/>
        <w:rPr>
          <w:lang w:val="es-ES"/>
        </w:rPr>
      </w:pPr>
      <w:r w:rsidRPr="00A6029B">
        <w:rPr>
          <w:lang w:val="es-ES"/>
        </w:rPr>
        <w:t>Términos de Referencia del Comité Asesor Independiente</w:t>
      </w:r>
    </w:p>
    <w:p w14:paraId="7559B67D" w14:textId="77777777" w:rsidR="00DE4775" w:rsidRPr="00A6029B" w:rsidRDefault="00DE4775" w:rsidP="00DE4775">
      <w:pPr>
        <w:rPr>
          <w:rFonts w:cstheme="minorHAnsi"/>
          <w:i/>
          <w:iCs/>
          <w:lang w:val="es-ES"/>
        </w:rPr>
      </w:pPr>
      <w:r w:rsidRPr="00A6029B">
        <w:rPr>
          <w:rFonts w:cstheme="minorHAnsi"/>
          <w:i/>
          <w:iCs/>
          <w:lang w:val="es-ES"/>
        </w:rPr>
        <w:t>Responsabilidades del Comité Asesor Independiente (IAC)</w:t>
      </w:r>
    </w:p>
    <w:p w14:paraId="14BB1DB2" w14:textId="77777777" w:rsidR="000B431C" w:rsidRPr="00A6029B" w:rsidRDefault="000B431C" w:rsidP="00DE4775">
      <w:pPr>
        <w:rPr>
          <w:rFonts w:cstheme="minorHAnsi"/>
          <w:i/>
          <w:iCs/>
          <w:lang w:val="es-ES"/>
        </w:rPr>
      </w:pPr>
    </w:p>
    <w:p w14:paraId="27CC1235" w14:textId="5DA11A77" w:rsidR="000B431C" w:rsidRPr="00A6029B" w:rsidRDefault="00B954B9" w:rsidP="00B954B9">
      <w:pPr>
        <w:pStyle w:val="OGText"/>
        <w:numPr>
          <w:ilvl w:val="0"/>
          <w:numId w:val="22"/>
        </w:numPr>
        <w:rPr>
          <w:lang w:val="es-ES"/>
        </w:rPr>
      </w:pPr>
      <w:r w:rsidRPr="00B954B9">
        <w:rPr>
          <w:iCs/>
          <w:lang w:val="es-ES"/>
        </w:rPr>
        <w:t>El IAC desarrolla su propio plan de trabajo entre sesiones para completar las decisiones de acreditación y utilizar los criterios y procedimientos descritos en este Anexo y los términos de la guía operativa propuesta para la Acreditación de Ciudad de Humedales.</w:t>
      </w:r>
    </w:p>
    <w:p w14:paraId="11CC1214" w14:textId="58CC6A5F" w:rsidR="000B431C" w:rsidRPr="00A6029B" w:rsidRDefault="000B431C" w:rsidP="00B954B9">
      <w:pPr>
        <w:pStyle w:val="OGText"/>
        <w:numPr>
          <w:ilvl w:val="0"/>
          <w:numId w:val="22"/>
        </w:numPr>
        <w:rPr>
          <w:lang w:val="es-ES"/>
        </w:rPr>
      </w:pPr>
      <w:r w:rsidRPr="00A6029B">
        <w:rPr>
          <w:lang w:val="es-ES"/>
        </w:rPr>
        <w:t>El IAC</w:t>
      </w:r>
      <w:r w:rsidR="00DE4775" w:rsidRPr="00A6029B">
        <w:rPr>
          <w:lang w:val="es-ES"/>
        </w:rPr>
        <w:t xml:space="preserve"> revisa las solicitudes de nueva acreditación y decide si acreditar las ciudades propuestas. Cada solicitud es revisada por un mínimo de dos miembros de</w:t>
      </w:r>
      <w:r w:rsidRPr="00A6029B">
        <w:rPr>
          <w:lang w:val="es-ES"/>
        </w:rPr>
        <w:t>l</w:t>
      </w:r>
      <w:r w:rsidR="00DE4775" w:rsidRPr="00A6029B">
        <w:rPr>
          <w:lang w:val="es-ES"/>
        </w:rPr>
        <w:t xml:space="preserve"> IAC y no se asigna a miembros de la misma nacionalidad que las ciudades solicitantes.</w:t>
      </w:r>
    </w:p>
    <w:p w14:paraId="7A53ADED" w14:textId="3519A3F7" w:rsidR="000B431C" w:rsidRPr="00A6029B" w:rsidRDefault="000B431C" w:rsidP="00B954B9">
      <w:pPr>
        <w:pStyle w:val="OGText"/>
        <w:numPr>
          <w:ilvl w:val="0"/>
          <w:numId w:val="22"/>
        </w:numPr>
        <w:rPr>
          <w:lang w:val="es-ES"/>
        </w:rPr>
      </w:pPr>
      <w:r w:rsidRPr="00A6029B">
        <w:rPr>
          <w:lang w:val="es-ES"/>
        </w:rPr>
        <w:t>El IAC</w:t>
      </w:r>
      <w:r w:rsidR="00DE4775" w:rsidRPr="00A6029B">
        <w:rPr>
          <w:lang w:val="es-ES"/>
        </w:rPr>
        <w:t xml:space="preserve"> revisa las solicitudes de acreditación renovada</w:t>
      </w:r>
      <w:r w:rsidRPr="00A6029B">
        <w:rPr>
          <w:lang w:val="es-ES"/>
        </w:rPr>
        <w:t>s</w:t>
      </w:r>
      <w:r w:rsidR="00DE4775" w:rsidRPr="00A6029B">
        <w:rPr>
          <w:lang w:val="es-ES"/>
        </w:rPr>
        <w:t xml:space="preserve"> y decide si renovar la acreditación de las ciudades propuestas. Cada solicitud es revisada por un mínimo de dos miembros de IAC y no se asigna a miembros de la misma nacionalidad que las ciudades solicitantes.</w:t>
      </w:r>
    </w:p>
    <w:p w14:paraId="69385BBD" w14:textId="147DB625" w:rsidR="000B431C" w:rsidRPr="00A6029B" w:rsidRDefault="000B431C" w:rsidP="00B954B9">
      <w:pPr>
        <w:pStyle w:val="OGText"/>
        <w:numPr>
          <w:ilvl w:val="0"/>
          <w:numId w:val="22"/>
        </w:numPr>
        <w:rPr>
          <w:lang w:val="es-ES"/>
        </w:rPr>
      </w:pPr>
      <w:r w:rsidRPr="00A6029B">
        <w:rPr>
          <w:lang w:val="es-ES"/>
        </w:rPr>
        <w:t xml:space="preserve">El </w:t>
      </w:r>
      <w:r w:rsidR="00B954B9" w:rsidRPr="00B954B9">
        <w:rPr>
          <w:lang w:val="es-ES"/>
        </w:rPr>
        <w:t>IAC informa de su decisión sobre la acreditación nueva y renovada en la última reunión del Comité Permanente antes de la próxima reunión de la COP.</w:t>
      </w:r>
    </w:p>
    <w:p w14:paraId="50BBDCCC" w14:textId="77777777" w:rsidR="000B431C" w:rsidRPr="00A6029B" w:rsidRDefault="000B431C" w:rsidP="00B954B9">
      <w:pPr>
        <w:pStyle w:val="OGText"/>
        <w:numPr>
          <w:ilvl w:val="0"/>
          <w:numId w:val="22"/>
        </w:numPr>
        <w:rPr>
          <w:lang w:val="es-ES"/>
        </w:rPr>
      </w:pPr>
      <w:r w:rsidRPr="00A6029B">
        <w:rPr>
          <w:lang w:val="es-ES"/>
        </w:rPr>
        <w:t>El IAC</w:t>
      </w:r>
      <w:r w:rsidR="00DE4775" w:rsidRPr="00A6029B">
        <w:rPr>
          <w:lang w:val="es-ES"/>
        </w:rPr>
        <w:t xml:space="preserve"> emite una guía sobre cómo las ciudades y otros asentamientos humanos deben compilar los formularios de nominación y renovación, especialmente con respecto al nivel de detalle requerido y los tipos de evidencia de respaldo requeridos, a través de una guía operativa para la Acreditación de </w:t>
      </w:r>
      <w:r w:rsidR="000A481F" w:rsidRPr="00A6029B">
        <w:rPr>
          <w:lang w:val="es-ES"/>
        </w:rPr>
        <w:t>Ciudad de Humedales</w:t>
      </w:r>
      <w:r w:rsidR="00DE4775" w:rsidRPr="00A6029B">
        <w:rPr>
          <w:lang w:val="es-ES"/>
        </w:rPr>
        <w:t>.</w:t>
      </w:r>
    </w:p>
    <w:p w14:paraId="41F85EBC" w14:textId="77777777" w:rsidR="000B431C" w:rsidRPr="00A6029B" w:rsidRDefault="000B431C" w:rsidP="00B954B9">
      <w:pPr>
        <w:pStyle w:val="OGText"/>
        <w:numPr>
          <w:ilvl w:val="0"/>
          <w:numId w:val="22"/>
        </w:numPr>
        <w:rPr>
          <w:lang w:val="es-ES"/>
        </w:rPr>
      </w:pPr>
      <w:r w:rsidRPr="00A6029B">
        <w:rPr>
          <w:lang w:val="es-ES"/>
        </w:rPr>
        <w:t>El IAC</w:t>
      </w:r>
      <w:r w:rsidR="00DE4775" w:rsidRPr="00A6029B">
        <w:rPr>
          <w:lang w:val="es-ES"/>
        </w:rPr>
        <w:t xml:space="preserve"> emite orientación, según sea necesario, para los Puntos Focales Nacionales (NFP) sobre cómo podrían realizar una revisión nacional para determinar qué ciudades proponer a IAC, y evalúa los formularios de acreditación compilados para garantizar que cumplan con los criterios.</w:t>
      </w:r>
    </w:p>
    <w:p w14:paraId="47BA0429" w14:textId="70571F9F" w:rsidR="00DE4775" w:rsidRPr="00A6029B" w:rsidRDefault="000B431C" w:rsidP="00B954B9">
      <w:pPr>
        <w:pStyle w:val="OGText"/>
        <w:numPr>
          <w:ilvl w:val="0"/>
          <w:numId w:val="22"/>
        </w:numPr>
        <w:rPr>
          <w:lang w:val="es-ES"/>
        </w:rPr>
      </w:pPr>
      <w:r w:rsidRPr="00A6029B">
        <w:rPr>
          <w:lang w:val="es-ES"/>
        </w:rPr>
        <w:t>El IAC</w:t>
      </w:r>
      <w:r w:rsidR="00DE4775" w:rsidRPr="00A6029B">
        <w:rPr>
          <w:lang w:val="es-ES"/>
        </w:rPr>
        <w:t xml:space="preserve"> emite una guía sobre cómo revisará las solicitudes de manera transparente y objetiva y decidirá si se han cumplido los criterios y una ciudad puede ser acreditada a través de la guía operativa para la Acreditación de </w:t>
      </w:r>
      <w:r w:rsidR="000A481F" w:rsidRPr="00A6029B">
        <w:rPr>
          <w:lang w:val="es-ES"/>
        </w:rPr>
        <w:t>Ciudad de Humedales</w:t>
      </w:r>
      <w:r w:rsidR="00DE4775" w:rsidRPr="00A6029B">
        <w:rPr>
          <w:lang w:val="es-ES"/>
        </w:rPr>
        <w:t>.</w:t>
      </w:r>
    </w:p>
    <w:p w14:paraId="463E6852" w14:textId="77777777" w:rsidR="00DE4775" w:rsidRPr="00A6029B" w:rsidRDefault="00DE4775" w:rsidP="00DE4775">
      <w:pPr>
        <w:rPr>
          <w:i/>
          <w:iCs/>
          <w:lang w:val="es-ES"/>
        </w:rPr>
      </w:pPr>
      <w:r w:rsidRPr="00A6029B">
        <w:rPr>
          <w:i/>
          <w:iCs/>
          <w:lang w:val="es-ES"/>
        </w:rPr>
        <w:t>Membresía del Comité Asesor Independiente</w:t>
      </w:r>
    </w:p>
    <w:p w14:paraId="6334D9F1" w14:textId="77777777" w:rsidR="00DE4775" w:rsidRPr="00A6029B" w:rsidRDefault="00DE4775" w:rsidP="00DE4775">
      <w:pPr>
        <w:rPr>
          <w:i/>
          <w:iCs/>
          <w:lang w:val="es-ES"/>
        </w:rPr>
      </w:pPr>
    </w:p>
    <w:p w14:paraId="7D99EFAD" w14:textId="31A51BD6" w:rsidR="00DE4775" w:rsidRPr="00A6029B" w:rsidRDefault="00DE4775" w:rsidP="00B954B9">
      <w:pPr>
        <w:pStyle w:val="OGText"/>
        <w:numPr>
          <w:ilvl w:val="0"/>
          <w:numId w:val="22"/>
        </w:numPr>
        <w:rPr>
          <w:lang w:val="es-ES"/>
        </w:rPr>
      </w:pPr>
      <w:r w:rsidRPr="00A6029B">
        <w:rPr>
          <w:lang w:val="es-ES"/>
        </w:rPr>
        <w:t>La composición del Comité Asesor Independiente será elegida por el SC de entre l</w:t>
      </w:r>
      <w:r w:rsidR="000B431C" w:rsidRPr="00A6029B">
        <w:rPr>
          <w:lang w:val="es-ES"/>
        </w:rPr>
        <w:t>o</w:t>
      </w:r>
      <w:r w:rsidRPr="00A6029B">
        <w:rPr>
          <w:lang w:val="es-ES"/>
        </w:rPr>
        <w:t>s siguientes:</w:t>
      </w:r>
    </w:p>
    <w:p w14:paraId="35DE374C" w14:textId="2B6CAEDB" w:rsidR="00DE4775" w:rsidRPr="00B954B9" w:rsidRDefault="00DE4775" w:rsidP="00B954B9">
      <w:pPr>
        <w:widowControl w:val="0"/>
        <w:autoSpaceDE w:val="0"/>
        <w:autoSpaceDN w:val="0"/>
        <w:ind w:left="851" w:right="792" w:hanging="284"/>
        <w:rPr>
          <w:lang w:val="es-ES"/>
        </w:rPr>
      </w:pPr>
      <w:r w:rsidRPr="00A6029B">
        <w:rPr>
          <w:lang w:val="es-ES"/>
        </w:rPr>
        <w:t>A.</w:t>
      </w:r>
      <w:r w:rsidRPr="00A6029B">
        <w:rPr>
          <w:lang w:val="es-ES"/>
        </w:rPr>
        <w:tab/>
      </w:r>
      <w:r w:rsidR="00B954B9" w:rsidRPr="00B954B9">
        <w:rPr>
          <w:lang w:val="es-ES"/>
        </w:rPr>
        <w:t>Un miembro del Comité Permanente representante de cada una de las seis regiones de la Convención de Ramsar</w:t>
      </w:r>
    </w:p>
    <w:p w14:paraId="28FC3A40" w14:textId="77777777" w:rsidR="00DE4775" w:rsidRPr="00A6029B" w:rsidRDefault="00DE4775" w:rsidP="00DE4775">
      <w:pPr>
        <w:widowControl w:val="0"/>
        <w:autoSpaceDE w:val="0"/>
        <w:autoSpaceDN w:val="0"/>
        <w:ind w:left="851" w:right="792" w:hanging="284"/>
        <w:rPr>
          <w:lang w:val="es-ES"/>
        </w:rPr>
      </w:pPr>
      <w:r w:rsidRPr="00A6029B">
        <w:rPr>
          <w:lang w:val="es-ES"/>
        </w:rPr>
        <w:t>B.</w:t>
      </w:r>
      <w:r w:rsidRPr="00A6029B">
        <w:rPr>
          <w:lang w:val="es-ES"/>
        </w:rPr>
        <w:tab/>
        <w:t>Un representante de la Organización Internacional Socios de la Convención de Ramsar</w:t>
      </w:r>
    </w:p>
    <w:p w14:paraId="6F536258" w14:textId="77777777" w:rsidR="00DE4775" w:rsidRPr="00A6029B" w:rsidRDefault="00DE4775" w:rsidP="00DE4775">
      <w:pPr>
        <w:widowControl w:val="0"/>
        <w:autoSpaceDE w:val="0"/>
        <w:autoSpaceDN w:val="0"/>
        <w:ind w:left="851" w:right="792" w:hanging="284"/>
        <w:rPr>
          <w:lang w:val="es-ES"/>
        </w:rPr>
      </w:pPr>
      <w:r w:rsidRPr="00A6029B">
        <w:rPr>
          <w:lang w:val="es-ES"/>
        </w:rPr>
        <w:t>C.</w:t>
      </w:r>
      <w:r w:rsidRPr="00A6029B">
        <w:rPr>
          <w:lang w:val="es-ES"/>
        </w:rPr>
        <w:tab/>
        <w:t>Un representante del Programa de las Naciones Unidas para los Asentamientos Humanos (ONU-Hábitat)</w:t>
      </w:r>
    </w:p>
    <w:p w14:paraId="6CF0B38A" w14:textId="77777777" w:rsidR="00DE4775" w:rsidRPr="00A6029B" w:rsidRDefault="00DE4775" w:rsidP="00DE4775">
      <w:pPr>
        <w:widowControl w:val="0"/>
        <w:autoSpaceDE w:val="0"/>
        <w:autoSpaceDN w:val="0"/>
        <w:ind w:left="851" w:right="792" w:hanging="284"/>
        <w:rPr>
          <w:lang w:val="es-ES"/>
        </w:rPr>
      </w:pPr>
      <w:r w:rsidRPr="00A6029B">
        <w:rPr>
          <w:lang w:val="es-ES"/>
        </w:rPr>
        <w:t>D.</w:t>
      </w:r>
      <w:r w:rsidRPr="00A6029B">
        <w:rPr>
          <w:lang w:val="es-ES"/>
        </w:rPr>
        <w:tab/>
        <w:t>Un representante de ICLEI-Gobiernos Locales por la Sostenibilidad (ICLEI)</w:t>
      </w:r>
    </w:p>
    <w:p w14:paraId="6924B2C9" w14:textId="4363A684" w:rsidR="00DE4775" w:rsidRPr="00A6029B" w:rsidRDefault="000B431C" w:rsidP="00DE4775">
      <w:pPr>
        <w:widowControl w:val="0"/>
        <w:autoSpaceDE w:val="0"/>
        <w:autoSpaceDN w:val="0"/>
        <w:ind w:left="851" w:right="792" w:hanging="284"/>
        <w:rPr>
          <w:lang w:val="es-ES"/>
        </w:rPr>
      </w:pPr>
      <w:r w:rsidRPr="00A6029B">
        <w:rPr>
          <w:lang w:val="es-ES"/>
        </w:rPr>
        <w:t>E</w:t>
      </w:r>
      <w:r w:rsidR="00DE4775" w:rsidRPr="00A6029B">
        <w:rPr>
          <w:lang w:val="es-ES"/>
        </w:rPr>
        <w:t>.</w:t>
      </w:r>
      <w:r w:rsidR="00DE4775" w:rsidRPr="00A6029B">
        <w:rPr>
          <w:lang w:val="es-ES"/>
        </w:rPr>
        <w:tab/>
        <w:t xml:space="preserve">Un representante del </w:t>
      </w:r>
      <w:r w:rsidRPr="00A6029B">
        <w:rPr>
          <w:lang w:val="es-ES"/>
        </w:rPr>
        <w:t>STRP</w:t>
      </w:r>
      <w:r w:rsidR="00DE4775" w:rsidRPr="00A6029B">
        <w:rPr>
          <w:lang w:val="es-ES"/>
        </w:rPr>
        <w:t xml:space="preserve"> de la Convención de Ramsar</w:t>
      </w:r>
    </w:p>
    <w:p w14:paraId="3FEBBA63" w14:textId="77777777" w:rsidR="00DE4775" w:rsidRPr="00A6029B" w:rsidRDefault="00DE4775" w:rsidP="00DE4775">
      <w:pPr>
        <w:widowControl w:val="0"/>
        <w:autoSpaceDE w:val="0"/>
        <w:autoSpaceDN w:val="0"/>
        <w:ind w:left="851" w:right="792" w:hanging="284"/>
        <w:rPr>
          <w:lang w:val="es-ES"/>
        </w:rPr>
      </w:pPr>
      <w:r w:rsidRPr="00A6029B">
        <w:rPr>
          <w:lang w:val="es-ES"/>
        </w:rPr>
        <w:t>F.</w:t>
      </w:r>
      <w:r w:rsidRPr="00A6029B">
        <w:rPr>
          <w:lang w:val="es-ES"/>
        </w:rPr>
        <w:tab/>
        <w:t>Un representante del Panel de Supervisión de Comunicación, Educación, Participación y Concienciación (CEPA) de la Convención de Ramsar</w:t>
      </w:r>
    </w:p>
    <w:p w14:paraId="515A3AFC" w14:textId="2A936966" w:rsidR="00DE4775" w:rsidRPr="00A6029B" w:rsidRDefault="000B431C" w:rsidP="00DE4775">
      <w:pPr>
        <w:widowControl w:val="0"/>
        <w:autoSpaceDE w:val="0"/>
        <w:autoSpaceDN w:val="0"/>
        <w:ind w:left="851" w:right="792" w:hanging="284"/>
        <w:rPr>
          <w:lang w:val="es-ES"/>
        </w:rPr>
      </w:pPr>
      <w:r w:rsidRPr="00A6029B">
        <w:rPr>
          <w:lang w:val="es-ES"/>
        </w:rPr>
        <w:t>G</w:t>
      </w:r>
      <w:r w:rsidR="00DE4775" w:rsidRPr="00A6029B">
        <w:rPr>
          <w:lang w:val="es-ES"/>
        </w:rPr>
        <w:t>.</w:t>
      </w:r>
      <w:r w:rsidR="00DE4775" w:rsidRPr="00A6029B">
        <w:rPr>
          <w:lang w:val="es-ES"/>
        </w:rPr>
        <w:tab/>
        <w:t>Representantes de cualquier iniciati</w:t>
      </w:r>
      <w:r w:rsidRPr="00A6029B">
        <w:rPr>
          <w:lang w:val="es-ES"/>
        </w:rPr>
        <w:t>va regional de Ramsar interesados</w:t>
      </w:r>
    </w:p>
    <w:p w14:paraId="0D95B948" w14:textId="7C3B672F" w:rsidR="00DE4775" w:rsidRPr="00A6029B" w:rsidRDefault="000B431C" w:rsidP="00DE4775">
      <w:pPr>
        <w:widowControl w:val="0"/>
        <w:autoSpaceDE w:val="0"/>
        <w:autoSpaceDN w:val="0"/>
        <w:ind w:left="851" w:right="792" w:hanging="284"/>
        <w:rPr>
          <w:lang w:val="es-ES"/>
        </w:rPr>
      </w:pPr>
      <w:r w:rsidRPr="00A6029B">
        <w:rPr>
          <w:lang w:val="es-ES"/>
        </w:rPr>
        <w:t>H.</w:t>
      </w:r>
      <w:r w:rsidR="00DE4775" w:rsidRPr="00A6029B">
        <w:rPr>
          <w:lang w:val="es-ES"/>
        </w:rPr>
        <w:tab/>
        <w:t>El Secretario General de la Convención de Ramsar o su representante designado (observador)</w:t>
      </w:r>
    </w:p>
    <w:p w14:paraId="43F1A991" w14:textId="77777777" w:rsidR="00DE4775" w:rsidRPr="00A6029B" w:rsidRDefault="00DE4775" w:rsidP="00DE4775">
      <w:pPr>
        <w:pStyle w:val="ListParagraph"/>
        <w:tabs>
          <w:tab w:val="left" w:pos="969"/>
          <w:tab w:val="left" w:pos="970"/>
        </w:tabs>
        <w:spacing w:after="0" w:line="240" w:lineRule="auto"/>
        <w:ind w:left="971"/>
        <w:rPr>
          <w:lang w:val="es-ES"/>
        </w:rPr>
      </w:pPr>
    </w:p>
    <w:p w14:paraId="2902F22C" w14:textId="77777777" w:rsidR="00DE4775" w:rsidRPr="00A6029B" w:rsidRDefault="00DE4775" w:rsidP="00B954B9">
      <w:pPr>
        <w:pStyle w:val="OGText"/>
        <w:numPr>
          <w:ilvl w:val="0"/>
          <w:numId w:val="22"/>
        </w:numPr>
        <w:rPr>
          <w:lang w:val="es-ES"/>
        </w:rPr>
      </w:pPr>
      <w:r w:rsidRPr="00A6029B">
        <w:rPr>
          <w:lang w:val="es-ES"/>
        </w:rPr>
        <w:t>Los asesores técnicos pueden ser cooptados para IAC según sea necesario, pero estarían sujetos a la aprobación del SC.</w:t>
      </w:r>
    </w:p>
    <w:p w14:paraId="71115B4C" w14:textId="39EF96CA" w:rsidR="00DE4775" w:rsidRPr="00A6029B" w:rsidRDefault="00DE4775" w:rsidP="00B954B9">
      <w:pPr>
        <w:pStyle w:val="OGText"/>
        <w:numPr>
          <w:ilvl w:val="0"/>
          <w:numId w:val="22"/>
        </w:numPr>
        <w:rPr>
          <w:lang w:val="es-ES"/>
        </w:rPr>
      </w:pPr>
      <w:r w:rsidRPr="00A6029B">
        <w:rPr>
          <w:lang w:val="es-ES"/>
        </w:rPr>
        <w:lastRenderedPageBreak/>
        <w:t>Todos los miembros representantes regionales de las partes contratantes de</w:t>
      </w:r>
      <w:r w:rsidR="000B431C" w:rsidRPr="00A6029B">
        <w:rPr>
          <w:lang w:val="es-ES"/>
        </w:rPr>
        <w:t>l</w:t>
      </w:r>
      <w:r w:rsidR="009A248F" w:rsidRPr="00A6029B">
        <w:rPr>
          <w:lang w:val="es-ES"/>
        </w:rPr>
        <w:t xml:space="preserve"> IAC</w:t>
      </w:r>
      <w:r w:rsidRPr="00A6029B">
        <w:rPr>
          <w:lang w:val="es-ES"/>
        </w:rPr>
        <w:t xml:space="preserve"> se acuerdan en la reunión anual del SC después de cada COP.</w:t>
      </w:r>
    </w:p>
    <w:p w14:paraId="41E8603B" w14:textId="77777777" w:rsidR="00DE4775" w:rsidRPr="00A6029B" w:rsidRDefault="00DE4775" w:rsidP="00B954B9">
      <w:pPr>
        <w:pStyle w:val="OGText"/>
        <w:numPr>
          <w:ilvl w:val="0"/>
          <w:numId w:val="22"/>
        </w:numPr>
        <w:rPr>
          <w:lang w:val="es-ES"/>
        </w:rPr>
      </w:pPr>
      <w:r w:rsidRPr="00A6029B">
        <w:rPr>
          <w:lang w:val="es-ES"/>
        </w:rPr>
        <w:t>Todos los miembros de IAC servirán durante un ciclo completo de COP, con posibilidad de renovación futura.</w:t>
      </w:r>
    </w:p>
    <w:p w14:paraId="1309F7B1" w14:textId="77777777" w:rsidR="000B431C" w:rsidRPr="00A6029B" w:rsidRDefault="00DE4775" w:rsidP="00B954B9">
      <w:pPr>
        <w:pStyle w:val="OGText"/>
        <w:numPr>
          <w:ilvl w:val="0"/>
          <w:numId w:val="22"/>
        </w:numPr>
        <w:rPr>
          <w:lang w:val="es-ES"/>
        </w:rPr>
      </w:pPr>
      <w:r w:rsidRPr="00A6029B">
        <w:rPr>
          <w:lang w:val="es-ES"/>
        </w:rPr>
        <w:t>El presidente y el copresidente serán elegidos por los miembros del IAC dentro de los dos meses posteriores a la determinación de la membresía completa del IAC.</w:t>
      </w:r>
    </w:p>
    <w:p w14:paraId="17168D2D" w14:textId="65F81348" w:rsidR="00DE4775" w:rsidRPr="00A6029B" w:rsidRDefault="00B954B9" w:rsidP="00B954B9">
      <w:pPr>
        <w:pStyle w:val="OGText"/>
        <w:numPr>
          <w:ilvl w:val="0"/>
          <w:numId w:val="22"/>
        </w:numPr>
        <w:rPr>
          <w:lang w:val="es-ES"/>
        </w:rPr>
      </w:pPr>
      <w:r w:rsidRPr="00B954B9">
        <w:rPr>
          <w:lang w:val="es-ES"/>
        </w:rPr>
        <w:t>IAC puede invitar a consultores y observadores a asistir a las reuniones según sea necesario.</w:t>
      </w:r>
    </w:p>
    <w:p w14:paraId="5732B144" w14:textId="77777777" w:rsidR="00DE4775" w:rsidRPr="00A6029B" w:rsidRDefault="00DE4775" w:rsidP="00DE4775">
      <w:pPr>
        <w:pStyle w:val="OGH1"/>
        <w:rPr>
          <w:lang w:val="es-ES"/>
        </w:rPr>
      </w:pPr>
      <w:r w:rsidRPr="00A6029B">
        <w:rPr>
          <w:lang w:val="es-ES"/>
        </w:rPr>
        <w:t>Responsabilidades de la Secretaría</w:t>
      </w:r>
    </w:p>
    <w:p w14:paraId="4EC76734" w14:textId="5656C8A3" w:rsidR="00DE4775" w:rsidRPr="00A6029B" w:rsidRDefault="00DE4775" w:rsidP="000002C1">
      <w:pPr>
        <w:pStyle w:val="OGText"/>
        <w:numPr>
          <w:ilvl w:val="0"/>
          <w:numId w:val="22"/>
        </w:numPr>
        <w:rPr>
          <w:lang w:val="es-ES"/>
        </w:rPr>
      </w:pPr>
      <w:r w:rsidRPr="00A6029B">
        <w:rPr>
          <w:lang w:val="es-ES"/>
        </w:rPr>
        <w:t>La Secretaría proporciona las siguientes funciones sujetas a los recursos disponibles y según corresponda:</w:t>
      </w:r>
    </w:p>
    <w:p w14:paraId="52CF0623" w14:textId="206D2A53" w:rsidR="00DE4775" w:rsidRPr="00A6029B" w:rsidRDefault="00DE4775" w:rsidP="00DE4775">
      <w:pPr>
        <w:pStyle w:val="OGBullet"/>
        <w:rPr>
          <w:lang w:val="es-ES"/>
        </w:rPr>
      </w:pPr>
      <w:r w:rsidRPr="00A6029B">
        <w:rPr>
          <w:lang w:val="es-ES" w:eastAsia="ko-KR"/>
        </w:rPr>
        <w:t>Redacción y publicación de la convocatoria de solicitud de</w:t>
      </w:r>
      <w:r w:rsidR="000B431C" w:rsidRPr="00A6029B">
        <w:rPr>
          <w:lang w:val="es-ES" w:eastAsia="ko-KR"/>
        </w:rPr>
        <w:t xml:space="preserve"> acreditación nueva y renovada</w:t>
      </w:r>
    </w:p>
    <w:p w14:paraId="6B2B5B28" w14:textId="77777777" w:rsidR="00DE4775" w:rsidRPr="00A6029B" w:rsidRDefault="00DE4775" w:rsidP="00DE4775">
      <w:pPr>
        <w:pStyle w:val="OGBullet"/>
        <w:rPr>
          <w:lang w:val="es-ES"/>
        </w:rPr>
      </w:pPr>
      <w:r w:rsidRPr="00A6029B">
        <w:rPr>
          <w:lang w:val="es-ES" w:eastAsia="ko-KR"/>
        </w:rPr>
        <w:t>Recepción de solicitudes y remisión al IAC</w:t>
      </w:r>
    </w:p>
    <w:p w14:paraId="795503B1" w14:textId="77777777" w:rsidR="00DE4775" w:rsidRPr="00A6029B" w:rsidRDefault="00DE4775" w:rsidP="00DE4775">
      <w:pPr>
        <w:pStyle w:val="OGBullet"/>
        <w:rPr>
          <w:lang w:val="es-ES"/>
        </w:rPr>
      </w:pPr>
      <w:r w:rsidRPr="00A6029B">
        <w:rPr>
          <w:lang w:val="es-ES" w:eastAsia="ko-KR"/>
        </w:rPr>
        <w:t>Envío de consultas específicamente relacionadas con el proceso de revisión a IAC</w:t>
      </w:r>
    </w:p>
    <w:p w14:paraId="7E0A1A58" w14:textId="2461EB91" w:rsidR="00B954B9" w:rsidRPr="00F6791A" w:rsidRDefault="00DE4775" w:rsidP="00B954B9">
      <w:pPr>
        <w:pStyle w:val="OGBullet"/>
        <w:rPr>
          <w:lang w:val="es-ES"/>
        </w:rPr>
      </w:pPr>
      <w:r w:rsidRPr="00A6029B">
        <w:rPr>
          <w:lang w:val="es-ES" w:eastAsia="ko-KR"/>
        </w:rPr>
        <w:t>Anunciar el resultado del proceso de revisión al final de la reunión anual del SC</w:t>
      </w:r>
      <w:r w:rsidR="000B431C" w:rsidRPr="00A6029B">
        <w:rPr>
          <w:lang w:val="es-ES" w:eastAsia="ko-KR"/>
        </w:rPr>
        <w:t>,</w:t>
      </w:r>
      <w:r w:rsidRPr="00A6029B">
        <w:rPr>
          <w:lang w:val="es-ES" w:eastAsia="ko-KR"/>
        </w:rPr>
        <w:t xml:space="preserve"> que precede a una reunión de la COP a través de una notificación oficial y en su sitio web</w:t>
      </w:r>
      <w:r w:rsidR="00B954B9" w:rsidRPr="00B954B9">
        <w:rPr>
          <w:lang w:val="es-ES"/>
        </w:rPr>
        <w:t xml:space="preserve"> </w:t>
      </w:r>
    </w:p>
    <w:p w14:paraId="172B9415" w14:textId="64A18B17" w:rsidR="00DE4775" w:rsidRPr="00A6029B" w:rsidRDefault="00B954B9" w:rsidP="00B954B9">
      <w:pPr>
        <w:pStyle w:val="OGBullet"/>
        <w:rPr>
          <w:lang w:val="es-ES"/>
        </w:rPr>
      </w:pPr>
      <w:r w:rsidRPr="00B954B9">
        <w:rPr>
          <w:lang w:val="es-ES" w:eastAsia="ko-KR"/>
        </w:rPr>
        <w:t>Invitar a las ciudades recién acreditadas a través de los respectivos NFP a una ceremonia de entrega de certificados en la reunión de la COP, asegurándose de que la invitación deje tiempo suficiente para que las ciudades acreditadas se registren como observadores en la COP, y trabajando con el anfitrión de la COP para preparar la ceremonia.</w:t>
      </w:r>
    </w:p>
    <w:p w14:paraId="7DDCAEDC" w14:textId="77777777" w:rsidR="00DE4775" w:rsidRPr="00A6029B" w:rsidRDefault="00DE4775" w:rsidP="00DE4775">
      <w:pPr>
        <w:pStyle w:val="OGBullet"/>
        <w:rPr>
          <w:lang w:val="es-ES"/>
        </w:rPr>
      </w:pPr>
      <w:r w:rsidRPr="00A6029B">
        <w:rPr>
          <w:lang w:val="es-ES" w:eastAsia="ko-KR"/>
        </w:rPr>
        <w:t>Preparar los certificados de acreditación y presentarlos a las ciudades recién acreditadas en la ceremonia de la COP</w:t>
      </w:r>
    </w:p>
    <w:p w14:paraId="162D27D5" w14:textId="77777777" w:rsidR="00DE4775" w:rsidRPr="00A6029B" w:rsidRDefault="00DE4775" w:rsidP="00DE4775">
      <w:pPr>
        <w:pStyle w:val="OGBullet"/>
        <w:rPr>
          <w:lang w:val="es-ES"/>
        </w:rPr>
      </w:pPr>
      <w:r w:rsidRPr="00A6029B">
        <w:rPr>
          <w:lang w:val="es-ES" w:eastAsia="ko-KR"/>
        </w:rPr>
        <w:t>Actualización de la página web dedicada en el sitio web de la Convención</w:t>
      </w:r>
    </w:p>
    <w:p w14:paraId="5D5DDE3C" w14:textId="15BD88F0" w:rsidR="00DE4775" w:rsidRPr="00A6029B" w:rsidRDefault="00DE4775" w:rsidP="000002C1">
      <w:pPr>
        <w:pStyle w:val="OGText"/>
        <w:numPr>
          <w:ilvl w:val="0"/>
          <w:numId w:val="22"/>
        </w:numPr>
        <w:rPr>
          <w:lang w:val="es-ES"/>
        </w:rPr>
      </w:pPr>
      <w:r w:rsidRPr="00A6029B">
        <w:rPr>
          <w:lang w:val="es-ES"/>
        </w:rPr>
        <w:t>El papel d</w:t>
      </w:r>
      <w:r w:rsidR="00F35526" w:rsidRPr="00A6029B">
        <w:rPr>
          <w:lang w:val="es-ES"/>
        </w:rPr>
        <w:t>e la Secretaría como miembro de</w:t>
      </w:r>
      <w:r w:rsidR="009A248F" w:rsidRPr="00A6029B">
        <w:rPr>
          <w:lang w:val="es-ES"/>
        </w:rPr>
        <w:t>l IAC</w:t>
      </w:r>
      <w:r w:rsidRPr="00A6029B">
        <w:rPr>
          <w:lang w:val="es-ES"/>
        </w:rPr>
        <w:t xml:space="preserve"> es proporcionar actualizaciones en los procesos administrativos y asesoramiento legal, según sea necesario y apropiado, de acuerdo con su mandato proporcionado por la COP. La Secretaría puede asistir a las reuniones del IAC como observador y no está obligad</w:t>
      </w:r>
      <w:r w:rsidR="00F35526" w:rsidRPr="00A6029B">
        <w:rPr>
          <w:lang w:val="es-ES"/>
        </w:rPr>
        <w:t>a</w:t>
      </w:r>
      <w:r w:rsidRPr="00A6029B">
        <w:rPr>
          <w:lang w:val="es-ES"/>
        </w:rPr>
        <w:t xml:space="preserve"> a revisar las solicitudes.</w:t>
      </w:r>
    </w:p>
    <w:p w14:paraId="7523850D" w14:textId="6DBC8815" w:rsidR="00F11997" w:rsidRDefault="00F11997">
      <w:pPr>
        <w:rPr>
          <w:rFonts w:eastAsiaTheme="majorEastAsia" w:cstheme="minorHAnsi"/>
          <w:color w:val="000000" w:themeColor="text1"/>
          <w:lang w:val="es-ES" w:eastAsia="en-GB"/>
        </w:rPr>
      </w:pPr>
      <w:r>
        <w:rPr>
          <w:lang w:val="es-ES"/>
        </w:rPr>
        <w:br w:type="page"/>
      </w:r>
    </w:p>
    <w:p w14:paraId="6EB43B15" w14:textId="77777777" w:rsidR="00DE4775" w:rsidRPr="00A6029B" w:rsidRDefault="00DE4775" w:rsidP="00DE4775">
      <w:pPr>
        <w:pStyle w:val="OGHsection"/>
        <w:rPr>
          <w:lang w:val="es-ES"/>
        </w:rPr>
      </w:pPr>
      <w:r w:rsidRPr="00A6029B">
        <w:rPr>
          <w:lang w:val="es-ES"/>
        </w:rPr>
        <w:lastRenderedPageBreak/>
        <w:t>Proceso de seguimiento y evaluación</w:t>
      </w:r>
    </w:p>
    <w:p w14:paraId="134B7C1C" w14:textId="10A5AFA8" w:rsidR="00DE4775" w:rsidRPr="00A6029B" w:rsidRDefault="00F35526" w:rsidP="00DE4775">
      <w:pPr>
        <w:pStyle w:val="OGH1"/>
        <w:rPr>
          <w:rFonts w:asciiTheme="minorHAnsi" w:hAnsiTheme="minorHAnsi" w:cstheme="minorHAnsi"/>
          <w:lang w:val="es-ES"/>
        </w:rPr>
      </w:pPr>
      <w:r w:rsidRPr="00A6029B">
        <w:rPr>
          <w:lang w:val="es-ES"/>
        </w:rPr>
        <w:t>Propósito</w:t>
      </w:r>
    </w:p>
    <w:p w14:paraId="51E4EBCD" w14:textId="6A406348" w:rsidR="00DE4775" w:rsidRPr="00A6029B" w:rsidRDefault="00DE4775" w:rsidP="000A79DD">
      <w:pPr>
        <w:pStyle w:val="OGText"/>
        <w:numPr>
          <w:ilvl w:val="0"/>
          <w:numId w:val="0"/>
        </w:numPr>
        <w:ind w:left="567"/>
        <w:rPr>
          <w:lang w:val="es-ES"/>
        </w:rPr>
      </w:pPr>
      <w:r w:rsidRPr="00A6029B">
        <w:rPr>
          <w:lang w:val="es-ES"/>
        </w:rPr>
        <w:t xml:space="preserve">El objetivo de la Acreditación de </w:t>
      </w:r>
      <w:r w:rsidR="000A481F" w:rsidRPr="00A6029B">
        <w:rPr>
          <w:lang w:val="es-ES"/>
        </w:rPr>
        <w:t>Ciudad de Humedales</w:t>
      </w:r>
      <w:r w:rsidRPr="00A6029B">
        <w:rPr>
          <w:lang w:val="es-ES"/>
        </w:rPr>
        <w:t xml:space="preserve"> de la Convención de Ramsar es promover la conservación y el uso racional de los humedales y la cooperación regional e internacional, así como generar beneficios socioeconómicos sostenibles para las poblaciones locales. La acreditación y la renovación de las ciudades acreditadas deben cumplir con este objetivo.</w:t>
      </w:r>
    </w:p>
    <w:p w14:paraId="56370910" w14:textId="6A0C78FE" w:rsidR="00DE4775" w:rsidRPr="00A6029B" w:rsidRDefault="00DE4775" w:rsidP="000A79DD">
      <w:pPr>
        <w:pStyle w:val="OGText"/>
        <w:numPr>
          <w:ilvl w:val="0"/>
          <w:numId w:val="0"/>
        </w:numPr>
        <w:ind w:left="567"/>
        <w:rPr>
          <w:lang w:val="es-ES"/>
        </w:rPr>
      </w:pPr>
      <w:r w:rsidRPr="00A6029B">
        <w:rPr>
          <w:lang w:val="es-ES"/>
        </w:rPr>
        <w:t xml:space="preserve">Para asegurar que la Acreditación de </w:t>
      </w:r>
      <w:r w:rsidR="000A481F" w:rsidRPr="00A6029B">
        <w:rPr>
          <w:lang w:val="es-ES"/>
        </w:rPr>
        <w:t>Ciudad de Humedales</w:t>
      </w:r>
      <w:r w:rsidRPr="00A6029B">
        <w:rPr>
          <w:lang w:val="es-ES"/>
        </w:rPr>
        <w:t xml:space="preserve"> cumpla con sus objetivos, se requiere un programa de monitoreo y evaluación. Es responsabilidad del IAC llevar a cabo el seguimiento y la evaluación de la iniciativa de Acreditación de </w:t>
      </w:r>
      <w:r w:rsidR="000A481F" w:rsidRPr="00A6029B">
        <w:rPr>
          <w:lang w:val="es-ES"/>
        </w:rPr>
        <w:t>Ciudad de Humedales</w:t>
      </w:r>
      <w:r w:rsidRPr="00A6029B">
        <w:rPr>
          <w:lang w:val="es-ES"/>
        </w:rPr>
        <w:t>. A continuación se establecen los enfoques para monitorear y evaluar las ciudades acreditadas:</w:t>
      </w:r>
    </w:p>
    <w:p w14:paraId="186392BE" w14:textId="10AAAACA" w:rsidR="00DE4775" w:rsidRPr="00A6029B" w:rsidRDefault="00DE4775" w:rsidP="00DE4775">
      <w:pPr>
        <w:pStyle w:val="OGBullet"/>
        <w:rPr>
          <w:lang w:val="es-ES"/>
        </w:rPr>
      </w:pPr>
      <w:r w:rsidRPr="00A6029B">
        <w:rPr>
          <w:lang w:val="es-ES"/>
        </w:rPr>
        <w:t xml:space="preserve">Se solicitará a las ciudades acreditadas que produzcan al menos un breve informe sobre las actividades relevantes para la Acreditación de </w:t>
      </w:r>
      <w:r w:rsidR="000A481F" w:rsidRPr="00A6029B">
        <w:rPr>
          <w:lang w:val="es-ES"/>
        </w:rPr>
        <w:t>Ciudad de Humedales</w:t>
      </w:r>
      <w:r w:rsidRPr="00A6029B">
        <w:rPr>
          <w:lang w:val="es-ES"/>
        </w:rPr>
        <w:t>.</w:t>
      </w:r>
    </w:p>
    <w:p w14:paraId="3F013407" w14:textId="7F3E0234" w:rsidR="00DE4775" w:rsidRPr="00A6029B" w:rsidRDefault="00DE4775" w:rsidP="00DE4775">
      <w:pPr>
        <w:pStyle w:val="OGBullet"/>
        <w:rPr>
          <w:lang w:val="es-ES"/>
        </w:rPr>
      </w:pPr>
      <w:r w:rsidRPr="00A6029B">
        <w:rPr>
          <w:lang w:val="es-ES"/>
        </w:rPr>
        <w:t xml:space="preserve">Se solicitará a los líderes o alcaldes de las ciudades, cuando sea posible, que produzcan videos breves que describan las actividades realizadas y expliquen cómo el uso racional de los humedales y la </w:t>
      </w:r>
      <w:r w:rsidR="000A481F" w:rsidRPr="00A6029B">
        <w:rPr>
          <w:lang w:val="es-ES"/>
        </w:rPr>
        <w:t>Acreditación de Ciudad de Humedales</w:t>
      </w:r>
      <w:r w:rsidR="000002C1">
        <w:rPr>
          <w:lang w:val="es-ES"/>
        </w:rPr>
        <w:t xml:space="preserve"> benefician </w:t>
      </w:r>
      <w:r w:rsidRPr="00A6029B">
        <w:rPr>
          <w:lang w:val="es-ES"/>
        </w:rPr>
        <w:t>a los ciudadanos de la ciudad.</w:t>
      </w:r>
    </w:p>
    <w:p w14:paraId="2C35C271" w14:textId="32C6AC44" w:rsidR="00DE4775" w:rsidRPr="00A6029B" w:rsidRDefault="00DE4775" w:rsidP="00DE4775">
      <w:pPr>
        <w:pStyle w:val="OGBullet"/>
        <w:rPr>
          <w:lang w:val="es-ES"/>
        </w:rPr>
      </w:pPr>
      <w:r w:rsidRPr="00A6029B">
        <w:rPr>
          <w:lang w:val="es-ES"/>
        </w:rPr>
        <w:t>Se solicitará a las ciudades acreditadas que produzcan estudios de casos de una sola página para su compilación y distribución electrónica a otras ciudades acreditadas</w:t>
      </w:r>
      <w:r w:rsidR="00F35526" w:rsidRPr="00A6029B">
        <w:rPr>
          <w:lang w:val="es-ES"/>
        </w:rPr>
        <w:t>, y así</w:t>
      </w:r>
      <w:r w:rsidRPr="00A6029B">
        <w:rPr>
          <w:lang w:val="es-ES"/>
        </w:rPr>
        <w:t xml:space="preserve"> garantizar que se compartan los conocimientos y las experiencias.</w:t>
      </w:r>
    </w:p>
    <w:p w14:paraId="257130FC" w14:textId="77777777" w:rsidR="00DE4775" w:rsidRPr="00A6029B" w:rsidRDefault="00DE4775" w:rsidP="000A79DD">
      <w:pPr>
        <w:pStyle w:val="OGText"/>
        <w:numPr>
          <w:ilvl w:val="0"/>
          <w:numId w:val="0"/>
        </w:numPr>
        <w:ind w:left="567"/>
        <w:rPr>
          <w:lang w:val="es-ES"/>
        </w:rPr>
      </w:pPr>
      <w:r w:rsidRPr="00A6029B">
        <w:rPr>
          <w:lang w:val="es-ES"/>
        </w:rPr>
        <w:t>El IAC preparará un informe para SC y COP. El informe se utilizará para la mejora y promoción de la iniciativa.</w:t>
      </w:r>
    </w:p>
    <w:p w14:paraId="0270F56A" w14:textId="3D1FB2B6" w:rsidR="00216A9C" w:rsidRDefault="00216A9C">
      <w:pPr>
        <w:rPr>
          <w:rFonts w:eastAsiaTheme="majorEastAsia" w:cstheme="minorHAnsi"/>
          <w:color w:val="000000" w:themeColor="text1"/>
          <w:lang w:val="es-ES" w:eastAsia="en-GB"/>
        </w:rPr>
      </w:pPr>
      <w:r>
        <w:rPr>
          <w:lang w:val="es-ES"/>
        </w:rPr>
        <w:br w:type="page"/>
      </w:r>
    </w:p>
    <w:p w14:paraId="42838A05" w14:textId="0ACB71A4" w:rsidR="00DE4775" w:rsidRPr="00A6029B" w:rsidRDefault="00DE4775" w:rsidP="00DE4775">
      <w:pPr>
        <w:pStyle w:val="OGHsection"/>
        <w:rPr>
          <w:lang w:val="es-ES"/>
        </w:rPr>
      </w:pPr>
      <w:r w:rsidRPr="00A6029B">
        <w:rPr>
          <w:lang w:val="es-ES"/>
        </w:rPr>
        <w:lastRenderedPageBreak/>
        <w:t xml:space="preserve">Red de </w:t>
      </w:r>
      <w:r w:rsidR="000A481F" w:rsidRPr="00A6029B">
        <w:rPr>
          <w:lang w:val="es-ES"/>
        </w:rPr>
        <w:t>Ciudad</w:t>
      </w:r>
      <w:r w:rsidR="00F35526" w:rsidRPr="00A6029B">
        <w:rPr>
          <w:lang w:val="es-ES"/>
        </w:rPr>
        <w:t>es</w:t>
      </w:r>
      <w:r w:rsidR="000A481F" w:rsidRPr="00A6029B">
        <w:rPr>
          <w:lang w:val="es-ES"/>
        </w:rPr>
        <w:t xml:space="preserve"> de Humedales</w:t>
      </w:r>
    </w:p>
    <w:p w14:paraId="4B52C998" w14:textId="39345B4E" w:rsidR="00DE4775" w:rsidRPr="00A6029B" w:rsidRDefault="00F35526" w:rsidP="00DE4775">
      <w:pPr>
        <w:pStyle w:val="OGH1"/>
        <w:rPr>
          <w:lang w:val="es-ES"/>
        </w:rPr>
      </w:pPr>
      <w:r w:rsidRPr="00A6029B">
        <w:rPr>
          <w:lang w:val="es-ES"/>
        </w:rPr>
        <w:t>Propósito</w:t>
      </w:r>
    </w:p>
    <w:p w14:paraId="420CACA7" w14:textId="08410C1B" w:rsidR="00DE4775" w:rsidRPr="00A6029B" w:rsidRDefault="00DE4775" w:rsidP="000002C1">
      <w:pPr>
        <w:pStyle w:val="OGText"/>
        <w:numPr>
          <w:ilvl w:val="0"/>
          <w:numId w:val="27"/>
        </w:numPr>
        <w:rPr>
          <w:lang w:val="es-ES"/>
        </w:rPr>
      </w:pPr>
      <w:r w:rsidRPr="00A6029B">
        <w:rPr>
          <w:lang w:val="es-ES"/>
        </w:rPr>
        <w:t xml:space="preserve">Las ciudades de humedales acreditadas </w:t>
      </w:r>
      <w:r w:rsidR="00F35526" w:rsidRPr="00A6029B">
        <w:rPr>
          <w:lang w:val="es-ES"/>
        </w:rPr>
        <w:t>bajo</w:t>
      </w:r>
      <w:r w:rsidRPr="00A6029B">
        <w:rPr>
          <w:lang w:val="es-ES"/>
        </w:rPr>
        <w:t xml:space="preserve"> la Convención de Ramsar ofrecen un enorme potencial para promover la conservación y el uso racional de los humedales urbanos y periurbanos en </w:t>
      </w:r>
      <w:r w:rsidR="00F35526" w:rsidRPr="00A6029B">
        <w:rPr>
          <w:lang w:val="es-ES"/>
        </w:rPr>
        <w:t xml:space="preserve">concordancia con </w:t>
      </w:r>
      <w:r w:rsidRPr="00A6029B">
        <w:rPr>
          <w:lang w:val="es-ES"/>
        </w:rPr>
        <w:t xml:space="preserve">el Plan Estratégico de Ramsar. El establecimiento de una Red de </w:t>
      </w:r>
      <w:r w:rsidR="000A481F" w:rsidRPr="00A6029B">
        <w:rPr>
          <w:lang w:val="es-ES"/>
        </w:rPr>
        <w:t>Ciudad</w:t>
      </w:r>
      <w:r w:rsidR="00F35526" w:rsidRPr="00A6029B">
        <w:rPr>
          <w:lang w:val="es-ES"/>
        </w:rPr>
        <w:t>es</w:t>
      </w:r>
      <w:r w:rsidR="000A481F" w:rsidRPr="00A6029B">
        <w:rPr>
          <w:lang w:val="es-ES"/>
        </w:rPr>
        <w:t xml:space="preserve"> de Humedales</w:t>
      </w:r>
      <w:r w:rsidRPr="00A6029B">
        <w:rPr>
          <w:lang w:val="es-ES"/>
        </w:rPr>
        <w:t xml:space="preserve"> tiene como objetivo contribuir a la implementación de la Convención de Ramsar a través de los esfuerzos colectivos de los gobiernos locales y las comunidades locales.</w:t>
      </w:r>
    </w:p>
    <w:p w14:paraId="7B4853BD" w14:textId="14F8CD04" w:rsidR="00DE4775" w:rsidRPr="00A6029B" w:rsidRDefault="00DE4775" w:rsidP="000002C1">
      <w:pPr>
        <w:pStyle w:val="OGText"/>
        <w:numPr>
          <w:ilvl w:val="0"/>
          <w:numId w:val="27"/>
        </w:numPr>
        <w:rPr>
          <w:lang w:val="es-ES"/>
        </w:rPr>
      </w:pPr>
      <w:r w:rsidRPr="00A6029B">
        <w:rPr>
          <w:lang w:val="es-ES"/>
        </w:rPr>
        <w:t>La Red servirá como una plataforma que permitirá:</w:t>
      </w:r>
    </w:p>
    <w:p w14:paraId="20C16808" w14:textId="75B533D8" w:rsidR="00DE4775" w:rsidRPr="00A6029B" w:rsidRDefault="00DE4775" w:rsidP="00DE4775">
      <w:pPr>
        <w:pStyle w:val="OGALPHA"/>
        <w:numPr>
          <w:ilvl w:val="0"/>
          <w:numId w:val="12"/>
        </w:numPr>
        <w:rPr>
          <w:lang w:val="es-ES"/>
        </w:rPr>
      </w:pPr>
      <w:r w:rsidRPr="00A6029B">
        <w:rPr>
          <w:lang w:val="es-ES"/>
        </w:rPr>
        <w:t xml:space="preserve">Acceso efectivo a canales de comunicación entre </w:t>
      </w:r>
      <w:r w:rsidR="000A481F" w:rsidRPr="00A6029B">
        <w:rPr>
          <w:lang w:val="es-ES"/>
        </w:rPr>
        <w:t>Ciudad</w:t>
      </w:r>
      <w:r w:rsidR="00F35526" w:rsidRPr="00A6029B">
        <w:rPr>
          <w:lang w:val="es-ES"/>
        </w:rPr>
        <w:t>es</w:t>
      </w:r>
      <w:r w:rsidR="000A481F" w:rsidRPr="00A6029B">
        <w:rPr>
          <w:lang w:val="es-ES"/>
        </w:rPr>
        <w:t xml:space="preserve"> de Humedales</w:t>
      </w:r>
      <w:r w:rsidRPr="00A6029B">
        <w:rPr>
          <w:lang w:val="es-ES"/>
        </w:rPr>
        <w:t>.</w:t>
      </w:r>
    </w:p>
    <w:p w14:paraId="36C0C3D0" w14:textId="226CB5FD" w:rsidR="00DE4775" w:rsidRPr="00A6029B" w:rsidRDefault="00DE4775" w:rsidP="00DE4775">
      <w:pPr>
        <w:pStyle w:val="OGALPHA"/>
        <w:numPr>
          <w:ilvl w:val="0"/>
          <w:numId w:val="12"/>
        </w:numPr>
        <w:rPr>
          <w:lang w:val="es-ES"/>
        </w:rPr>
      </w:pPr>
      <w:r w:rsidRPr="00A6029B">
        <w:rPr>
          <w:lang w:val="es-ES"/>
        </w:rPr>
        <w:t xml:space="preserve">Promoción del intercambio de información sobre experiencias y lecciones aprendidas en </w:t>
      </w:r>
      <w:r w:rsidR="00702D76" w:rsidRPr="00A6029B">
        <w:rPr>
          <w:lang w:val="es-ES"/>
        </w:rPr>
        <w:t>la gestión</w:t>
      </w:r>
      <w:r w:rsidRPr="00A6029B">
        <w:rPr>
          <w:lang w:val="es-ES"/>
        </w:rPr>
        <w:t xml:space="preserve"> de humedales urbanos y periurbanos con respecto a las políticas locales.</w:t>
      </w:r>
    </w:p>
    <w:p w14:paraId="1C24D24A" w14:textId="5409BF97" w:rsidR="00DE4775" w:rsidRPr="00A6029B" w:rsidRDefault="00DE4775" w:rsidP="00DE4775">
      <w:pPr>
        <w:pStyle w:val="OGALPHA"/>
        <w:numPr>
          <w:ilvl w:val="0"/>
          <w:numId w:val="12"/>
        </w:numPr>
        <w:rPr>
          <w:lang w:val="es-ES"/>
        </w:rPr>
      </w:pPr>
      <w:r w:rsidRPr="00A6029B">
        <w:rPr>
          <w:lang w:val="es-ES"/>
        </w:rPr>
        <w:t>Facilitación de diálogos para desarrollar la cooperación am</w:t>
      </w:r>
      <w:r w:rsidR="00F35526" w:rsidRPr="00A6029B">
        <w:rPr>
          <w:lang w:val="es-ES"/>
        </w:rPr>
        <w:t>biental y socioeconómica entre Ciudades de H</w:t>
      </w:r>
      <w:r w:rsidRPr="00A6029B">
        <w:rPr>
          <w:lang w:val="es-ES"/>
        </w:rPr>
        <w:t>umedales.</w:t>
      </w:r>
    </w:p>
    <w:p w14:paraId="4BA41E8C" w14:textId="77777777" w:rsidR="00DE4775" w:rsidRPr="00A6029B" w:rsidRDefault="00DE4775" w:rsidP="00DE4775">
      <w:pPr>
        <w:pStyle w:val="OGALPHA"/>
        <w:numPr>
          <w:ilvl w:val="0"/>
          <w:numId w:val="12"/>
        </w:numPr>
        <w:rPr>
          <w:lang w:val="es-ES"/>
        </w:rPr>
      </w:pPr>
      <w:r w:rsidRPr="00A6029B">
        <w:rPr>
          <w:lang w:val="es-ES"/>
        </w:rPr>
        <w:t>Intercambio de recursos humanos entre los miembros de la Red.</w:t>
      </w:r>
    </w:p>
    <w:p w14:paraId="7234CD81" w14:textId="77777777" w:rsidR="00DE4775" w:rsidRPr="00A6029B" w:rsidRDefault="00DE4775" w:rsidP="00DE4775">
      <w:pPr>
        <w:pStyle w:val="OGH1"/>
        <w:rPr>
          <w:lang w:val="es-ES"/>
        </w:rPr>
      </w:pPr>
      <w:r w:rsidRPr="00A6029B">
        <w:rPr>
          <w:lang w:val="es-ES"/>
        </w:rPr>
        <w:t>Membresía y Composición</w:t>
      </w:r>
    </w:p>
    <w:p w14:paraId="6EBCB63C" w14:textId="7C2AFD2C" w:rsidR="00DE4775" w:rsidRPr="00A6029B" w:rsidRDefault="00DE4775" w:rsidP="000002C1">
      <w:pPr>
        <w:pStyle w:val="OGText"/>
        <w:numPr>
          <w:ilvl w:val="0"/>
          <w:numId w:val="27"/>
        </w:numPr>
        <w:rPr>
          <w:lang w:val="es-ES"/>
        </w:rPr>
      </w:pPr>
      <w:r w:rsidRPr="00A6029B">
        <w:rPr>
          <w:lang w:val="es-ES"/>
        </w:rPr>
        <w:t xml:space="preserve">Las </w:t>
      </w:r>
      <w:r w:rsidR="000A481F" w:rsidRPr="00A6029B">
        <w:rPr>
          <w:lang w:val="es-ES"/>
        </w:rPr>
        <w:t>Ciudad</w:t>
      </w:r>
      <w:r w:rsidR="00F35526" w:rsidRPr="00A6029B">
        <w:rPr>
          <w:lang w:val="es-ES"/>
        </w:rPr>
        <w:t>es</w:t>
      </w:r>
      <w:r w:rsidR="000A481F" w:rsidRPr="00A6029B">
        <w:rPr>
          <w:lang w:val="es-ES"/>
        </w:rPr>
        <w:t xml:space="preserve"> de Humedales</w:t>
      </w:r>
      <w:r w:rsidRPr="00A6029B">
        <w:rPr>
          <w:lang w:val="es-ES"/>
        </w:rPr>
        <w:t xml:space="preserve"> acreditadas por la Convención de Ramsar pueden unirse a la Red como miembros.</w:t>
      </w:r>
    </w:p>
    <w:p w14:paraId="58A81D0C" w14:textId="569F67F1" w:rsidR="00DE4775" w:rsidRPr="00A6029B" w:rsidRDefault="00DE4775" w:rsidP="000002C1">
      <w:pPr>
        <w:pStyle w:val="OGText"/>
        <w:numPr>
          <w:ilvl w:val="0"/>
          <w:numId w:val="27"/>
        </w:numPr>
        <w:rPr>
          <w:lang w:val="es-ES"/>
        </w:rPr>
      </w:pPr>
      <w:r w:rsidRPr="00A6029B">
        <w:rPr>
          <w:lang w:val="es-ES"/>
        </w:rPr>
        <w:t xml:space="preserve">Las ciudades que estén interesadas en el </w:t>
      </w:r>
      <w:r w:rsidR="00F35526" w:rsidRPr="00A6029B">
        <w:rPr>
          <w:lang w:val="es-ES"/>
        </w:rPr>
        <w:t>plan</w:t>
      </w:r>
      <w:r w:rsidRPr="00A6029B">
        <w:rPr>
          <w:lang w:val="es-ES"/>
        </w:rPr>
        <w:t xml:space="preserve"> de Acreditación de </w:t>
      </w:r>
      <w:r w:rsidR="000A481F" w:rsidRPr="00A6029B">
        <w:rPr>
          <w:lang w:val="es-ES"/>
        </w:rPr>
        <w:t>Ciudad</w:t>
      </w:r>
      <w:r w:rsidR="00F35526" w:rsidRPr="00A6029B">
        <w:rPr>
          <w:lang w:val="es-ES"/>
        </w:rPr>
        <w:t>es</w:t>
      </w:r>
      <w:r w:rsidR="000A481F" w:rsidRPr="00A6029B">
        <w:rPr>
          <w:lang w:val="es-ES"/>
        </w:rPr>
        <w:t xml:space="preserve"> de Humedales</w:t>
      </w:r>
      <w:r w:rsidRPr="00A6029B">
        <w:rPr>
          <w:lang w:val="es-ES"/>
        </w:rPr>
        <w:t xml:space="preserve"> </w:t>
      </w:r>
      <w:r w:rsidR="00F35526" w:rsidRPr="00A6029B">
        <w:rPr>
          <w:lang w:val="es-ES"/>
        </w:rPr>
        <w:t>están invitadas</w:t>
      </w:r>
      <w:r w:rsidRPr="00A6029B">
        <w:rPr>
          <w:lang w:val="es-ES"/>
        </w:rPr>
        <w:t xml:space="preserve"> a participar en las actividades de la Red como observadores.</w:t>
      </w:r>
    </w:p>
    <w:p w14:paraId="446F3BF0" w14:textId="4F4BDF43" w:rsidR="00DE4775" w:rsidRPr="00A6029B" w:rsidRDefault="00DE4775" w:rsidP="000002C1">
      <w:pPr>
        <w:pStyle w:val="OGText"/>
        <w:numPr>
          <w:ilvl w:val="0"/>
          <w:numId w:val="27"/>
        </w:numPr>
        <w:rPr>
          <w:lang w:val="es-ES"/>
        </w:rPr>
      </w:pPr>
      <w:r w:rsidRPr="00A6029B">
        <w:rPr>
          <w:lang w:val="es-ES"/>
        </w:rPr>
        <w:t>Cualquier organización, incluidas las organizaciones gubernamentales o no gubernamentales a nivel internacional, nacional y local, que apoye a la Red podrá participar en las actividades de la Red como observador.</w:t>
      </w:r>
    </w:p>
    <w:p w14:paraId="7A5B3336" w14:textId="4C70C068" w:rsidR="00DE4775" w:rsidRPr="00A6029B" w:rsidRDefault="00DE4775" w:rsidP="00DE4775">
      <w:pPr>
        <w:pStyle w:val="OGH1"/>
        <w:rPr>
          <w:lang w:val="es-ES"/>
        </w:rPr>
      </w:pPr>
      <w:r w:rsidRPr="00A6029B">
        <w:rPr>
          <w:lang w:val="es-ES"/>
        </w:rPr>
        <w:t xml:space="preserve">Secretaría de la Red de </w:t>
      </w:r>
      <w:r w:rsidR="000A481F" w:rsidRPr="00A6029B">
        <w:rPr>
          <w:lang w:val="es-ES"/>
        </w:rPr>
        <w:t>Ciudad</w:t>
      </w:r>
      <w:r w:rsidR="00F35526" w:rsidRPr="00A6029B">
        <w:rPr>
          <w:lang w:val="es-ES"/>
        </w:rPr>
        <w:t>es</w:t>
      </w:r>
      <w:r w:rsidR="000A481F" w:rsidRPr="00A6029B">
        <w:rPr>
          <w:lang w:val="es-ES"/>
        </w:rPr>
        <w:t xml:space="preserve"> de Humedales</w:t>
      </w:r>
    </w:p>
    <w:p w14:paraId="17C89455" w14:textId="004EF76E" w:rsidR="00DE4775" w:rsidRPr="00A6029B" w:rsidRDefault="00DE4775" w:rsidP="000002C1">
      <w:pPr>
        <w:pStyle w:val="OGText"/>
        <w:numPr>
          <w:ilvl w:val="0"/>
          <w:numId w:val="27"/>
        </w:numPr>
        <w:rPr>
          <w:lang w:val="es-ES"/>
        </w:rPr>
      </w:pPr>
      <w:r w:rsidRPr="00A6029B">
        <w:rPr>
          <w:lang w:val="es-ES"/>
        </w:rPr>
        <w:t>El Centro Regional Ramsar – Asia Oriental actuará como Secretaría de la Red. Las funciones de la Secretaría serán las siguientes:</w:t>
      </w:r>
    </w:p>
    <w:p w14:paraId="04EF4225" w14:textId="68B9B358" w:rsidR="00DE4775" w:rsidRPr="00A6029B" w:rsidRDefault="00DE4775" w:rsidP="00DE4775">
      <w:pPr>
        <w:pStyle w:val="OGBullet"/>
        <w:rPr>
          <w:lang w:val="es-ES"/>
        </w:rPr>
      </w:pPr>
      <w:r w:rsidRPr="00A6029B">
        <w:rPr>
          <w:lang w:val="es-ES"/>
        </w:rPr>
        <w:t>Organizar o ayudar a la ciudad anfitriona a organiz</w:t>
      </w:r>
      <w:r w:rsidR="00F35526" w:rsidRPr="00A6029B">
        <w:rPr>
          <w:lang w:val="es-ES"/>
        </w:rPr>
        <w:t>ar las reuniones periódicas de Alcaldes de Ciudades de H</w:t>
      </w:r>
      <w:r w:rsidRPr="00A6029B">
        <w:rPr>
          <w:lang w:val="es-ES"/>
        </w:rPr>
        <w:t>umedales,</w:t>
      </w:r>
    </w:p>
    <w:p w14:paraId="69C940EF" w14:textId="77777777" w:rsidR="00DE4775" w:rsidRPr="00A6029B" w:rsidRDefault="00DE4775" w:rsidP="00DE4775">
      <w:pPr>
        <w:pStyle w:val="OGBullet"/>
        <w:rPr>
          <w:lang w:val="es-ES"/>
        </w:rPr>
      </w:pPr>
      <w:r w:rsidRPr="00A6029B">
        <w:rPr>
          <w:lang w:val="es-ES"/>
        </w:rPr>
        <w:t>Mantener una estrecha coordinación y comunicación entre los miembros,</w:t>
      </w:r>
    </w:p>
    <w:p w14:paraId="68CCF334" w14:textId="77777777" w:rsidR="00DE4775" w:rsidRPr="00A6029B" w:rsidRDefault="00DE4775" w:rsidP="00DE4775">
      <w:pPr>
        <w:pStyle w:val="OGBullet"/>
        <w:rPr>
          <w:lang w:val="es-ES"/>
        </w:rPr>
      </w:pPr>
      <w:r w:rsidRPr="00A6029B">
        <w:rPr>
          <w:lang w:val="es-ES"/>
        </w:rPr>
        <w:t>Facilitar el intercambio de información entre los miembros,</w:t>
      </w:r>
    </w:p>
    <w:p w14:paraId="199AFEB0" w14:textId="77777777" w:rsidR="00DE4775" w:rsidRPr="00A6029B" w:rsidRDefault="00DE4775" w:rsidP="00DE4775">
      <w:pPr>
        <w:pStyle w:val="OGBullet"/>
        <w:rPr>
          <w:lang w:val="es-ES"/>
        </w:rPr>
      </w:pPr>
      <w:r w:rsidRPr="00A6029B">
        <w:rPr>
          <w:lang w:val="es-ES"/>
        </w:rPr>
        <w:t>Mantener y actualizar el sitio web de la Red,</w:t>
      </w:r>
    </w:p>
    <w:p w14:paraId="6A2975E2" w14:textId="77777777" w:rsidR="00DE4775" w:rsidRPr="00A6029B" w:rsidRDefault="00DE4775" w:rsidP="00DE4775">
      <w:pPr>
        <w:pStyle w:val="OGBullet"/>
        <w:rPr>
          <w:lang w:val="es-ES"/>
        </w:rPr>
      </w:pPr>
      <w:r w:rsidRPr="00A6029B">
        <w:rPr>
          <w:lang w:val="es-ES"/>
        </w:rPr>
        <w:t>Forjar camaradería y alianzas entre los miembros, y</w:t>
      </w:r>
    </w:p>
    <w:p w14:paraId="539C5809" w14:textId="77777777" w:rsidR="00DE4775" w:rsidRPr="00A6029B" w:rsidRDefault="00DE4775" w:rsidP="00DE4775">
      <w:pPr>
        <w:pStyle w:val="OGBullet"/>
        <w:rPr>
          <w:lang w:val="es-ES"/>
        </w:rPr>
      </w:pPr>
      <w:r w:rsidRPr="00A6029B">
        <w:rPr>
          <w:lang w:val="es-ES"/>
        </w:rPr>
        <w:t>Invitar a las ciudades y organizaciones que estén interesadas a participar en las actividades de la Red.</w:t>
      </w:r>
    </w:p>
    <w:p w14:paraId="2FEA318E" w14:textId="37221860" w:rsidR="00DE4775" w:rsidRPr="00A6029B" w:rsidRDefault="00DE4775" w:rsidP="00DE4775">
      <w:pPr>
        <w:pStyle w:val="OGBullet"/>
        <w:rPr>
          <w:lang w:val="es-ES"/>
        </w:rPr>
      </w:pPr>
      <w:r w:rsidRPr="00A6029B">
        <w:rPr>
          <w:lang w:val="es-ES"/>
        </w:rPr>
        <w:t xml:space="preserve">Gestionar el desarrollo y renovación del Plan Estratégico de la Red de </w:t>
      </w:r>
      <w:r w:rsidR="000A481F" w:rsidRPr="00A6029B">
        <w:rPr>
          <w:lang w:val="es-ES"/>
        </w:rPr>
        <w:t>Ciudad</w:t>
      </w:r>
      <w:r w:rsidR="00F35526" w:rsidRPr="00A6029B">
        <w:rPr>
          <w:lang w:val="es-ES"/>
        </w:rPr>
        <w:t>es</w:t>
      </w:r>
      <w:r w:rsidR="000A481F" w:rsidRPr="00A6029B">
        <w:rPr>
          <w:lang w:val="es-ES"/>
        </w:rPr>
        <w:t xml:space="preserve"> de Humedales</w:t>
      </w:r>
      <w:r w:rsidRPr="00A6029B">
        <w:rPr>
          <w:lang w:val="es-ES"/>
        </w:rPr>
        <w:t>.</w:t>
      </w:r>
    </w:p>
    <w:p w14:paraId="467BD7B9" w14:textId="77777777" w:rsidR="00DE4775" w:rsidRPr="00A6029B" w:rsidRDefault="00DE4775" w:rsidP="00DE4775">
      <w:pPr>
        <w:pStyle w:val="OGH1"/>
        <w:rPr>
          <w:lang w:val="es-ES"/>
        </w:rPr>
      </w:pPr>
      <w:r w:rsidRPr="00A6029B">
        <w:rPr>
          <w:lang w:val="es-ES"/>
        </w:rPr>
        <w:t>Operación</w:t>
      </w:r>
    </w:p>
    <w:p w14:paraId="180FA475" w14:textId="0AA0A07A" w:rsidR="00DE4775" w:rsidRPr="00A6029B" w:rsidRDefault="00DE4775" w:rsidP="000002C1">
      <w:pPr>
        <w:pStyle w:val="OGText"/>
        <w:numPr>
          <w:ilvl w:val="0"/>
          <w:numId w:val="27"/>
        </w:numPr>
        <w:rPr>
          <w:lang w:val="es-ES"/>
        </w:rPr>
      </w:pPr>
      <w:r w:rsidRPr="00A6029B">
        <w:rPr>
          <w:lang w:val="es-ES"/>
        </w:rPr>
        <w:t xml:space="preserve">Las </w:t>
      </w:r>
      <w:r w:rsidR="00B0404B" w:rsidRPr="00A6029B">
        <w:rPr>
          <w:lang w:val="es-ES"/>
        </w:rPr>
        <w:t>Ciudad</w:t>
      </w:r>
      <w:r w:rsidR="00F35526" w:rsidRPr="00A6029B">
        <w:rPr>
          <w:lang w:val="es-ES"/>
        </w:rPr>
        <w:t>es</w:t>
      </w:r>
      <w:r w:rsidR="00B0404B" w:rsidRPr="00A6029B">
        <w:rPr>
          <w:lang w:val="es-ES"/>
        </w:rPr>
        <w:t xml:space="preserve"> de Humedales</w:t>
      </w:r>
      <w:r w:rsidRPr="00A6029B">
        <w:rPr>
          <w:lang w:val="es-ES"/>
        </w:rPr>
        <w:t xml:space="preserve"> se esforzarán por participar activamente en las actividades de la Red.</w:t>
      </w:r>
    </w:p>
    <w:p w14:paraId="2B24E496" w14:textId="0DE8A96E" w:rsidR="00DE4775" w:rsidRPr="00A6029B" w:rsidRDefault="00DE4775" w:rsidP="000002C1">
      <w:pPr>
        <w:pStyle w:val="OGText"/>
        <w:numPr>
          <w:ilvl w:val="0"/>
          <w:numId w:val="27"/>
        </w:numPr>
        <w:rPr>
          <w:lang w:val="es-ES"/>
        </w:rPr>
      </w:pPr>
      <w:r w:rsidRPr="00A6029B">
        <w:rPr>
          <w:lang w:val="es-ES"/>
        </w:rPr>
        <w:t xml:space="preserve">Los miembros de la Red se reunirán periódicamente con carácter anual a través de la Mesa de Alcaldes. La Mesa Redonda de Alcaldes tiene como objetivo servir como foro principal para la toma de decisiones, principalmente por consenso o por mayoría de votos, y debates presenciales de </w:t>
      </w:r>
      <w:r w:rsidR="000A481F" w:rsidRPr="00A6029B">
        <w:rPr>
          <w:lang w:val="es-ES"/>
        </w:rPr>
        <w:t>Ciudad</w:t>
      </w:r>
      <w:r w:rsidR="00F35526" w:rsidRPr="00A6029B">
        <w:rPr>
          <w:lang w:val="es-ES"/>
        </w:rPr>
        <w:t>es</w:t>
      </w:r>
      <w:r w:rsidR="000A481F" w:rsidRPr="00A6029B">
        <w:rPr>
          <w:lang w:val="es-ES"/>
        </w:rPr>
        <w:t xml:space="preserve"> de Humedales</w:t>
      </w:r>
      <w:r w:rsidRPr="00A6029B">
        <w:rPr>
          <w:lang w:val="es-ES"/>
        </w:rPr>
        <w:t xml:space="preserve"> sobre temas prioritarios.</w:t>
      </w:r>
    </w:p>
    <w:p w14:paraId="41621E4B" w14:textId="1259D065" w:rsidR="00DE4775" w:rsidRPr="00A6029B" w:rsidRDefault="00DE4775" w:rsidP="000002C1">
      <w:pPr>
        <w:pStyle w:val="OGText"/>
        <w:numPr>
          <w:ilvl w:val="0"/>
          <w:numId w:val="27"/>
        </w:numPr>
        <w:rPr>
          <w:lang w:val="es-ES"/>
        </w:rPr>
      </w:pPr>
      <w:r w:rsidRPr="00A6029B">
        <w:rPr>
          <w:lang w:val="es-ES"/>
        </w:rPr>
        <w:lastRenderedPageBreak/>
        <w:t xml:space="preserve">Los miembros de la red compartirán información y experiencias sobre el desarrollo y la implementación de políticas y programas relacionados con los humedales relacionados con la conservación, el uso racional, </w:t>
      </w:r>
      <w:r w:rsidR="00702D76" w:rsidRPr="00A6029B">
        <w:rPr>
          <w:lang w:val="es-ES"/>
        </w:rPr>
        <w:t>la gestión</w:t>
      </w:r>
      <w:r w:rsidRPr="00A6029B">
        <w:rPr>
          <w:lang w:val="es-ES"/>
        </w:rPr>
        <w:t xml:space="preserve"> y la educación.</w:t>
      </w:r>
    </w:p>
    <w:p w14:paraId="6C30E7E1" w14:textId="7F4177AF" w:rsidR="00DE4775" w:rsidRPr="00A6029B" w:rsidRDefault="00DE4775" w:rsidP="000002C1">
      <w:pPr>
        <w:pStyle w:val="OGText"/>
        <w:numPr>
          <w:ilvl w:val="0"/>
          <w:numId w:val="27"/>
        </w:numPr>
        <w:rPr>
          <w:lang w:val="es-ES"/>
        </w:rPr>
      </w:pPr>
      <w:r w:rsidRPr="00A6029B">
        <w:rPr>
          <w:lang w:val="es-ES"/>
        </w:rPr>
        <w:t xml:space="preserve">Se desarrollará un Plan Estratégico para la Red de </w:t>
      </w:r>
      <w:r w:rsidR="000A481F" w:rsidRPr="00A6029B">
        <w:rPr>
          <w:lang w:val="es-ES"/>
        </w:rPr>
        <w:t>Ciudad</w:t>
      </w:r>
      <w:r w:rsidR="00F35526" w:rsidRPr="00A6029B">
        <w:rPr>
          <w:lang w:val="es-ES"/>
        </w:rPr>
        <w:t>es</w:t>
      </w:r>
      <w:r w:rsidR="000A481F" w:rsidRPr="00A6029B">
        <w:rPr>
          <w:lang w:val="es-ES"/>
        </w:rPr>
        <w:t xml:space="preserve"> de Humedales</w:t>
      </w:r>
      <w:r w:rsidRPr="00A6029B">
        <w:rPr>
          <w:lang w:val="es-ES"/>
        </w:rPr>
        <w:t xml:space="preserve"> para cubrir dos ciclos de COP. El Plan Estratégico proporcionará el marco formal para la Red.</w:t>
      </w:r>
    </w:p>
    <w:p w14:paraId="2B3C8B44" w14:textId="0E9AA8C6" w:rsidR="00DE4775" w:rsidRPr="00A6029B" w:rsidRDefault="00F35526" w:rsidP="00DE4775">
      <w:pPr>
        <w:pStyle w:val="OGH1"/>
        <w:rPr>
          <w:lang w:val="es-ES"/>
        </w:rPr>
      </w:pPr>
      <w:r w:rsidRPr="00A6029B">
        <w:rPr>
          <w:lang w:val="es-ES"/>
        </w:rPr>
        <w:t>Acuerdos</w:t>
      </w:r>
      <w:r w:rsidR="00DE4775" w:rsidRPr="00A6029B">
        <w:rPr>
          <w:lang w:val="es-ES"/>
        </w:rPr>
        <w:t xml:space="preserve"> financieros</w:t>
      </w:r>
    </w:p>
    <w:p w14:paraId="4CB7722A" w14:textId="5183DAA9" w:rsidR="00DE4775" w:rsidRPr="00A6029B" w:rsidRDefault="00DE4775" w:rsidP="000002C1">
      <w:pPr>
        <w:pStyle w:val="OGText"/>
        <w:numPr>
          <w:ilvl w:val="0"/>
          <w:numId w:val="27"/>
        </w:numPr>
        <w:rPr>
          <w:lang w:val="es-ES"/>
        </w:rPr>
      </w:pPr>
      <w:r w:rsidRPr="00A6029B">
        <w:rPr>
          <w:lang w:val="es-ES"/>
        </w:rPr>
        <w:t xml:space="preserve">Los miembros de la Red de </w:t>
      </w:r>
      <w:r w:rsidR="000A481F" w:rsidRPr="00A6029B">
        <w:rPr>
          <w:lang w:val="es-ES"/>
        </w:rPr>
        <w:t>Ciudad</w:t>
      </w:r>
      <w:r w:rsidR="00F35526" w:rsidRPr="00A6029B">
        <w:rPr>
          <w:lang w:val="es-ES"/>
        </w:rPr>
        <w:t>es</w:t>
      </w:r>
      <w:r w:rsidR="000A481F" w:rsidRPr="00A6029B">
        <w:rPr>
          <w:lang w:val="es-ES"/>
        </w:rPr>
        <w:t xml:space="preserve"> de Humedales</w:t>
      </w:r>
      <w:r w:rsidRPr="00A6029B">
        <w:rPr>
          <w:lang w:val="es-ES"/>
        </w:rPr>
        <w:t xml:space="preserve"> participarán en las actividades de la Red, incluida la asistencia a reuniones periódicas, utilizando sus propios recursos.</w:t>
      </w:r>
    </w:p>
    <w:p w14:paraId="34A39385" w14:textId="24C6482E" w:rsidR="00DE4775" w:rsidRPr="00A6029B" w:rsidRDefault="00DE4775" w:rsidP="000002C1">
      <w:pPr>
        <w:pStyle w:val="OGText"/>
        <w:numPr>
          <w:ilvl w:val="0"/>
          <w:numId w:val="27"/>
        </w:numPr>
        <w:rPr>
          <w:lang w:val="es-ES"/>
        </w:rPr>
      </w:pPr>
      <w:r w:rsidRPr="00A6029B">
        <w:rPr>
          <w:lang w:val="es-ES"/>
        </w:rPr>
        <w:t xml:space="preserve">Para otras actividades de la Red, como el desarrollo y la gestión de un sitio web para la Red, los miembros compartirán el </w:t>
      </w:r>
      <w:r w:rsidR="003542FF" w:rsidRPr="00A6029B">
        <w:rPr>
          <w:lang w:val="es-ES"/>
        </w:rPr>
        <w:t>coste de</w:t>
      </w:r>
      <w:r w:rsidRPr="00A6029B">
        <w:rPr>
          <w:lang w:val="es-ES"/>
        </w:rPr>
        <w:t xml:space="preserve"> mutuo acuerdo.</w:t>
      </w:r>
    </w:p>
    <w:p w14:paraId="15C6C40E" w14:textId="77777777" w:rsidR="00DE4775" w:rsidRPr="00A6029B" w:rsidRDefault="00DE4775" w:rsidP="00DE4775">
      <w:pPr>
        <w:pStyle w:val="OGH1"/>
        <w:rPr>
          <w:lang w:val="es-ES"/>
        </w:rPr>
      </w:pPr>
      <w:r w:rsidRPr="00A6029B">
        <w:rPr>
          <w:lang w:val="es-ES"/>
        </w:rPr>
        <w:t>Revisión de los Términos de Referencia</w:t>
      </w:r>
    </w:p>
    <w:p w14:paraId="055C0B0F" w14:textId="598C6A13" w:rsidR="00DE4775" w:rsidRPr="00A6029B" w:rsidRDefault="00DE4775" w:rsidP="000002C1">
      <w:pPr>
        <w:pStyle w:val="OGText"/>
        <w:numPr>
          <w:ilvl w:val="0"/>
          <w:numId w:val="27"/>
        </w:numPr>
        <w:rPr>
          <w:lang w:val="es-ES"/>
        </w:rPr>
      </w:pPr>
      <w:r w:rsidRPr="00A6029B">
        <w:rPr>
          <w:lang w:val="es-ES"/>
        </w:rPr>
        <w:t xml:space="preserve">Los Términos de Referencia para la Red de </w:t>
      </w:r>
      <w:r w:rsidR="000A481F" w:rsidRPr="00A6029B">
        <w:rPr>
          <w:lang w:val="es-ES"/>
        </w:rPr>
        <w:t>Ciudad</w:t>
      </w:r>
      <w:r w:rsidR="00F35526" w:rsidRPr="00A6029B">
        <w:rPr>
          <w:lang w:val="es-ES"/>
        </w:rPr>
        <w:t>es</w:t>
      </w:r>
      <w:r w:rsidR="000A481F" w:rsidRPr="00A6029B">
        <w:rPr>
          <w:lang w:val="es-ES"/>
        </w:rPr>
        <w:t xml:space="preserve"> de Humedales</w:t>
      </w:r>
      <w:r w:rsidRPr="00A6029B">
        <w:rPr>
          <w:lang w:val="es-ES"/>
        </w:rPr>
        <w:t xml:space="preserve"> serán revisados ​​por los miembros de la Red de </w:t>
      </w:r>
      <w:r w:rsidR="000A481F" w:rsidRPr="00A6029B">
        <w:rPr>
          <w:lang w:val="es-ES"/>
        </w:rPr>
        <w:t>Ciudad</w:t>
      </w:r>
      <w:r w:rsidR="00F35526" w:rsidRPr="00A6029B">
        <w:rPr>
          <w:lang w:val="es-ES"/>
        </w:rPr>
        <w:t>es</w:t>
      </w:r>
      <w:r w:rsidR="000A481F" w:rsidRPr="00A6029B">
        <w:rPr>
          <w:lang w:val="es-ES"/>
        </w:rPr>
        <w:t xml:space="preserve"> de Humedales</w:t>
      </w:r>
      <w:r w:rsidRPr="00A6029B">
        <w:rPr>
          <w:lang w:val="es-ES"/>
        </w:rPr>
        <w:t xml:space="preserve"> al menos una vez cada tres (3) años de acuerdo con el ciclo de la Reunión de la Conferencia de las Partes Contratantes de la Co</w:t>
      </w:r>
      <w:r w:rsidR="00F35526" w:rsidRPr="00A6029B">
        <w:rPr>
          <w:lang w:val="es-ES"/>
        </w:rPr>
        <w:t>nvención de Ramsar (Ramsar COP)</w:t>
      </w:r>
      <w:r w:rsidRPr="00A6029B">
        <w:rPr>
          <w:lang w:val="es-ES"/>
        </w:rPr>
        <w:t xml:space="preserve">. Cualquier enmienda a estos Términos de Referencia requerirá la deliberación y aprobación de la Red de </w:t>
      </w:r>
      <w:r w:rsidR="000A481F" w:rsidRPr="00A6029B">
        <w:rPr>
          <w:lang w:val="es-ES"/>
        </w:rPr>
        <w:t>Ciudad</w:t>
      </w:r>
      <w:r w:rsidR="00F35526" w:rsidRPr="00A6029B">
        <w:rPr>
          <w:lang w:val="es-ES"/>
        </w:rPr>
        <w:t>es</w:t>
      </w:r>
      <w:r w:rsidR="000A481F" w:rsidRPr="00A6029B">
        <w:rPr>
          <w:lang w:val="es-ES"/>
        </w:rPr>
        <w:t xml:space="preserve"> de Humedales</w:t>
      </w:r>
      <w:r w:rsidRPr="00A6029B">
        <w:rPr>
          <w:lang w:val="es-ES"/>
        </w:rPr>
        <w:t>.</w:t>
      </w:r>
    </w:p>
    <w:p w14:paraId="3720EAE2" w14:textId="6975CC70" w:rsidR="0090630F" w:rsidRDefault="0090630F">
      <w:pPr>
        <w:rPr>
          <w:b/>
          <w:bCs/>
          <w:sz w:val="28"/>
          <w:szCs w:val="28"/>
          <w:lang w:val="es-ES"/>
        </w:rPr>
      </w:pPr>
      <w:r>
        <w:rPr>
          <w:b/>
          <w:bCs/>
          <w:sz w:val="28"/>
          <w:szCs w:val="28"/>
          <w:lang w:val="es-ES"/>
        </w:rPr>
        <w:br w:type="page"/>
      </w:r>
    </w:p>
    <w:p w14:paraId="04DFAEEE" w14:textId="0F99E876" w:rsidR="00DE4775" w:rsidRPr="00A6029B" w:rsidRDefault="00F35526" w:rsidP="000002C1">
      <w:pPr>
        <w:pStyle w:val="OGHsection"/>
        <w:numPr>
          <w:ilvl w:val="0"/>
          <w:numId w:val="0"/>
        </w:numPr>
        <w:rPr>
          <w:lang w:val="es-ES"/>
        </w:rPr>
      </w:pPr>
      <w:r w:rsidRPr="00A6029B">
        <w:rPr>
          <w:lang w:val="es-ES"/>
        </w:rPr>
        <w:lastRenderedPageBreak/>
        <w:t xml:space="preserve">Apéndice 1: Formulario de </w:t>
      </w:r>
      <w:r w:rsidR="003542FF" w:rsidRPr="00A6029B">
        <w:rPr>
          <w:lang w:val="es-ES"/>
        </w:rPr>
        <w:t>Nominación</w:t>
      </w:r>
    </w:p>
    <w:p w14:paraId="1446973D" w14:textId="516D22C7" w:rsidR="00DE4775" w:rsidRPr="00A6029B" w:rsidRDefault="00DE4775" w:rsidP="00DE4775">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bCs/>
          <w:lang w:val="es-ES"/>
        </w:rPr>
      </w:pPr>
      <w:r w:rsidRPr="00A6029B">
        <w:rPr>
          <w:rFonts w:ascii="Calibri" w:hAnsi="Calibri" w:cs="Calibri"/>
          <w:b/>
          <w:bCs/>
          <w:lang w:val="es-ES"/>
        </w:rPr>
        <w:t xml:space="preserve">Acreditación de </w:t>
      </w:r>
      <w:r w:rsidR="000A481F" w:rsidRPr="00A6029B">
        <w:rPr>
          <w:rFonts w:ascii="Calibri" w:hAnsi="Calibri" w:cs="Calibri"/>
          <w:b/>
          <w:bCs/>
          <w:lang w:val="es-ES"/>
        </w:rPr>
        <w:t>Ciudad de Humedales</w:t>
      </w:r>
      <w:r w:rsidRPr="00A6029B">
        <w:rPr>
          <w:rFonts w:ascii="Calibri" w:hAnsi="Calibri" w:cs="Calibri"/>
          <w:b/>
          <w:bCs/>
          <w:lang w:val="es-ES"/>
        </w:rPr>
        <w:t xml:space="preserve"> de la Convención de Ramsar</w:t>
      </w:r>
    </w:p>
    <w:p w14:paraId="7324AA2B" w14:textId="2EA104F2" w:rsidR="00DE4775" w:rsidRPr="00A6029B" w:rsidRDefault="00DE4775" w:rsidP="00DE4775">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bCs/>
          <w:lang w:val="es-ES"/>
        </w:rPr>
      </w:pPr>
      <w:r w:rsidRPr="00A6029B">
        <w:rPr>
          <w:rFonts w:ascii="Calibri" w:hAnsi="Calibri" w:cs="Calibri"/>
          <w:b/>
          <w:bCs/>
          <w:lang w:val="es-ES"/>
        </w:rPr>
        <w:t>Form</w:t>
      </w:r>
      <w:r w:rsidR="00F35526" w:rsidRPr="00A6029B">
        <w:rPr>
          <w:rFonts w:ascii="Calibri" w:hAnsi="Calibri" w:cs="Calibri"/>
          <w:b/>
          <w:bCs/>
          <w:lang w:val="es-ES"/>
        </w:rPr>
        <w:t>ulario de N</w:t>
      </w:r>
      <w:r w:rsidRPr="00A6029B">
        <w:rPr>
          <w:rFonts w:ascii="Calibri" w:hAnsi="Calibri" w:cs="Calibri"/>
          <w:b/>
          <w:bCs/>
          <w:lang w:val="es-ES"/>
        </w:rPr>
        <w:t>ominación</w:t>
      </w:r>
    </w:p>
    <w:p w14:paraId="60A11780" w14:textId="77777777" w:rsidR="00DE4775" w:rsidRPr="00A6029B" w:rsidRDefault="00DE4775" w:rsidP="00DE4775">
      <w:pPr>
        <w:jc w:val="center"/>
        <w:rPr>
          <w:rFonts w:ascii="Calibri" w:eastAsia="Arial" w:hAnsi="Calibri" w:cs="Calibri"/>
          <w:b/>
          <w:lang w:val="es-ES" w:eastAsia="fr-CH"/>
        </w:rPr>
      </w:pPr>
    </w:p>
    <w:p w14:paraId="1F0F6849" w14:textId="77777777" w:rsidR="00DE4775" w:rsidRPr="00A6029B" w:rsidRDefault="00DE4775" w:rsidP="00DE4775">
      <w:pPr>
        <w:keepNext/>
        <w:keepLines/>
        <w:suppressAutoHyphens/>
        <w:ind w:hanging="11"/>
        <w:rPr>
          <w:rFonts w:ascii="Calibri" w:hAnsi="Calibri" w:cs="Calibri"/>
          <w:i/>
          <w:lang w:val="es-ES"/>
        </w:rPr>
      </w:pPr>
      <w:r w:rsidRPr="00A6029B">
        <w:rPr>
          <w:rFonts w:ascii="Calibri" w:hAnsi="Calibri" w:cs="Calibri"/>
          <w:b/>
          <w:i/>
          <w:lang w:val="es-ES"/>
        </w:rPr>
        <w:t>Instrucciones para compiladores</w:t>
      </w:r>
      <w:r w:rsidRPr="00A6029B">
        <w:rPr>
          <w:rFonts w:ascii="Calibri" w:hAnsi="Calibri" w:cs="Calibri"/>
          <w:i/>
          <w:lang w:val="es-ES"/>
        </w:rPr>
        <w:t>:</w:t>
      </w:r>
    </w:p>
    <w:p w14:paraId="2D2089BE" w14:textId="77777777" w:rsidR="00DE4775" w:rsidRPr="00A6029B" w:rsidRDefault="00DE4775" w:rsidP="00DE4775">
      <w:pPr>
        <w:keepNext/>
        <w:keepLines/>
        <w:suppressAutoHyphens/>
        <w:ind w:hanging="11"/>
        <w:rPr>
          <w:rFonts w:ascii="Calibri" w:hAnsi="Calibri" w:cs="Calibri"/>
          <w:i/>
          <w:lang w:val="es-ES"/>
        </w:rPr>
      </w:pPr>
      <w:r w:rsidRPr="00A6029B">
        <w:rPr>
          <w:rFonts w:ascii="Calibri" w:hAnsi="Calibri" w:cs="Calibri"/>
          <w:i/>
          <w:lang w:val="es-ES"/>
        </w:rPr>
        <w:t>i. Complete todas las celdas amarillas teniendo en cuenta los límites específicos de caracteres.</w:t>
      </w:r>
    </w:p>
    <w:p w14:paraId="545113F7" w14:textId="7BC319B9" w:rsidR="00DE4775" w:rsidRPr="00A6029B" w:rsidRDefault="00DE4775" w:rsidP="00DE4775">
      <w:pPr>
        <w:keepNext/>
        <w:keepLines/>
        <w:suppressAutoHyphens/>
        <w:rPr>
          <w:rFonts w:ascii="Calibri" w:hAnsi="Calibri" w:cs="Calibri"/>
          <w:i/>
          <w:lang w:val="es-ES"/>
        </w:rPr>
      </w:pPr>
      <w:r w:rsidRPr="00A6029B">
        <w:rPr>
          <w:rFonts w:ascii="Calibri" w:hAnsi="Calibri" w:cs="Calibri"/>
          <w:i/>
          <w:lang w:val="es-ES"/>
        </w:rPr>
        <w:t>ii. En la Resolución XI.11, disponible en:</w:t>
      </w:r>
      <w:hyperlink r:id="rId13" w:history="1">
        <w:r w:rsidRPr="00A6029B">
          <w:rPr>
            <w:rFonts w:ascii="Calibri" w:hAnsi="Calibri" w:cs="Calibri"/>
            <w:i/>
            <w:color w:val="0563C1" w:themeColor="hyperlink"/>
            <w:u w:val="single"/>
            <w:lang w:val="es-ES"/>
          </w:rPr>
          <w:t>http://www.ramsar.org/document/solution-xi11-principles-for-the-planning-and-management-of-urban-and-peri-urban-wetlands</w:t>
        </w:r>
      </w:hyperlink>
      <w:r w:rsidR="00F35526" w:rsidRPr="00A6029B">
        <w:rPr>
          <w:rFonts w:ascii="Calibri" w:hAnsi="Calibri" w:cs="Calibri"/>
          <w:i/>
          <w:lang w:val="es-ES"/>
        </w:rPr>
        <w:t xml:space="preserve"> y</w:t>
      </w:r>
      <w:r w:rsidRPr="00A6029B">
        <w:rPr>
          <w:rFonts w:ascii="Calibri" w:hAnsi="Calibri" w:cs="Calibri"/>
          <w:i/>
          <w:lang w:val="es-ES"/>
        </w:rPr>
        <w:t xml:space="preserve"> sobre el proceso de Acreditación de </w:t>
      </w:r>
      <w:r w:rsidR="000A481F" w:rsidRPr="00A6029B">
        <w:rPr>
          <w:rFonts w:ascii="Calibri" w:hAnsi="Calibri" w:cs="Calibri"/>
          <w:i/>
          <w:lang w:val="es-ES"/>
        </w:rPr>
        <w:t>Ciudad de Humedales</w:t>
      </w:r>
      <w:r w:rsidRPr="00A6029B">
        <w:rPr>
          <w:rFonts w:ascii="Calibri" w:hAnsi="Calibri" w:cs="Calibri"/>
          <w:i/>
          <w:lang w:val="es-ES"/>
        </w:rPr>
        <w:t xml:space="preserve"> en:</w:t>
      </w:r>
      <w:r w:rsidR="00F35526" w:rsidRPr="00A6029B">
        <w:rPr>
          <w:rFonts w:ascii="Calibri" w:hAnsi="Calibri" w:cs="Calibri"/>
          <w:i/>
          <w:lang w:val="es-ES"/>
        </w:rPr>
        <w:t xml:space="preserve"> </w:t>
      </w:r>
      <w:hyperlink r:id="rId14" w:history="1">
        <w:r w:rsidR="004064FA" w:rsidRPr="0067208F">
          <w:rPr>
            <w:rStyle w:val="Hyperlink"/>
            <w:rFonts w:ascii="Calibri" w:hAnsi="Calibri" w:cs="Calibri"/>
            <w:i/>
            <w:lang w:val="es-ES"/>
          </w:rPr>
          <w:t>http://www.ramsar.org/document/solution-xiv10-updating-the-wetland-city-accreditation-of-the-convention</w:t>
        </w:r>
      </w:hyperlink>
      <w:r w:rsidRPr="00A6029B">
        <w:rPr>
          <w:rFonts w:ascii="Calibri" w:hAnsi="Calibri" w:cs="Calibri"/>
          <w:i/>
          <w:lang w:val="es-ES"/>
        </w:rPr>
        <w:t>.</w:t>
      </w:r>
    </w:p>
    <w:p w14:paraId="4577D1AF" w14:textId="2A61D5C5" w:rsidR="00DE4775" w:rsidRPr="00A6029B" w:rsidRDefault="00DE4775" w:rsidP="00DE4775">
      <w:pPr>
        <w:rPr>
          <w:rFonts w:ascii="Calibri" w:eastAsia="Arial" w:hAnsi="Calibri" w:cs="Calibri"/>
          <w:i/>
          <w:color w:val="0563C1" w:themeColor="hyperlink"/>
          <w:u w:val="single"/>
          <w:lang w:val="es-ES" w:eastAsia="fr-CH"/>
        </w:rPr>
      </w:pPr>
      <w:r w:rsidRPr="00A6029B">
        <w:rPr>
          <w:rFonts w:ascii="Calibri" w:eastAsia="Arial" w:hAnsi="Calibri" w:cs="Calibri"/>
          <w:i/>
          <w:lang w:val="es-ES" w:eastAsia="fr-CH"/>
        </w:rPr>
        <w:t>iii.</w:t>
      </w:r>
      <w:r w:rsidR="003B38CA" w:rsidRPr="00A6029B">
        <w:rPr>
          <w:rFonts w:ascii="Calibri" w:eastAsia="Arial" w:hAnsi="Calibri" w:cs="Calibri"/>
          <w:i/>
          <w:lang w:val="es-ES" w:eastAsia="fr-CH"/>
        </w:rPr>
        <w:t xml:space="preserve"> </w:t>
      </w:r>
      <w:r w:rsidRPr="00A6029B">
        <w:rPr>
          <w:rFonts w:ascii="Calibri" w:eastAsia="Arial" w:hAnsi="Calibri" w:cs="Calibri"/>
          <w:i/>
          <w:color w:val="000000"/>
          <w:lang w:val="es-ES" w:eastAsia="fr-CH"/>
        </w:rPr>
        <w:t>Los formularios de nominación completos deben ser enviados por el</w:t>
      </w:r>
      <w:r w:rsidR="003B38CA" w:rsidRPr="00A6029B">
        <w:rPr>
          <w:rFonts w:ascii="Calibri" w:eastAsia="Arial" w:hAnsi="Calibri" w:cs="Calibri"/>
          <w:i/>
          <w:color w:val="000000"/>
          <w:lang w:val="es-ES" w:eastAsia="fr-CH"/>
        </w:rPr>
        <w:t xml:space="preserve"> </w:t>
      </w:r>
      <w:r w:rsidRPr="00A6029B">
        <w:rPr>
          <w:rFonts w:ascii="Calibri" w:eastAsia="Arial" w:hAnsi="Calibri" w:cs="Calibri"/>
          <w:i/>
          <w:lang w:val="es-ES" w:eastAsia="fr-CH"/>
        </w:rPr>
        <w:t>Punto Focal Nacional designado para asuntos relacionados con la Convención de Ramsar en la Autoridad Administrativa</w:t>
      </w:r>
      <w:r w:rsidRPr="00A6029B">
        <w:rPr>
          <w:rFonts w:ascii="Calibri" w:eastAsia="Arial" w:hAnsi="Calibri" w:cs="Calibri"/>
          <w:i/>
          <w:color w:val="000000"/>
          <w:lang w:val="es-ES" w:eastAsia="fr-CH"/>
        </w:rPr>
        <w:t>a:</w:t>
      </w:r>
      <w:hyperlink r:id="rId15" w:history="1">
        <w:r w:rsidRPr="00A6029B">
          <w:rPr>
            <w:rFonts w:ascii="Calibri" w:eastAsia="Arial" w:hAnsi="Calibri" w:cs="Calibri"/>
            <w:i/>
            <w:color w:val="0563C1" w:themeColor="hyperlink"/>
            <w:u w:val="single"/>
            <w:lang w:val="es-ES" w:eastAsia="fr-CH"/>
          </w:rPr>
          <w:t>ramsar@ramsar.org</w:t>
        </w:r>
      </w:hyperlink>
    </w:p>
    <w:p w14:paraId="20B3F015" w14:textId="77777777" w:rsidR="00DE4775" w:rsidRPr="00A6029B" w:rsidRDefault="00DE4775" w:rsidP="00DE4775">
      <w:pPr>
        <w:keepNext/>
        <w:keepLines/>
        <w:suppressAutoHyphens/>
        <w:rPr>
          <w:rFonts w:ascii="Calibri" w:hAnsi="Calibri" w:cs="Calibri"/>
          <w:i/>
          <w:lang w:val="es-ES"/>
        </w:rPr>
      </w:pPr>
    </w:p>
    <w:p w14:paraId="320E1060" w14:textId="77777777" w:rsidR="00DE4775" w:rsidRPr="00A6029B" w:rsidRDefault="00DE4775" w:rsidP="00DE4775">
      <w:pPr>
        <w:keepNext/>
        <w:keepLines/>
        <w:numPr>
          <w:ilvl w:val="0"/>
          <w:numId w:val="13"/>
        </w:numPr>
        <w:shd w:val="clear" w:color="auto" w:fill="00A499"/>
        <w:suppressAutoHyphens/>
        <w:ind w:left="357" w:hanging="357"/>
        <w:contextualSpacing/>
        <w:rPr>
          <w:rFonts w:ascii="Calibri" w:eastAsia="Times New Roman" w:hAnsi="Calibri" w:cs="Calibri"/>
          <w:b/>
          <w:smallCaps/>
          <w:color w:val="FFFFFF"/>
          <w:lang w:val="es-ES" w:eastAsia="fr-FR"/>
        </w:rPr>
      </w:pPr>
      <w:r w:rsidRPr="00A6029B">
        <w:rPr>
          <w:rFonts w:ascii="Calibri" w:eastAsia="Times New Roman" w:hAnsi="Calibri" w:cs="Calibri"/>
          <w:b/>
          <w:color w:val="FFFFFF"/>
          <w:lang w:val="es-ES" w:eastAsia="fr-FR"/>
        </w:rPr>
        <w:t>Información de contexto</w:t>
      </w:r>
    </w:p>
    <w:p w14:paraId="6096F5EF" w14:textId="77777777" w:rsidR="00DE4775" w:rsidRPr="00A6029B" w:rsidRDefault="00DE4775" w:rsidP="00DE4775">
      <w:pPr>
        <w:suppressAutoHyphens/>
        <w:jc w:val="both"/>
        <w:rPr>
          <w:rFonts w:ascii="Calibri" w:hAnsi="Calibri" w:cs="Calibri"/>
          <w:lang w:val="es-ES"/>
        </w:rPr>
      </w:pPr>
    </w:p>
    <w:tbl>
      <w:tblPr>
        <w:tblW w:w="0" w:type="auto"/>
        <w:tblLook w:val="04A0" w:firstRow="1" w:lastRow="0" w:firstColumn="1" w:lastColumn="0" w:noHBand="0" w:noVBand="1"/>
      </w:tblPr>
      <w:tblGrid>
        <w:gridCol w:w="499"/>
        <w:gridCol w:w="1677"/>
        <w:gridCol w:w="1017"/>
        <w:gridCol w:w="6327"/>
      </w:tblGrid>
      <w:tr w:rsidR="00DE4775" w:rsidRPr="00AE322B" w14:paraId="587BAADD" w14:textId="77777777" w:rsidTr="00F053D0">
        <w:tc>
          <w:tcPr>
            <w:tcW w:w="499" w:type="dxa"/>
            <w:shd w:val="clear" w:color="auto" w:fill="auto"/>
          </w:tcPr>
          <w:p w14:paraId="1A65C178" w14:textId="77777777" w:rsidR="00DE4775" w:rsidRPr="00A6029B" w:rsidRDefault="00DE4775" w:rsidP="00F053D0">
            <w:pPr>
              <w:suppressAutoHyphens/>
              <w:jc w:val="both"/>
              <w:rPr>
                <w:rFonts w:ascii="Calibri" w:hAnsi="Calibri" w:cs="Calibri"/>
                <w:lang w:val="es-ES"/>
              </w:rPr>
            </w:pPr>
          </w:p>
        </w:tc>
        <w:tc>
          <w:tcPr>
            <w:tcW w:w="1677" w:type="dxa"/>
            <w:shd w:val="clear" w:color="auto" w:fill="auto"/>
          </w:tcPr>
          <w:p w14:paraId="4CBBE4CC" w14:textId="77777777" w:rsidR="00DE4775" w:rsidRPr="00A6029B" w:rsidRDefault="00DE4775" w:rsidP="00F053D0">
            <w:pPr>
              <w:suppressAutoHyphens/>
              <w:rPr>
                <w:rFonts w:ascii="Calibri" w:hAnsi="Calibri" w:cs="Calibri"/>
                <w:lang w:val="es-ES"/>
              </w:rPr>
            </w:pPr>
          </w:p>
        </w:tc>
        <w:tc>
          <w:tcPr>
            <w:tcW w:w="1017" w:type="dxa"/>
            <w:tcBorders>
              <w:bottom w:val="single" w:sz="4" w:space="0" w:color="auto"/>
            </w:tcBorders>
            <w:shd w:val="clear" w:color="auto" w:fill="auto"/>
          </w:tcPr>
          <w:p w14:paraId="5F453588" w14:textId="77777777" w:rsidR="00DE4775" w:rsidRPr="00A6029B" w:rsidRDefault="00DE4775" w:rsidP="00F053D0">
            <w:pPr>
              <w:suppressAutoHyphens/>
              <w:rPr>
                <w:rFonts w:ascii="Calibri" w:hAnsi="Calibri" w:cs="Calibri"/>
                <w:lang w:val="es-ES"/>
              </w:rPr>
            </w:pPr>
          </w:p>
        </w:tc>
        <w:tc>
          <w:tcPr>
            <w:tcW w:w="6327" w:type="dxa"/>
            <w:shd w:val="clear" w:color="auto" w:fill="auto"/>
          </w:tcPr>
          <w:p w14:paraId="7D2390EC" w14:textId="77777777" w:rsidR="00DE4775" w:rsidRPr="00A6029B" w:rsidRDefault="00DE4775" w:rsidP="00F053D0">
            <w:pPr>
              <w:suppressAutoHyphens/>
              <w:rPr>
                <w:rFonts w:ascii="Calibri" w:hAnsi="Calibri" w:cs="Calibri"/>
                <w:b/>
                <w:i/>
                <w:lang w:val="es-ES"/>
              </w:rPr>
            </w:pPr>
            <w:r w:rsidRPr="00A6029B">
              <w:rPr>
                <w:rFonts w:ascii="Calibri" w:hAnsi="Calibri" w:cs="Calibri"/>
                <w:b/>
                <w:i/>
                <w:lang w:val="es-ES"/>
              </w:rPr>
              <w:t>Notas: consulte también la Nota de orientación para ciudades</w:t>
            </w:r>
          </w:p>
        </w:tc>
      </w:tr>
      <w:tr w:rsidR="00DE4775" w:rsidRPr="00A6029B" w14:paraId="399C13A3" w14:textId="77777777" w:rsidTr="00F053D0">
        <w:trPr>
          <w:trHeight w:val="737"/>
        </w:trPr>
        <w:tc>
          <w:tcPr>
            <w:tcW w:w="499" w:type="dxa"/>
            <w:shd w:val="clear" w:color="auto" w:fill="auto"/>
          </w:tcPr>
          <w:p w14:paraId="1B56C750" w14:textId="77777777" w:rsidR="00DE4775" w:rsidRPr="00A6029B" w:rsidRDefault="00DE4775" w:rsidP="00F053D0">
            <w:pPr>
              <w:suppressAutoHyphens/>
              <w:jc w:val="both"/>
              <w:rPr>
                <w:rFonts w:ascii="Calibri" w:hAnsi="Calibri" w:cs="Calibri"/>
                <w:lang w:val="es-ES"/>
              </w:rPr>
            </w:pPr>
            <w:r w:rsidRPr="00A6029B">
              <w:rPr>
                <w:rFonts w:ascii="Calibri" w:hAnsi="Calibri" w:cs="Calibri"/>
                <w:lang w:val="es-ES"/>
              </w:rPr>
              <w:t>1a.</w:t>
            </w:r>
          </w:p>
        </w:tc>
        <w:tc>
          <w:tcPr>
            <w:tcW w:w="1677" w:type="dxa"/>
            <w:tcBorders>
              <w:right w:val="single" w:sz="4" w:space="0" w:color="auto"/>
            </w:tcBorders>
            <w:shd w:val="clear" w:color="auto" w:fill="auto"/>
          </w:tcPr>
          <w:p w14:paraId="6B291888" w14:textId="77777777" w:rsidR="00DE4775" w:rsidRPr="00A6029B" w:rsidRDefault="00DE4775" w:rsidP="00F053D0">
            <w:pPr>
              <w:suppressAutoHyphens/>
              <w:rPr>
                <w:rFonts w:ascii="Calibri" w:hAnsi="Calibri" w:cs="Calibri"/>
                <w:lang w:val="es-ES"/>
              </w:rPr>
            </w:pPr>
            <w:r w:rsidRPr="00A6029B">
              <w:rPr>
                <w:rFonts w:ascii="Calibri" w:hAnsi="Calibri" w:cs="Calibri"/>
                <w:lang w:val="es-ES"/>
              </w:rPr>
              <w:t>País</w:t>
            </w:r>
          </w:p>
        </w:tc>
        <w:tc>
          <w:tcPr>
            <w:tcW w:w="1017" w:type="dxa"/>
            <w:tcBorders>
              <w:top w:val="single" w:sz="4" w:space="0" w:color="auto"/>
              <w:left w:val="single" w:sz="4" w:space="0" w:color="auto"/>
              <w:bottom w:val="single" w:sz="4" w:space="0" w:color="auto"/>
              <w:right w:val="single" w:sz="4" w:space="0" w:color="auto"/>
            </w:tcBorders>
            <w:shd w:val="clear" w:color="auto" w:fill="FFFF99"/>
          </w:tcPr>
          <w:p w14:paraId="229F1CC2" w14:textId="77777777" w:rsidR="00DE4775" w:rsidRPr="00A6029B" w:rsidRDefault="00DE4775" w:rsidP="00F053D0">
            <w:pPr>
              <w:suppressAutoHyphens/>
              <w:rPr>
                <w:rFonts w:ascii="Calibri" w:hAnsi="Calibri" w:cs="Calibri"/>
                <w:lang w:val="es-ES"/>
              </w:rPr>
            </w:pPr>
          </w:p>
        </w:tc>
        <w:tc>
          <w:tcPr>
            <w:tcW w:w="6327" w:type="dxa"/>
            <w:tcBorders>
              <w:left w:val="single" w:sz="4" w:space="0" w:color="auto"/>
            </w:tcBorders>
            <w:shd w:val="clear" w:color="auto" w:fill="auto"/>
          </w:tcPr>
          <w:p w14:paraId="4D1F01FD" w14:textId="77777777" w:rsidR="00DE4775" w:rsidRPr="00A6029B" w:rsidRDefault="00DE4775" w:rsidP="00F053D0">
            <w:pPr>
              <w:suppressAutoHyphens/>
              <w:rPr>
                <w:rFonts w:ascii="Calibri" w:hAnsi="Calibri" w:cs="Calibri"/>
                <w:i/>
                <w:lang w:val="es-ES"/>
              </w:rPr>
            </w:pPr>
          </w:p>
        </w:tc>
      </w:tr>
      <w:tr w:rsidR="00DE4775" w:rsidRPr="00A6029B" w14:paraId="5F8B8A20" w14:textId="77777777" w:rsidTr="00F053D0">
        <w:trPr>
          <w:trHeight w:val="57"/>
        </w:trPr>
        <w:tc>
          <w:tcPr>
            <w:tcW w:w="499" w:type="dxa"/>
            <w:shd w:val="clear" w:color="auto" w:fill="auto"/>
          </w:tcPr>
          <w:p w14:paraId="33AA2E0E" w14:textId="77777777" w:rsidR="00DE4775" w:rsidRPr="00A6029B" w:rsidRDefault="00DE4775" w:rsidP="00F053D0">
            <w:pPr>
              <w:suppressAutoHyphens/>
              <w:jc w:val="both"/>
              <w:rPr>
                <w:rFonts w:ascii="Calibri" w:hAnsi="Calibri" w:cs="Calibri"/>
                <w:lang w:val="es-ES"/>
              </w:rPr>
            </w:pPr>
          </w:p>
        </w:tc>
        <w:tc>
          <w:tcPr>
            <w:tcW w:w="1677" w:type="dxa"/>
            <w:shd w:val="clear" w:color="auto" w:fill="auto"/>
          </w:tcPr>
          <w:p w14:paraId="22B5A0C3" w14:textId="77777777" w:rsidR="00DE4775" w:rsidRPr="00A6029B" w:rsidRDefault="00DE4775" w:rsidP="00F053D0">
            <w:pPr>
              <w:suppressAutoHyphens/>
              <w:rPr>
                <w:rFonts w:ascii="Calibri" w:hAnsi="Calibri" w:cs="Calibri"/>
                <w:lang w:val="es-ES"/>
              </w:rPr>
            </w:pPr>
          </w:p>
        </w:tc>
        <w:tc>
          <w:tcPr>
            <w:tcW w:w="1017" w:type="dxa"/>
            <w:tcBorders>
              <w:top w:val="single" w:sz="4" w:space="0" w:color="auto"/>
              <w:bottom w:val="single" w:sz="4" w:space="0" w:color="auto"/>
            </w:tcBorders>
            <w:shd w:val="clear" w:color="auto" w:fill="auto"/>
          </w:tcPr>
          <w:p w14:paraId="2CE50BDE" w14:textId="77777777" w:rsidR="00DE4775" w:rsidRPr="00A6029B" w:rsidRDefault="00DE4775" w:rsidP="00F053D0">
            <w:pPr>
              <w:suppressAutoHyphens/>
              <w:rPr>
                <w:rFonts w:ascii="Calibri" w:hAnsi="Calibri" w:cs="Calibri"/>
                <w:lang w:val="es-ES"/>
              </w:rPr>
            </w:pPr>
          </w:p>
        </w:tc>
        <w:tc>
          <w:tcPr>
            <w:tcW w:w="6327" w:type="dxa"/>
            <w:shd w:val="clear" w:color="auto" w:fill="auto"/>
          </w:tcPr>
          <w:p w14:paraId="6A0511DF" w14:textId="77777777" w:rsidR="00DE4775" w:rsidRPr="00A6029B" w:rsidRDefault="00DE4775" w:rsidP="00F053D0">
            <w:pPr>
              <w:suppressAutoHyphens/>
              <w:rPr>
                <w:rFonts w:ascii="Calibri" w:hAnsi="Calibri" w:cs="Calibri"/>
                <w:i/>
                <w:lang w:val="es-ES"/>
              </w:rPr>
            </w:pPr>
          </w:p>
        </w:tc>
      </w:tr>
      <w:tr w:rsidR="00DE4775" w:rsidRPr="00AE322B" w14:paraId="71777893" w14:textId="77777777" w:rsidTr="00F053D0">
        <w:trPr>
          <w:trHeight w:val="737"/>
        </w:trPr>
        <w:tc>
          <w:tcPr>
            <w:tcW w:w="499" w:type="dxa"/>
            <w:shd w:val="clear" w:color="auto" w:fill="auto"/>
          </w:tcPr>
          <w:p w14:paraId="073EDFF8" w14:textId="77777777" w:rsidR="00DE4775" w:rsidRPr="00A6029B" w:rsidRDefault="00DE4775" w:rsidP="00F053D0">
            <w:pPr>
              <w:suppressAutoHyphens/>
              <w:jc w:val="both"/>
              <w:rPr>
                <w:rFonts w:ascii="Calibri" w:hAnsi="Calibri" w:cs="Calibri"/>
                <w:lang w:val="es-ES"/>
              </w:rPr>
            </w:pPr>
            <w:r w:rsidRPr="00A6029B">
              <w:rPr>
                <w:rFonts w:ascii="Calibri" w:hAnsi="Calibri" w:cs="Calibri"/>
                <w:lang w:val="es-ES"/>
              </w:rPr>
              <w:t>1b.</w:t>
            </w:r>
          </w:p>
        </w:tc>
        <w:tc>
          <w:tcPr>
            <w:tcW w:w="1677" w:type="dxa"/>
            <w:tcBorders>
              <w:right w:val="single" w:sz="4" w:space="0" w:color="auto"/>
            </w:tcBorders>
            <w:shd w:val="clear" w:color="auto" w:fill="auto"/>
          </w:tcPr>
          <w:p w14:paraId="1222E79E" w14:textId="77777777" w:rsidR="00DE4775" w:rsidRPr="00A6029B" w:rsidRDefault="00DE4775" w:rsidP="00F053D0">
            <w:pPr>
              <w:suppressAutoHyphens/>
              <w:rPr>
                <w:rFonts w:ascii="Calibri" w:hAnsi="Calibri" w:cs="Calibri"/>
                <w:lang w:val="es-ES"/>
              </w:rPr>
            </w:pPr>
            <w:r w:rsidRPr="00A6029B">
              <w:rPr>
                <w:rFonts w:ascii="Calibri" w:hAnsi="Calibri" w:cs="Calibri"/>
                <w:lang w:val="es-ES"/>
              </w:rPr>
              <w:t>Nombre de la ciudad</w:t>
            </w:r>
          </w:p>
        </w:tc>
        <w:tc>
          <w:tcPr>
            <w:tcW w:w="1017" w:type="dxa"/>
            <w:tcBorders>
              <w:top w:val="single" w:sz="4" w:space="0" w:color="auto"/>
              <w:left w:val="single" w:sz="4" w:space="0" w:color="auto"/>
              <w:bottom w:val="single" w:sz="4" w:space="0" w:color="auto"/>
              <w:right w:val="single" w:sz="4" w:space="0" w:color="auto"/>
            </w:tcBorders>
            <w:shd w:val="clear" w:color="auto" w:fill="FFFF99"/>
          </w:tcPr>
          <w:p w14:paraId="601C468D" w14:textId="77777777" w:rsidR="00DE4775" w:rsidRPr="00A6029B" w:rsidRDefault="00DE4775" w:rsidP="00F053D0">
            <w:pPr>
              <w:suppressAutoHyphens/>
              <w:rPr>
                <w:rFonts w:ascii="Calibri" w:hAnsi="Calibri" w:cs="Calibri"/>
                <w:lang w:val="es-ES"/>
              </w:rPr>
            </w:pPr>
          </w:p>
          <w:p w14:paraId="37CB8B3B" w14:textId="77777777" w:rsidR="00DE4775" w:rsidRPr="00A6029B" w:rsidRDefault="00DE4775" w:rsidP="00F053D0">
            <w:pPr>
              <w:suppressAutoHyphens/>
              <w:rPr>
                <w:rFonts w:ascii="Calibri" w:hAnsi="Calibri" w:cs="Calibri"/>
                <w:lang w:val="es-ES"/>
              </w:rPr>
            </w:pPr>
          </w:p>
        </w:tc>
        <w:tc>
          <w:tcPr>
            <w:tcW w:w="6327" w:type="dxa"/>
            <w:tcBorders>
              <w:left w:val="single" w:sz="4" w:space="0" w:color="auto"/>
            </w:tcBorders>
            <w:shd w:val="clear" w:color="auto" w:fill="auto"/>
          </w:tcPr>
          <w:p w14:paraId="16A92184" w14:textId="5F27435E" w:rsidR="00DE4775" w:rsidRPr="00A6029B" w:rsidRDefault="00DE4775" w:rsidP="00F053D0">
            <w:pPr>
              <w:suppressAutoHyphens/>
              <w:rPr>
                <w:rFonts w:ascii="Calibri" w:hAnsi="Calibri" w:cs="Calibri"/>
                <w:i/>
                <w:lang w:val="es-ES"/>
              </w:rPr>
            </w:pPr>
            <w:r w:rsidRPr="00A6029B">
              <w:rPr>
                <w:rFonts w:ascii="Calibri" w:hAnsi="Calibri" w:cs="Calibri"/>
                <w:i/>
                <w:lang w:val="es-ES"/>
              </w:rPr>
              <w:t xml:space="preserve">Una 'ciudad' elegible para la Acreditación de </w:t>
            </w:r>
            <w:r w:rsidR="000A481F" w:rsidRPr="00A6029B">
              <w:rPr>
                <w:rFonts w:ascii="Calibri" w:hAnsi="Calibri" w:cs="Calibri"/>
                <w:i/>
                <w:lang w:val="es-ES"/>
              </w:rPr>
              <w:t>Ciudad de Humedales</w:t>
            </w:r>
            <w:r w:rsidRPr="00A6029B">
              <w:rPr>
                <w:rFonts w:ascii="Calibri" w:hAnsi="Calibri" w:cs="Calibri"/>
                <w:i/>
                <w:lang w:val="es-ES"/>
              </w:rPr>
              <w:t xml:space="preserve"> puede ser una ciudad o cualquier otro tipo de asentamiento humano según la definición dada por el Centro de las Naciones Unidas para los Asentamientos Humanos.</w:t>
            </w:r>
          </w:p>
        </w:tc>
      </w:tr>
      <w:tr w:rsidR="00DE4775" w:rsidRPr="00AE322B" w14:paraId="7EFD8064" w14:textId="77777777" w:rsidTr="00F053D0">
        <w:trPr>
          <w:trHeight w:val="57"/>
        </w:trPr>
        <w:tc>
          <w:tcPr>
            <w:tcW w:w="499" w:type="dxa"/>
            <w:shd w:val="clear" w:color="auto" w:fill="auto"/>
          </w:tcPr>
          <w:p w14:paraId="0F59A561" w14:textId="77777777" w:rsidR="00DE4775" w:rsidRPr="00A6029B" w:rsidRDefault="00DE4775" w:rsidP="00F053D0">
            <w:pPr>
              <w:suppressAutoHyphens/>
              <w:jc w:val="both"/>
              <w:rPr>
                <w:rFonts w:ascii="Calibri" w:hAnsi="Calibri" w:cs="Calibri"/>
                <w:lang w:val="es-ES"/>
              </w:rPr>
            </w:pPr>
          </w:p>
        </w:tc>
        <w:tc>
          <w:tcPr>
            <w:tcW w:w="1677" w:type="dxa"/>
            <w:shd w:val="clear" w:color="auto" w:fill="auto"/>
          </w:tcPr>
          <w:p w14:paraId="7D2A2505" w14:textId="77777777" w:rsidR="00DE4775" w:rsidRPr="00A6029B" w:rsidRDefault="00DE4775" w:rsidP="00F053D0">
            <w:pPr>
              <w:suppressAutoHyphens/>
              <w:rPr>
                <w:rFonts w:ascii="Calibri" w:hAnsi="Calibri" w:cs="Calibri"/>
                <w:lang w:val="es-ES"/>
              </w:rPr>
            </w:pPr>
          </w:p>
        </w:tc>
        <w:tc>
          <w:tcPr>
            <w:tcW w:w="1017" w:type="dxa"/>
            <w:tcBorders>
              <w:top w:val="single" w:sz="4" w:space="0" w:color="auto"/>
              <w:bottom w:val="single" w:sz="4" w:space="0" w:color="auto"/>
            </w:tcBorders>
            <w:shd w:val="clear" w:color="auto" w:fill="auto"/>
          </w:tcPr>
          <w:p w14:paraId="54DB2627" w14:textId="77777777" w:rsidR="00DE4775" w:rsidRPr="00A6029B" w:rsidRDefault="00DE4775" w:rsidP="00F053D0">
            <w:pPr>
              <w:suppressAutoHyphens/>
              <w:rPr>
                <w:rFonts w:ascii="Calibri" w:hAnsi="Calibri" w:cs="Calibri"/>
                <w:lang w:val="es-ES"/>
              </w:rPr>
            </w:pPr>
          </w:p>
        </w:tc>
        <w:tc>
          <w:tcPr>
            <w:tcW w:w="6327" w:type="dxa"/>
            <w:shd w:val="clear" w:color="auto" w:fill="auto"/>
          </w:tcPr>
          <w:p w14:paraId="76539163" w14:textId="77777777" w:rsidR="00DE4775" w:rsidRPr="00A6029B" w:rsidRDefault="00DE4775" w:rsidP="00F053D0">
            <w:pPr>
              <w:suppressAutoHyphens/>
              <w:rPr>
                <w:rFonts w:ascii="Calibri" w:hAnsi="Calibri" w:cs="Calibri"/>
                <w:i/>
                <w:lang w:val="es-ES"/>
              </w:rPr>
            </w:pPr>
          </w:p>
        </w:tc>
      </w:tr>
      <w:tr w:rsidR="00DE4775" w:rsidRPr="00AE322B" w14:paraId="207932B2" w14:textId="77777777" w:rsidTr="00F053D0">
        <w:trPr>
          <w:trHeight w:val="737"/>
        </w:trPr>
        <w:tc>
          <w:tcPr>
            <w:tcW w:w="499" w:type="dxa"/>
            <w:shd w:val="clear" w:color="auto" w:fill="auto"/>
          </w:tcPr>
          <w:p w14:paraId="5E337F3A" w14:textId="77777777" w:rsidR="00DE4775" w:rsidRPr="00A6029B" w:rsidRDefault="00DE4775" w:rsidP="00F053D0">
            <w:pPr>
              <w:suppressAutoHyphens/>
              <w:jc w:val="both"/>
              <w:rPr>
                <w:rFonts w:ascii="Calibri" w:hAnsi="Calibri" w:cs="Calibri"/>
                <w:lang w:val="es-ES"/>
              </w:rPr>
            </w:pPr>
            <w:r w:rsidRPr="00A6029B">
              <w:rPr>
                <w:rFonts w:ascii="Calibri" w:hAnsi="Calibri" w:cs="Calibri"/>
                <w:lang w:val="es-ES"/>
              </w:rPr>
              <w:t>1c.</w:t>
            </w:r>
          </w:p>
        </w:tc>
        <w:tc>
          <w:tcPr>
            <w:tcW w:w="1677" w:type="dxa"/>
            <w:tcBorders>
              <w:right w:val="single" w:sz="4" w:space="0" w:color="auto"/>
            </w:tcBorders>
            <w:shd w:val="clear" w:color="auto" w:fill="auto"/>
          </w:tcPr>
          <w:p w14:paraId="78A4BA7F" w14:textId="77777777" w:rsidR="00DE4775" w:rsidRPr="00A6029B" w:rsidRDefault="00DE4775" w:rsidP="00F053D0">
            <w:pPr>
              <w:suppressAutoHyphens/>
              <w:rPr>
                <w:rFonts w:ascii="Calibri" w:hAnsi="Calibri" w:cs="Calibri"/>
                <w:lang w:val="es-ES"/>
              </w:rPr>
            </w:pPr>
            <w:r w:rsidRPr="00A6029B">
              <w:rPr>
                <w:rFonts w:ascii="Calibri" w:hAnsi="Calibri" w:cs="Calibri"/>
                <w:lang w:val="es-ES"/>
              </w:rPr>
              <w:t>Coordenadas geográficas de la ciudad</w:t>
            </w:r>
          </w:p>
        </w:tc>
        <w:tc>
          <w:tcPr>
            <w:tcW w:w="1017" w:type="dxa"/>
            <w:tcBorders>
              <w:top w:val="single" w:sz="4" w:space="0" w:color="auto"/>
              <w:left w:val="single" w:sz="4" w:space="0" w:color="auto"/>
              <w:bottom w:val="single" w:sz="4" w:space="0" w:color="auto"/>
              <w:right w:val="single" w:sz="4" w:space="0" w:color="auto"/>
            </w:tcBorders>
            <w:shd w:val="clear" w:color="auto" w:fill="FFFF99"/>
          </w:tcPr>
          <w:p w14:paraId="62937F96" w14:textId="77777777" w:rsidR="00DE4775" w:rsidRPr="00A6029B" w:rsidRDefault="00DE4775" w:rsidP="00F053D0">
            <w:pPr>
              <w:suppressAutoHyphens/>
              <w:rPr>
                <w:rFonts w:ascii="Calibri" w:hAnsi="Calibri" w:cs="Calibri"/>
                <w:lang w:val="es-ES"/>
              </w:rPr>
            </w:pPr>
          </w:p>
          <w:p w14:paraId="4F929B99" w14:textId="77777777" w:rsidR="00DE4775" w:rsidRPr="00A6029B" w:rsidRDefault="00DE4775" w:rsidP="00F053D0">
            <w:pPr>
              <w:suppressAutoHyphens/>
              <w:rPr>
                <w:rFonts w:ascii="Calibri" w:hAnsi="Calibri" w:cs="Calibri"/>
                <w:lang w:val="es-ES"/>
              </w:rPr>
            </w:pPr>
          </w:p>
        </w:tc>
        <w:tc>
          <w:tcPr>
            <w:tcW w:w="6327" w:type="dxa"/>
            <w:tcBorders>
              <w:left w:val="single" w:sz="4" w:space="0" w:color="auto"/>
            </w:tcBorders>
            <w:shd w:val="clear" w:color="auto" w:fill="auto"/>
          </w:tcPr>
          <w:p w14:paraId="46680AF5" w14:textId="77777777" w:rsidR="00DE4775" w:rsidRPr="00A6029B" w:rsidRDefault="00DE4775" w:rsidP="00F053D0">
            <w:pPr>
              <w:suppressAutoHyphens/>
              <w:rPr>
                <w:rFonts w:ascii="Calibri" w:hAnsi="Calibri" w:cs="Calibri"/>
                <w:i/>
                <w:lang w:val="es-ES"/>
              </w:rPr>
            </w:pPr>
          </w:p>
        </w:tc>
      </w:tr>
      <w:tr w:rsidR="00DE4775" w:rsidRPr="00AE322B" w14:paraId="44EA2129" w14:textId="77777777" w:rsidTr="00F053D0">
        <w:trPr>
          <w:trHeight w:val="57"/>
        </w:trPr>
        <w:tc>
          <w:tcPr>
            <w:tcW w:w="499" w:type="dxa"/>
            <w:shd w:val="clear" w:color="auto" w:fill="auto"/>
          </w:tcPr>
          <w:p w14:paraId="649A9A66" w14:textId="77777777" w:rsidR="00DE4775" w:rsidRPr="00A6029B" w:rsidRDefault="00DE4775" w:rsidP="00F053D0">
            <w:pPr>
              <w:suppressAutoHyphens/>
              <w:jc w:val="both"/>
              <w:rPr>
                <w:rFonts w:ascii="Calibri" w:hAnsi="Calibri" w:cs="Calibri"/>
                <w:lang w:val="es-ES"/>
              </w:rPr>
            </w:pPr>
          </w:p>
        </w:tc>
        <w:tc>
          <w:tcPr>
            <w:tcW w:w="1677" w:type="dxa"/>
            <w:shd w:val="clear" w:color="auto" w:fill="auto"/>
          </w:tcPr>
          <w:p w14:paraId="1A221CB0" w14:textId="77777777" w:rsidR="00DE4775" w:rsidRPr="00A6029B" w:rsidRDefault="00DE4775" w:rsidP="00F053D0">
            <w:pPr>
              <w:suppressAutoHyphens/>
              <w:rPr>
                <w:rFonts w:ascii="Calibri" w:hAnsi="Calibri" w:cs="Calibri"/>
                <w:lang w:val="es-ES"/>
              </w:rPr>
            </w:pPr>
          </w:p>
        </w:tc>
        <w:tc>
          <w:tcPr>
            <w:tcW w:w="1017" w:type="dxa"/>
            <w:tcBorders>
              <w:top w:val="single" w:sz="4" w:space="0" w:color="auto"/>
              <w:bottom w:val="single" w:sz="4" w:space="0" w:color="auto"/>
            </w:tcBorders>
            <w:shd w:val="clear" w:color="auto" w:fill="auto"/>
          </w:tcPr>
          <w:p w14:paraId="29B3596A" w14:textId="77777777" w:rsidR="00DE4775" w:rsidRPr="00A6029B" w:rsidRDefault="00DE4775" w:rsidP="00F053D0">
            <w:pPr>
              <w:suppressAutoHyphens/>
              <w:rPr>
                <w:rFonts w:ascii="Calibri" w:hAnsi="Calibri" w:cs="Calibri"/>
                <w:lang w:val="es-ES"/>
              </w:rPr>
            </w:pPr>
          </w:p>
        </w:tc>
        <w:tc>
          <w:tcPr>
            <w:tcW w:w="6327" w:type="dxa"/>
            <w:shd w:val="clear" w:color="auto" w:fill="auto"/>
          </w:tcPr>
          <w:p w14:paraId="607A0A4D" w14:textId="77777777" w:rsidR="00DE4775" w:rsidRPr="00A6029B" w:rsidRDefault="00DE4775" w:rsidP="00F053D0">
            <w:pPr>
              <w:suppressAutoHyphens/>
              <w:rPr>
                <w:rFonts w:ascii="Calibri" w:hAnsi="Calibri" w:cs="Calibri"/>
                <w:i/>
                <w:lang w:val="es-ES"/>
              </w:rPr>
            </w:pPr>
          </w:p>
        </w:tc>
      </w:tr>
      <w:tr w:rsidR="00DE4775" w:rsidRPr="00AE322B" w14:paraId="03757B6C" w14:textId="77777777" w:rsidTr="00F053D0">
        <w:trPr>
          <w:trHeight w:val="737"/>
        </w:trPr>
        <w:tc>
          <w:tcPr>
            <w:tcW w:w="499" w:type="dxa"/>
            <w:shd w:val="clear" w:color="auto" w:fill="auto"/>
          </w:tcPr>
          <w:p w14:paraId="6506FF07" w14:textId="77777777" w:rsidR="00DE4775" w:rsidRPr="00A6029B" w:rsidRDefault="00DE4775" w:rsidP="00F053D0">
            <w:pPr>
              <w:suppressAutoHyphens/>
              <w:jc w:val="both"/>
              <w:rPr>
                <w:rFonts w:ascii="Calibri" w:hAnsi="Calibri" w:cs="Calibri"/>
                <w:lang w:val="es-ES"/>
              </w:rPr>
            </w:pPr>
            <w:r w:rsidRPr="00A6029B">
              <w:rPr>
                <w:rFonts w:ascii="Calibri" w:hAnsi="Calibri" w:cs="Calibri"/>
                <w:lang w:val="es-ES"/>
              </w:rPr>
              <w:t>1d.</w:t>
            </w:r>
          </w:p>
        </w:tc>
        <w:tc>
          <w:tcPr>
            <w:tcW w:w="1677" w:type="dxa"/>
            <w:tcBorders>
              <w:right w:val="single" w:sz="4" w:space="0" w:color="auto"/>
            </w:tcBorders>
            <w:shd w:val="clear" w:color="auto" w:fill="auto"/>
          </w:tcPr>
          <w:p w14:paraId="5872A747" w14:textId="77777777" w:rsidR="00DE4775" w:rsidRPr="00A6029B" w:rsidRDefault="00DE4775" w:rsidP="00F053D0">
            <w:pPr>
              <w:suppressAutoHyphens/>
              <w:rPr>
                <w:rFonts w:ascii="Calibri" w:hAnsi="Calibri" w:cs="Calibri"/>
                <w:lang w:val="es-ES"/>
              </w:rPr>
            </w:pPr>
            <w:r w:rsidRPr="00A6029B">
              <w:rPr>
                <w:rFonts w:ascii="Calibri" w:hAnsi="Calibri" w:cs="Calibri"/>
                <w:lang w:val="es-ES"/>
              </w:rPr>
              <w:t>Mapa administrativo y de humedales</w:t>
            </w:r>
          </w:p>
        </w:tc>
        <w:tc>
          <w:tcPr>
            <w:tcW w:w="1017" w:type="dxa"/>
            <w:tcBorders>
              <w:top w:val="single" w:sz="4" w:space="0" w:color="auto"/>
              <w:left w:val="single" w:sz="4" w:space="0" w:color="auto"/>
              <w:bottom w:val="single" w:sz="4" w:space="0" w:color="auto"/>
              <w:right w:val="single" w:sz="4" w:space="0" w:color="auto"/>
            </w:tcBorders>
            <w:shd w:val="clear" w:color="auto" w:fill="FFFF99"/>
          </w:tcPr>
          <w:p w14:paraId="418832AC" w14:textId="77777777" w:rsidR="00DE4775" w:rsidRPr="00A6029B" w:rsidRDefault="00DE4775" w:rsidP="00F053D0">
            <w:pPr>
              <w:suppressAutoHyphens/>
              <w:rPr>
                <w:rFonts w:ascii="Calibri" w:hAnsi="Calibri" w:cs="Calibri"/>
                <w:lang w:val="es-ES"/>
              </w:rPr>
            </w:pPr>
          </w:p>
        </w:tc>
        <w:tc>
          <w:tcPr>
            <w:tcW w:w="6327" w:type="dxa"/>
            <w:tcBorders>
              <w:left w:val="single" w:sz="4" w:space="0" w:color="auto"/>
            </w:tcBorders>
            <w:shd w:val="clear" w:color="auto" w:fill="auto"/>
          </w:tcPr>
          <w:p w14:paraId="210CCF32" w14:textId="7780A52A" w:rsidR="00DE4775" w:rsidRPr="00A6029B" w:rsidRDefault="00DE4775" w:rsidP="003B38CA">
            <w:pPr>
              <w:suppressAutoHyphens/>
              <w:rPr>
                <w:rFonts w:ascii="Calibri" w:hAnsi="Calibri" w:cs="Calibri"/>
                <w:i/>
                <w:lang w:val="es-ES"/>
              </w:rPr>
            </w:pPr>
            <w:r w:rsidRPr="00A6029B">
              <w:rPr>
                <w:rFonts w:ascii="Calibri" w:hAnsi="Calibri" w:cs="Calibri"/>
                <w:i/>
                <w:lang w:val="es-ES"/>
              </w:rPr>
              <w:t xml:space="preserve">Marque la casilla para confirmar que se ha proporcionado un mapa que delinea los límites administrativos de la ciudad e indica, </w:t>
            </w:r>
            <w:r w:rsidR="003B38CA" w:rsidRPr="00A6029B">
              <w:rPr>
                <w:rFonts w:ascii="Calibri" w:hAnsi="Calibri" w:cs="Calibri"/>
                <w:i/>
                <w:lang w:val="es-ES"/>
              </w:rPr>
              <w:t xml:space="preserve">donde es </w:t>
            </w:r>
            <w:r w:rsidRPr="00A6029B">
              <w:rPr>
                <w:rFonts w:ascii="Calibri" w:hAnsi="Calibri" w:cs="Calibri"/>
                <w:i/>
                <w:lang w:val="es-ES"/>
              </w:rPr>
              <w:t xml:space="preserve">posible, todos los humedales total o parcialmente situados </w:t>
            </w:r>
            <w:r w:rsidR="00F401DD" w:rsidRPr="00F401DD">
              <w:rPr>
                <w:rFonts w:ascii="Calibri" w:hAnsi="Calibri" w:cs="Calibri"/>
                <w:i/>
                <w:lang w:val="es-ES"/>
              </w:rPr>
              <w:t>dentro de su jurisdicción</w:t>
            </w:r>
            <w:r w:rsidR="00F401DD">
              <w:rPr>
                <w:rFonts w:ascii="Calibri" w:hAnsi="Calibri" w:cs="Calibri"/>
                <w:i/>
                <w:lang w:val="es-ES"/>
              </w:rPr>
              <w:t>.</w:t>
            </w:r>
          </w:p>
        </w:tc>
      </w:tr>
      <w:tr w:rsidR="00DE4775" w:rsidRPr="00AE322B" w14:paraId="4BDA0464" w14:textId="77777777" w:rsidTr="00F053D0">
        <w:trPr>
          <w:trHeight w:val="57"/>
        </w:trPr>
        <w:tc>
          <w:tcPr>
            <w:tcW w:w="499" w:type="dxa"/>
            <w:shd w:val="clear" w:color="auto" w:fill="auto"/>
          </w:tcPr>
          <w:p w14:paraId="4D0C91EF" w14:textId="77777777" w:rsidR="00DE4775" w:rsidRPr="00A6029B" w:rsidRDefault="00DE4775" w:rsidP="00F053D0">
            <w:pPr>
              <w:suppressAutoHyphens/>
              <w:jc w:val="both"/>
              <w:rPr>
                <w:rFonts w:ascii="Calibri" w:hAnsi="Calibri" w:cs="Calibri"/>
                <w:lang w:val="es-ES"/>
              </w:rPr>
            </w:pPr>
          </w:p>
        </w:tc>
        <w:tc>
          <w:tcPr>
            <w:tcW w:w="1677" w:type="dxa"/>
            <w:shd w:val="clear" w:color="auto" w:fill="auto"/>
          </w:tcPr>
          <w:p w14:paraId="76476466" w14:textId="77777777" w:rsidR="00DE4775" w:rsidRPr="00A6029B" w:rsidRDefault="00DE4775" w:rsidP="00F053D0">
            <w:pPr>
              <w:suppressAutoHyphens/>
              <w:rPr>
                <w:rFonts w:ascii="Calibri" w:hAnsi="Calibri" w:cs="Calibri"/>
                <w:lang w:val="es-ES"/>
              </w:rPr>
            </w:pPr>
          </w:p>
        </w:tc>
        <w:tc>
          <w:tcPr>
            <w:tcW w:w="1017" w:type="dxa"/>
            <w:tcBorders>
              <w:top w:val="single" w:sz="4" w:space="0" w:color="auto"/>
              <w:bottom w:val="single" w:sz="4" w:space="0" w:color="auto"/>
            </w:tcBorders>
            <w:shd w:val="clear" w:color="auto" w:fill="auto"/>
          </w:tcPr>
          <w:p w14:paraId="2BE39072" w14:textId="77777777" w:rsidR="00DE4775" w:rsidRPr="00A6029B" w:rsidRDefault="00DE4775" w:rsidP="00F053D0">
            <w:pPr>
              <w:suppressAutoHyphens/>
              <w:rPr>
                <w:rFonts w:ascii="Calibri" w:hAnsi="Calibri" w:cs="Calibri"/>
                <w:lang w:val="es-ES"/>
              </w:rPr>
            </w:pPr>
          </w:p>
        </w:tc>
        <w:tc>
          <w:tcPr>
            <w:tcW w:w="6327" w:type="dxa"/>
            <w:shd w:val="clear" w:color="auto" w:fill="auto"/>
          </w:tcPr>
          <w:p w14:paraId="542934C3" w14:textId="77777777" w:rsidR="00DE4775" w:rsidRPr="00A6029B" w:rsidRDefault="00DE4775" w:rsidP="00F053D0">
            <w:pPr>
              <w:suppressAutoHyphens/>
              <w:rPr>
                <w:rFonts w:ascii="Calibri" w:hAnsi="Calibri" w:cs="Calibri"/>
                <w:i/>
                <w:lang w:val="es-ES"/>
              </w:rPr>
            </w:pPr>
          </w:p>
        </w:tc>
      </w:tr>
      <w:tr w:rsidR="00DE4775" w:rsidRPr="00A6029B" w14:paraId="40AAF01F" w14:textId="77777777" w:rsidTr="00F053D0">
        <w:trPr>
          <w:trHeight w:val="737"/>
        </w:trPr>
        <w:tc>
          <w:tcPr>
            <w:tcW w:w="499" w:type="dxa"/>
            <w:shd w:val="clear" w:color="auto" w:fill="auto"/>
          </w:tcPr>
          <w:p w14:paraId="05E74B38" w14:textId="77777777" w:rsidR="00DE4775" w:rsidRPr="00A6029B" w:rsidRDefault="00DE4775" w:rsidP="00F053D0">
            <w:pPr>
              <w:suppressAutoHyphens/>
              <w:jc w:val="both"/>
              <w:rPr>
                <w:rFonts w:ascii="Calibri" w:hAnsi="Calibri" w:cs="Calibri"/>
                <w:lang w:val="es-ES"/>
              </w:rPr>
            </w:pPr>
            <w:r w:rsidRPr="00A6029B">
              <w:rPr>
                <w:rFonts w:ascii="Calibri" w:hAnsi="Calibri" w:cs="Calibri"/>
                <w:lang w:val="es-ES"/>
              </w:rPr>
              <w:t>1e.</w:t>
            </w:r>
          </w:p>
        </w:tc>
        <w:tc>
          <w:tcPr>
            <w:tcW w:w="1677" w:type="dxa"/>
            <w:tcBorders>
              <w:right w:val="single" w:sz="4" w:space="0" w:color="auto"/>
            </w:tcBorders>
            <w:shd w:val="clear" w:color="auto" w:fill="auto"/>
          </w:tcPr>
          <w:p w14:paraId="153D637C" w14:textId="5B2E92AA" w:rsidR="00DE4775" w:rsidRPr="00A6029B" w:rsidRDefault="003B38CA" w:rsidP="00F053D0">
            <w:pPr>
              <w:suppressAutoHyphens/>
              <w:rPr>
                <w:rFonts w:ascii="Calibri" w:hAnsi="Calibri" w:cs="Calibri"/>
                <w:lang w:val="es-ES"/>
              </w:rPr>
            </w:pPr>
            <w:r w:rsidRPr="00A6029B">
              <w:rPr>
                <w:rFonts w:ascii="Calibri" w:hAnsi="Calibri" w:cs="Calibri"/>
                <w:lang w:val="es-ES"/>
              </w:rPr>
              <w:t>Á</w:t>
            </w:r>
            <w:r w:rsidR="00DE4775" w:rsidRPr="00A6029B">
              <w:rPr>
                <w:rFonts w:ascii="Calibri" w:hAnsi="Calibri" w:cs="Calibri"/>
                <w:lang w:val="es-ES"/>
              </w:rPr>
              <w:t>rea de la ciudad</w:t>
            </w:r>
          </w:p>
        </w:tc>
        <w:tc>
          <w:tcPr>
            <w:tcW w:w="1017" w:type="dxa"/>
            <w:tcBorders>
              <w:top w:val="single" w:sz="4" w:space="0" w:color="auto"/>
              <w:left w:val="single" w:sz="4" w:space="0" w:color="auto"/>
              <w:bottom w:val="single" w:sz="4" w:space="0" w:color="auto"/>
              <w:right w:val="single" w:sz="4" w:space="0" w:color="auto"/>
            </w:tcBorders>
            <w:shd w:val="clear" w:color="auto" w:fill="FFFF99"/>
          </w:tcPr>
          <w:p w14:paraId="6F1E521A" w14:textId="77777777" w:rsidR="00DE4775" w:rsidRPr="00A6029B" w:rsidRDefault="00DE4775" w:rsidP="00F053D0">
            <w:pPr>
              <w:suppressAutoHyphens/>
              <w:rPr>
                <w:rFonts w:ascii="Calibri" w:hAnsi="Calibri" w:cs="Calibri"/>
                <w:lang w:val="es-ES"/>
              </w:rPr>
            </w:pPr>
          </w:p>
        </w:tc>
        <w:tc>
          <w:tcPr>
            <w:tcW w:w="6327" w:type="dxa"/>
            <w:tcBorders>
              <w:left w:val="single" w:sz="4" w:space="0" w:color="auto"/>
            </w:tcBorders>
            <w:shd w:val="clear" w:color="auto" w:fill="auto"/>
          </w:tcPr>
          <w:p w14:paraId="7940A947" w14:textId="77777777" w:rsidR="00DE4775" w:rsidRPr="00A6029B" w:rsidRDefault="00DE4775" w:rsidP="00F053D0">
            <w:pPr>
              <w:suppressAutoHyphens/>
              <w:rPr>
                <w:rFonts w:ascii="Calibri" w:hAnsi="Calibri" w:cs="Calibri"/>
                <w:i/>
                <w:lang w:val="es-ES"/>
              </w:rPr>
            </w:pPr>
            <w:r w:rsidRPr="00A6029B">
              <w:rPr>
                <w:rFonts w:ascii="Calibri" w:hAnsi="Calibri" w:cs="Calibri"/>
                <w:i/>
                <w:lang w:val="es-ES"/>
              </w:rPr>
              <w:t>Superficie en hectáreas dentro del límite administrativo</w:t>
            </w:r>
          </w:p>
        </w:tc>
      </w:tr>
      <w:tr w:rsidR="00DE4775" w:rsidRPr="00A6029B" w14:paraId="312F734B" w14:textId="77777777" w:rsidTr="00F053D0">
        <w:trPr>
          <w:trHeight w:val="57"/>
        </w:trPr>
        <w:tc>
          <w:tcPr>
            <w:tcW w:w="499" w:type="dxa"/>
            <w:shd w:val="clear" w:color="auto" w:fill="auto"/>
          </w:tcPr>
          <w:p w14:paraId="78CA9B51" w14:textId="77777777" w:rsidR="00DE4775" w:rsidRPr="00A6029B" w:rsidRDefault="00DE4775" w:rsidP="00F053D0">
            <w:pPr>
              <w:suppressAutoHyphens/>
              <w:jc w:val="both"/>
              <w:rPr>
                <w:rFonts w:ascii="Calibri" w:hAnsi="Calibri" w:cs="Calibri"/>
                <w:lang w:val="es-ES"/>
              </w:rPr>
            </w:pPr>
          </w:p>
        </w:tc>
        <w:tc>
          <w:tcPr>
            <w:tcW w:w="1677" w:type="dxa"/>
            <w:shd w:val="clear" w:color="auto" w:fill="auto"/>
          </w:tcPr>
          <w:p w14:paraId="0FB56C43" w14:textId="77777777" w:rsidR="00DE4775" w:rsidRPr="00A6029B" w:rsidRDefault="00DE4775" w:rsidP="00F053D0">
            <w:pPr>
              <w:suppressAutoHyphens/>
              <w:rPr>
                <w:rFonts w:ascii="Calibri" w:hAnsi="Calibri" w:cs="Calibri"/>
                <w:lang w:val="es-ES"/>
              </w:rPr>
            </w:pPr>
          </w:p>
        </w:tc>
        <w:tc>
          <w:tcPr>
            <w:tcW w:w="1017" w:type="dxa"/>
            <w:tcBorders>
              <w:top w:val="single" w:sz="4" w:space="0" w:color="auto"/>
              <w:bottom w:val="single" w:sz="4" w:space="0" w:color="auto"/>
            </w:tcBorders>
            <w:shd w:val="clear" w:color="auto" w:fill="auto"/>
          </w:tcPr>
          <w:p w14:paraId="3E07074E" w14:textId="77777777" w:rsidR="00DE4775" w:rsidRPr="00A6029B" w:rsidRDefault="00DE4775" w:rsidP="00F053D0">
            <w:pPr>
              <w:suppressAutoHyphens/>
              <w:rPr>
                <w:rFonts w:ascii="Calibri" w:hAnsi="Calibri" w:cs="Calibri"/>
                <w:lang w:val="es-ES"/>
              </w:rPr>
            </w:pPr>
          </w:p>
        </w:tc>
        <w:tc>
          <w:tcPr>
            <w:tcW w:w="6327" w:type="dxa"/>
            <w:shd w:val="clear" w:color="auto" w:fill="auto"/>
          </w:tcPr>
          <w:p w14:paraId="2EB00152" w14:textId="77777777" w:rsidR="00DE4775" w:rsidRPr="00A6029B" w:rsidRDefault="00DE4775" w:rsidP="00F053D0">
            <w:pPr>
              <w:suppressAutoHyphens/>
              <w:rPr>
                <w:rFonts w:ascii="Calibri" w:hAnsi="Calibri" w:cs="Calibri"/>
                <w:i/>
                <w:lang w:val="es-ES"/>
              </w:rPr>
            </w:pPr>
          </w:p>
        </w:tc>
      </w:tr>
      <w:tr w:rsidR="00DE4775" w:rsidRPr="00AE322B" w14:paraId="40258073" w14:textId="77777777" w:rsidTr="00F053D0">
        <w:trPr>
          <w:trHeight w:val="737"/>
        </w:trPr>
        <w:tc>
          <w:tcPr>
            <w:tcW w:w="499" w:type="dxa"/>
            <w:shd w:val="clear" w:color="auto" w:fill="auto"/>
          </w:tcPr>
          <w:p w14:paraId="0466C92F" w14:textId="77777777" w:rsidR="00DE4775" w:rsidRPr="00A6029B" w:rsidRDefault="00DE4775" w:rsidP="00F053D0">
            <w:pPr>
              <w:suppressAutoHyphens/>
              <w:jc w:val="both"/>
              <w:rPr>
                <w:rFonts w:ascii="Calibri" w:hAnsi="Calibri" w:cs="Calibri"/>
                <w:lang w:val="es-ES"/>
              </w:rPr>
            </w:pPr>
            <w:r w:rsidRPr="00A6029B">
              <w:rPr>
                <w:rFonts w:ascii="Calibri" w:hAnsi="Calibri" w:cs="Calibri"/>
                <w:lang w:val="es-ES"/>
              </w:rPr>
              <w:t>1f.</w:t>
            </w:r>
          </w:p>
        </w:tc>
        <w:tc>
          <w:tcPr>
            <w:tcW w:w="1677" w:type="dxa"/>
            <w:tcBorders>
              <w:right w:val="single" w:sz="4" w:space="0" w:color="auto"/>
            </w:tcBorders>
            <w:shd w:val="clear" w:color="auto" w:fill="auto"/>
          </w:tcPr>
          <w:p w14:paraId="7640C7BE" w14:textId="77777777" w:rsidR="00DE4775" w:rsidRPr="00A6029B" w:rsidRDefault="00DE4775" w:rsidP="00F053D0">
            <w:pPr>
              <w:suppressAutoHyphens/>
              <w:rPr>
                <w:rFonts w:ascii="Calibri" w:hAnsi="Calibri" w:cs="Calibri"/>
                <w:lang w:val="es-ES"/>
              </w:rPr>
            </w:pPr>
            <w:r w:rsidRPr="00A6029B">
              <w:rPr>
                <w:rFonts w:ascii="Calibri" w:hAnsi="Calibri" w:cs="Calibri"/>
                <w:lang w:val="es-ES"/>
              </w:rPr>
              <w:t>Área aproximada de humedales dentro de los límites de la ciudad</w:t>
            </w:r>
          </w:p>
        </w:tc>
        <w:tc>
          <w:tcPr>
            <w:tcW w:w="1017" w:type="dxa"/>
            <w:tcBorders>
              <w:top w:val="single" w:sz="4" w:space="0" w:color="auto"/>
              <w:left w:val="single" w:sz="4" w:space="0" w:color="auto"/>
              <w:bottom w:val="single" w:sz="4" w:space="0" w:color="auto"/>
              <w:right w:val="single" w:sz="4" w:space="0" w:color="auto"/>
            </w:tcBorders>
            <w:shd w:val="clear" w:color="auto" w:fill="FFFF99"/>
          </w:tcPr>
          <w:p w14:paraId="2E3BC2A7" w14:textId="77777777" w:rsidR="00DE4775" w:rsidRPr="00A6029B" w:rsidRDefault="00DE4775" w:rsidP="00F053D0">
            <w:pPr>
              <w:suppressAutoHyphens/>
              <w:rPr>
                <w:rFonts w:ascii="Calibri" w:hAnsi="Calibri" w:cs="Calibri"/>
                <w:lang w:val="es-ES"/>
              </w:rPr>
            </w:pPr>
          </w:p>
        </w:tc>
        <w:tc>
          <w:tcPr>
            <w:tcW w:w="6327" w:type="dxa"/>
            <w:tcBorders>
              <w:left w:val="single" w:sz="4" w:space="0" w:color="auto"/>
            </w:tcBorders>
            <w:shd w:val="clear" w:color="auto" w:fill="auto"/>
          </w:tcPr>
          <w:p w14:paraId="45A7599C" w14:textId="44F5372A" w:rsidR="00DE4775" w:rsidRPr="00A6029B" w:rsidRDefault="00DE4775" w:rsidP="003B38CA">
            <w:pPr>
              <w:suppressAutoHyphens/>
              <w:rPr>
                <w:rFonts w:ascii="Calibri" w:hAnsi="Calibri" w:cs="Calibri"/>
                <w:i/>
                <w:lang w:val="es-ES"/>
              </w:rPr>
            </w:pPr>
            <w:r w:rsidRPr="00A6029B">
              <w:rPr>
                <w:rFonts w:ascii="Calibri" w:hAnsi="Calibri" w:cs="Calibri"/>
                <w:i/>
                <w:lang w:val="es-ES"/>
              </w:rPr>
              <w:t xml:space="preserve">Indicación del área de humedales dentro de los límites administrativos, indicando, </w:t>
            </w:r>
            <w:r w:rsidR="003B38CA" w:rsidRPr="00A6029B">
              <w:rPr>
                <w:rFonts w:ascii="Calibri" w:hAnsi="Calibri" w:cs="Calibri"/>
                <w:i/>
                <w:lang w:val="es-ES"/>
              </w:rPr>
              <w:t xml:space="preserve">donde es </w:t>
            </w:r>
            <w:r w:rsidRPr="00A6029B">
              <w:rPr>
                <w:rFonts w:ascii="Calibri" w:hAnsi="Calibri" w:cs="Calibri"/>
                <w:i/>
                <w:lang w:val="es-ES"/>
              </w:rPr>
              <w:t>posible, si son naturales o artificiales.</w:t>
            </w:r>
          </w:p>
        </w:tc>
      </w:tr>
      <w:tr w:rsidR="00DE4775" w:rsidRPr="00AE322B" w14:paraId="4B485CF5" w14:textId="77777777" w:rsidTr="00F053D0">
        <w:trPr>
          <w:trHeight w:val="113"/>
        </w:trPr>
        <w:tc>
          <w:tcPr>
            <w:tcW w:w="499" w:type="dxa"/>
            <w:shd w:val="clear" w:color="auto" w:fill="auto"/>
          </w:tcPr>
          <w:p w14:paraId="79BDA041" w14:textId="77777777" w:rsidR="00DE4775" w:rsidRPr="00A6029B" w:rsidRDefault="00DE4775" w:rsidP="00F053D0">
            <w:pPr>
              <w:suppressAutoHyphens/>
              <w:jc w:val="both"/>
              <w:rPr>
                <w:rFonts w:ascii="Calibri" w:hAnsi="Calibri" w:cs="Calibri"/>
                <w:lang w:val="es-ES"/>
              </w:rPr>
            </w:pPr>
          </w:p>
        </w:tc>
        <w:tc>
          <w:tcPr>
            <w:tcW w:w="1677" w:type="dxa"/>
            <w:shd w:val="clear" w:color="auto" w:fill="auto"/>
          </w:tcPr>
          <w:p w14:paraId="7AB9CDB4" w14:textId="77777777" w:rsidR="00DE4775" w:rsidRPr="00A6029B" w:rsidRDefault="00DE4775" w:rsidP="00F053D0">
            <w:pPr>
              <w:suppressAutoHyphens/>
              <w:rPr>
                <w:rFonts w:ascii="Calibri" w:hAnsi="Calibri" w:cs="Calibri"/>
                <w:lang w:val="es-ES"/>
              </w:rPr>
            </w:pPr>
          </w:p>
        </w:tc>
        <w:tc>
          <w:tcPr>
            <w:tcW w:w="1017" w:type="dxa"/>
            <w:tcBorders>
              <w:top w:val="single" w:sz="4" w:space="0" w:color="auto"/>
              <w:bottom w:val="single" w:sz="4" w:space="0" w:color="auto"/>
            </w:tcBorders>
            <w:shd w:val="clear" w:color="auto" w:fill="auto"/>
          </w:tcPr>
          <w:p w14:paraId="45156867" w14:textId="77777777" w:rsidR="00DE4775" w:rsidRPr="00A6029B" w:rsidRDefault="00DE4775" w:rsidP="00F053D0">
            <w:pPr>
              <w:suppressAutoHyphens/>
              <w:rPr>
                <w:rFonts w:ascii="Calibri" w:hAnsi="Calibri" w:cs="Calibri"/>
                <w:lang w:val="es-ES"/>
              </w:rPr>
            </w:pPr>
          </w:p>
        </w:tc>
        <w:tc>
          <w:tcPr>
            <w:tcW w:w="6327" w:type="dxa"/>
            <w:tcBorders>
              <w:left w:val="nil"/>
            </w:tcBorders>
            <w:shd w:val="clear" w:color="auto" w:fill="auto"/>
          </w:tcPr>
          <w:p w14:paraId="6153148D" w14:textId="77777777" w:rsidR="00DE4775" w:rsidRPr="00A6029B" w:rsidRDefault="00DE4775" w:rsidP="00F053D0">
            <w:pPr>
              <w:suppressAutoHyphens/>
              <w:rPr>
                <w:rFonts w:ascii="Calibri" w:hAnsi="Calibri" w:cs="Calibri"/>
                <w:i/>
                <w:lang w:val="es-ES"/>
              </w:rPr>
            </w:pPr>
          </w:p>
        </w:tc>
      </w:tr>
      <w:tr w:rsidR="00DE4775" w:rsidRPr="00AE322B" w14:paraId="11C5AE71" w14:textId="77777777" w:rsidTr="00F053D0">
        <w:trPr>
          <w:trHeight w:val="737"/>
        </w:trPr>
        <w:tc>
          <w:tcPr>
            <w:tcW w:w="499" w:type="dxa"/>
            <w:shd w:val="clear" w:color="auto" w:fill="auto"/>
          </w:tcPr>
          <w:p w14:paraId="322306E2" w14:textId="1ECF0832" w:rsidR="00DE4775" w:rsidRPr="00A6029B" w:rsidRDefault="00DE4775" w:rsidP="00F053D0">
            <w:pPr>
              <w:suppressAutoHyphens/>
              <w:jc w:val="both"/>
              <w:rPr>
                <w:rFonts w:ascii="Calibri" w:hAnsi="Calibri" w:cs="Calibri"/>
                <w:lang w:val="es-ES"/>
              </w:rPr>
            </w:pPr>
            <w:r w:rsidRPr="00A6029B">
              <w:rPr>
                <w:rFonts w:ascii="Calibri" w:hAnsi="Calibri" w:cs="Calibri"/>
                <w:lang w:val="es-ES"/>
              </w:rPr>
              <w:t>1g</w:t>
            </w:r>
            <w:r w:rsidR="003B38CA" w:rsidRPr="00A6029B">
              <w:rPr>
                <w:rFonts w:ascii="Calibri" w:hAnsi="Calibri" w:cs="Calibri"/>
                <w:lang w:val="es-ES"/>
              </w:rPr>
              <w:t>.</w:t>
            </w:r>
          </w:p>
        </w:tc>
        <w:tc>
          <w:tcPr>
            <w:tcW w:w="1677" w:type="dxa"/>
            <w:tcBorders>
              <w:right w:val="single" w:sz="4" w:space="0" w:color="auto"/>
            </w:tcBorders>
            <w:shd w:val="clear" w:color="auto" w:fill="auto"/>
          </w:tcPr>
          <w:p w14:paraId="04CBEAD1" w14:textId="77777777" w:rsidR="00DE4775" w:rsidRPr="00A6029B" w:rsidRDefault="00DE4775" w:rsidP="00F053D0">
            <w:pPr>
              <w:suppressAutoHyphens/>
              <w:rPr>
                <w:rFonts w:ascii="Calibri" w:hAnsi="Calibri" w:cs="Calibri"/>
                <w:lang w:val="es-ES"/>
              </w:rPr>
            </w:pPr>
            <w:r w:rsidRPr="00A6029B">
              <w:rPr>
                <w:rFonts w:ascii="Calibri" w:hAnsi="Calibri" w:cs="Calibri"/>
                <w:lang w:val="es-ES"/>
              </w:rPr>
              <w:t>Definir los tipos de humedales presentes dentro de los límites de la ciudad</w:t>
            </w:r>
          </w:p>
        </w:tc>
        <w:tc>
          <w:tcPr>
            <w:tcW w:w="1017" w:type="dxa"/>
            <w:tcBorders>
              <w:top w:val="single" w:sz="4" w:space="0" w:color="auto"/>
              <w:left w:val="single" w:sz="4" w:space="0" w:color="auto"/>
              <w:bottom w:val="single" w:sz="4" w:space="0" w:color="auto"/>
              <w:right w:val="single" w:sz="4" w:space="0" w:color="auto"/>
            </w:tcBorders>
            <w:shd w:val="clear" w:color="auto" w:fill="FFFF99"/>
          </w:tcPr>
          <w:p w14:paraId="1DFBF7D2" w14:textId="77777777" w:rsidR="00DE4775" w:rsidRPr="00A6029B" w:rsidRDefault="00DE4775" w:rsidP="00F053D0">
            <w:pPr>
              <w:suppressAutoHyphens/>
              <w:rPr>
                <w:rFonts w:ascii="Calibri" w:hAnsi="Calibri" w:cs="Calibri"/>
                <w:lang w:val="es-ES"/>
              </w:rPr>
            </w:pPr>
          </w:p>
        </w:tc>
        <w:tc>
          <w:tcPr>
            <w:tcW w:w="6327" w:type="dxa"/>
            <w:tcBorders>
              <w:left w:val="single" w:sz="4" w:space="0" w:color="auto"/>
            </w:tcBorders>
            <w:shd w:val="clear" w:color="auto" w:fill="auto"/>
          </w:tcPr>
          <w:p w14:paraId="665EE6FD" w14:textId="3949AFAD" w:rsidR="00DE4775" w:rsidRPr="00A6029B" w:rsidRDefault="00DE4775" w:rsidP="00F053D0">
            <w:pPr>
              <w:autoSpaceDE w:val="0"/>
              <w:autoSpaceDN w:val="0"/>
              <w:adjustRightInd w:val="0"/>
              <w:rPr>
                <w:rFonts w:ascii="Calibri" w:eastAsia="Calibri" w:hAnsi="Calibri" w:cs="Calibri"/>
                <w:lang w:val="es-ES"/>
              </w:rPr>
            </w:pPr>
            <w:r w:rsidRPr="00A6029B">
              <w:rPr>
                <w:rFonts w:ascii="Calibri" w:eastAsia="Calibri" w:hAnsi="Calibri" w:cs="Calibri"/>
                <w:i/>
                <w:lang w:val="es-ES"/>
              </w:rPr>
              <w:t>Utilice la Clasificación Ramsar de humedales para describir la</w:t>
            </w:r>
            <w:r w:rsidR="003B38CA" w:rsidRPr="00A6029B">
              <w:rPr>
                <w:rFonts w:ascii="Calibri" w:eastAsia="Calibri" w:hAnsi="Calibri" w:cs="Calibri"/>
                <w:i/>
                <w:lang w:val="es-ES"/>
              </w:rPr>
              <w:t xml:space="preserve"> gama de tipos de humedales. Véase</w:t>
            </w:r>
          </w:p>
          <w:p w14:paraId="61D05E7C" w14:textId="00FA5657" w:rsidR="00DE4775" w:rsidRPr="00A6029B" w:rsidRDefault="00AE322B" w:rsidP="00F053D0">
            <w:pPr>
              <w:suppressAutoHyphens/>
              <w:rPr>
                <w:rFonts w:ascii="Calibri" w:hAnsi="Calibri" w:cs="Calibri"/>
                <w:i/>
                <w:lang w:val="es-ES"/>
              </w:rPr>
            </w:pPr>
            <w:hyperlink r:id="rId16" w:history="1">
              <w:r w:rsidR="00DE4775" w:rsidRPr="00A6029B">
                <w:rPr>
                  <w:rFonts w:ascii="Calibri" w:hAnsi="Calibri" w:cs="Calibri"/>
                  <w:i/>
                  <w:u w:val="single"/>
                  <w:lang w:val="es-ES"/>
                </w:rPr>
                <w:t>http://www.ramsar.org/sites/default/files/documents/pdf/lib/hbk4-17.pdf</w:t>
              </w:r>
            </w:hyperlink>
            <w:r w:rsidR="003B38CA" w:rsidRPr="00A6029B">
              <w:rPr>
                <w:rFonts w:ascii="Calibri" w:hAnsi="Calibri" w:cs="Calibri"/>
                <w:i/>
                <w:lang w:val="es-ES"/>
              </w:rPr>
              <w:t xml:space="preserve"> (</w:t>
            </w:r>
            <w:r w:rsidR="00DE4775" w:rsidRPr="00A6029B">
              <w:rPr>
                <w:rFonts w:ascii="Calibri" w:hAnsi="Calibri" w:cs="Calibri"/>
                <w:bCs/>
                <w:lang w:val="es-ES"/>
              </w:rPr>
              <w:t>Anexo I sobre el Sistema de clasificación de Ramsar para tipos de humedales) o cualquier clasificación reconocida por su país</w:t>
            </w:r>
          </w:p>
        </w:tc>
      </w:tr>
    </w:tbl>
    <w:p w14:paraId="67C1CE09" w14:textId="77777777" w:rsidR="00DE4775" w:rsidRPr="00A6029B" w:rsidRDefault="00DE4775" w:rsidP="00DE4775">
      <w:pPr>
        <w:rPr>
          <w:lang w:val="es-ES"/>
        </w:rPr>
      </w:pPr>
    </w:p>
    <w:p w14:paraId="110A16D3" w14:textId="77777777" w:rsidR="00DE4775" w:rsidRPr="00A6029B" w:rsidRDefault="00DE4775" w:rsidP="00DE4775">
      <w:pPr>
        <w:rPr>
          <w:lang w:val="es-ES"/>
        </w:rPr>
      </w:pPr>
    </w:p>
    <w:p w14:paraId="4B1A512D" w14:textId="77777777" w:rsidR="00DE4775" w:rsidRPr="00A6029B" w:rsidRDefault="00DE4775" w:rsidP="00DE4775">
      <w:pPr>
        <w:shd w:val="clear" w:color="auto" w:fill="00A499"/>
        <w:contextualSpacing/>
        <w:rPr>
          <w:rFonts w:ascii="Calibri" w:hAnsi="Calibri" w:cs="Calibri"/>
          <w:bCs/>
          <w:i/>
          <w:color w:val="FFFFFF"/>
          <w:lang w:val="es-ES"/>
        </w:rPr>
      </w:pPr>
      <w:r w:rsidRPr="00A6029B">
        <w:rPr>
          <w:rFonts w:ascii="Calibri" w:eastAsia="Times New Roman" w:hAnsi="Calibri" w:cs="Calibri"/>
          <w:b/>
          <w:iCs/>
          <w:color w:val="FFFFFF"/>
          <w:lang w:val="es-ES" w:eastAsia="en-GB"/>
        </w:rPr>
        <w:t>2. Criterios de acreditación</w:t>
      </w:r>
    </w:p>
    <w:p w14:paraId="4BA911D9" w14:textId="77777777" w:rsidR="00DE4775" w:rsidRPr="00A6029B" w:rsidRDefault="00DE4775" w:rsidP="00DE4775">
      <w:pPr>
        <w:autoSpaceDE w:val="0"/>
        <w:autoSpaceDN w:val="0"/>
        <w:adjustRightInd w:val="0"/>
        <w:rPr>
          <w:rFonts w:ascii="Calibri" w:hAnsi="Calibri" w:cs="Calibri"/>
          <w:bCs/>
          <w:i/>
          <w:color w:val="000000"/>
          <w:lang w:val="es-ES"/>
        </w:rPr>
      </w:pPr>
    </w:p>
    <w:p w14:paraId="301E9E41" w14:textId="75839FBA" w:rsidR="00DE4775" w:rsidRPr="00A6029B" w:rsidRDefault="00DE4775" w:rsidP="00DE4775">
      <w:pPr>
        <w:autoSpaceDE w:val="0"/>
        <w:autoSpaceDN w:val="0"/>
        <w:adjustRightInd w:val="0"/>
        <w:rPr>
          <w:rFonts w:ascii="Calibri" w:hAnsi="Calibri" w:cs="Calibri"/>
          <w:bCs/>
          <w:i/>
          <w:color w:val="000000"/>
          <w:lang w:val="es-ES"/>
        </w:rPr>
      </w:pPr>
      <w:r w:rsidRPr="00A6029B">
        <w:rPr>
          <w:rFonts w:ascii="Calibri" w:hAnsi="Calibri" w:cs="Calibri"/>
          <w:b/>
          <w:bCs/>
          <w:i/>
          <w:color w:val="000000"/>
          <w:lang w:val="es-ES"/>
        </w:rPr>
        <w:t>Instrucci</w:t>
      </w:r>
      <w:r w:rsidR="003B38CA" w:rsidRPr="00A6029B">
        <w:rPr>
          <w:rFonts w:ascii="Calibri" w:hAnsi="Calibri" w:cs="Calibri"/>
          <w:b/>
          <w:bCs/>
          <w:i/>
          <w:color w:val="000000"/>
          <w:lang w:val="es-ES"/>
        </w:rPr>
        <w:t>ones</w:t>
      </w:r>
      <w:r w:rsidRPr="00A6029B">
        <w:rPr>
          <w:rFonts w:ascii="Calibri" w:hAnsi="Calibri" w:cs="Calibri"/>
          <w:bCs/>
          <w:i/>
          <w:color w:val="000000"/>
          <w:lang w:val="es-ES"/>
        </w:rPr>
        <w:t xml:space="preserve">: Para ser considerada para la acreditación formal, la ciudad debe cumplir </w:t>
      </w:r>
      <w:r w:rsidRPr="00A6029B">
        <w:rPr>
          <w:rFonts w:ascii="Calibri" w:hAnsi="Calibri" w:cs="Calibri"/>
          <w:b/>
          <w:bCs/>
          <w:i/>
          <w:color w:val="000000"/>
          <w:u w:val="single"/>
          <w:lang w:val="es-ES"/>
        </w:rPr>
        <w:t>TODOS</w:t>
      </w:r>
      <w:r w:rsidRPr="00A6029B">
        <w:rPr>
          <w:rFonts w:ascii="Calibri" w:hAnsi="Calibri" w:cs="Calibri"/>
          <w:bCs/>
          <w:i/>
          <w:color w:val="000000"/>
          <w:lang w:val="es-ES"/>
        </w:rPr>
        <w:t xml:space="preserve"> los siguientes criterios. Proporcione toda la información necesaria en las celdas amarillas. Tenga en cuenta que los límites de palabras se aplicarán estrictamente. Además, los compiladores pueden proporcionar archivos adjuntos o enlaces web a ejemplos específicos, planes, instrumentos regulatorios, informes relevantes, estudios de casos o fotografías, etc.</w:t>
      </w:r>
    </w:p>
    <w:p w14:paraId="21A9F716" w14:textId="77777777" w:rsidR="00DE4775" w:rsidRPr="00A6029B" w:rsidRDefault="00DE4775" w:rsidP="00DE4775">
      <w:pPr>
        <w:rPr>
          <w:rFonts w:ascii="Calibri" w:hAnsi="Calibri" w:cs="Calibri"/>
          <w:color w:val="000000"/>
          <w:lang w:val="es-ES"/>
        </w:rPr>
      </w:pPr>
    </w:p>
    <w:p w14:paraId="1078C7CF" w14:textId="28C2778B" w:rsidR="00DE4775" w:rsidRPr="00A6029B" w:rsidRDefault="00DE4775" w:rsidP="00DE4775">
      <w:pPr>
        <w:rPr>
          <w:rFonts w:ascii="Calibri" w:hAnsi="Calibri" w:cs="Calibri"/>
          <w:color w:val="000000"/>
          <w:lang w:val="es-ES"/>
        </w:rPr>
      </w:pPr>
      <w:r w:rsidRPr="00A6029B">
        <w:rPr>
          <w:rFonts w:ascii="Calibri" w:hAnsi="Calibri" w:cs="Calibri"/>
          <w:color w:val="000000"/>
          <w:lang w:val="es-ES"/>
        </w:rPr>
        <w:t>Gru</w:t>
      </w:r>
      <w:r w:rsidR="003B38CA" w:rsidRPr="00A6029B">
        <w:rPr>
          <w:rFonts w:ascii="Calibri" w:hAnsi="Calibri" w:cs="Calibri"/>
          <w:color w:val="000000"/>
          <w:lang w:val="es-ES"/>
        </w:rPr>
        <w:t>po A: Criterios basados ​​</w:t>
      </w:r>
      <w:r w:rsidR="00642CBC" w:rsidRPr="00A6029B">
        <w:rPr>
          <w:rFonts w:ascii="Calibri" w:hAnsi="Calibri" w:cs="Calibri"/>
          <w:color w:val="000000"/>
          <w:lang w:val="es-ES"/>
        </w:rPr>
        <w:t>la</w:t>
      </w:r>
      <w:r w:rsidR="003B38CA" w:rsidRPr="00A6029B">
        <w:rPr>
          <w:rFonts w:ascii="Calibri" w:hAnsi="Calibri" w:cs="Calibri"/>
          <w:color w:val="000000"/>
          <w:lang w:val="es-ES"/>
        </w:rPr>
        <w:t xml:space="preserve"> conservación y</w:t>
      </w:r>
      <w:r w:rsidR="00642CBC" w:rsidRPr="00A6029B">
        <w:rPr>
          <w:rFonts w:ascii="Calibri" w:hAnsi="Calibri" w:cs="Calibri"/>
          <w:color w:val="000000"/>
          <w:lang w:val="es-ES"/>
        </w:rPr>
        <w:t xml:space="preserve"> el</w:t>
      </w:r>
      <w:r w:rsidRPr="00A6029B">
        <w:rPr>
          <w:rFonts w:ascii="Calibri" w:hAnsi="Calibri" w:cs="Calibri"/>
          <w:color w:val="000000"/>
          <w:lang w:val="es-ES"/>
        </w:rPr>
        <w:t xml:space="preserve"> uso racional de los humedales</w:t>
      </w:r>
    </w:p>
    <w:p w14:paraId="04960840" w14:textId="77777777" w:rsidR="00DE4775" w:rsidRPr="00A6029B" w:rsidRDefault="00DE4775" w:rsidP="00DE4775">
      <w:pPr>
        <w:rPr>
          <w:rFonts w:ascii="Calibri" w:hAnsi="Calibri" w:cs="Calibri"/>
          <w:color w:val="000000"/>
          <w:lang w:val="es-ES"/>
        </w:rPr>
      </w:pPr>
    </w:p>
    <w:p w14:paraId="0AC72DA2" w14:textId="25C97E4F" w:rsidR="00DE4775" w:rsidRPr="00A6029B" w:rsidRDefault="00B954B9" w:rsidP="00DE4775">
      <w:pPr>
        <w:contextualSpacing/>
        <w:rPr>
          <w:rFonts w:ascii="Calibri" w:hAnsi="Calibri" w:cs="Calibri"/>
          <w:b/>
          <w:lang w:val="es-ES"/>
        </w:rPr>
      </w:pPr>
      <w:r w:rsidRPr="00B954B9">
        <w:rPr>
          <w:rFonts w:ascii="Calibri" w:hAnsi="Calibri" w:cs="Calibri"/>
          <w:b/>
          <w:lang w:val="es-ES"/>
        </w:rPr>
        <w:t>Criterio 1: Una ciudad puede ser considerada para la acreditación si tiene una o más zonas Ramsar u otras zonas de conservación de humedales ubicadas total o parcialmente dentro de su jurisdicción que brinden una variedad de servicios ecosistémicos a la ciudad.</w:t>
      </w:r>
    </w:p>
    <w:p w14:paraId="162E640A" w14:textId="77777777" w:rsidR="00DE4775" w:rsidRPr="00A6029B" w:rsidRDefault="00DE4775" w:rsidP="00DE4775">
      <w:pPr>
        <w:contextualSpacing/>
        <w:rPr>
          <w:rFonts w:ascii="Calibri" w:hAnsi="Calibri" w:cs="Calibri"/>
          <w:iCs/>
          <w:lang w:val="es-ES"/>
        </w:rPr>
      </w:pPr>
    </w:p>
    <w:tbl>
      <w:tblPr>
        <w:tblW w:w="0" w:type="auto"/>
        <w:tblLook w:val="04A0" w:firstRow="1" w:lastRow="0" w:firstColumn="1" w:lastColumn="0" w:noHBand="0" w:noVBand="1"/>
      </w:tblPr>
      <w:tblGrid>
        <w:gridCol w:w="534"/>
        <w:gridCol w:w="2268"/>
        <w:gridCol w:w="3343"/>
        <w:gridCol w:w="3061"/>
      </w:tblGrid>
      <w:tr w:rsidR="00DE4775" w:rsidRPr="00A6029B" w14:paraId="739D120E" w14:textId="77777777" w:rsidTr="00F053D0">
        <w:trPr>
          <w:trHeight w:val="737"/>
        </w:trPr>
        <w:tc>
          <w:tcPr>
            <w:tcW w:w="534" w:type="dxa"/>
            <w:vMerge w:val="restart"/>
            <w:shd w:val="clear" w:color="auto" w:fill="auto"/>
          </w:tcPr>
          <w:p w14:paraId="0CC0925A" w14:textId="77777777" w:rsidR="00DE4775" w:rsidRPr="00A6029B" w:rsidRDefault="00DE4775" w:rsidP="00F053D0">
            <w:pPr>
              <w:suppressAutoHyphens/>
              <w:jc w:val="both"/>
              <w:rPr>
                <w:rFonts w:ascii="Calibri" w:hAnsi="Calibri" w:cs="Calibri"/>
                <w:b/>
                <w:lang w:val="es-ES"/>
              </w:rPr>
            </w:pPr>
            <w:r w:rsidRPr="00A6029B">
              <w:rPr>
                <w:rFonts w:ascii="Calibri" w:hAnsi="Calibri" w:cs="Calibri"/>
                <w:b/>
                <w:lang w:val="es-ES"/>
              </w:rPr>
              <w:t>A.1</w:t>
            </w:r>
          </w:p>
        </w:tc>
        <w:tc>
          <w:tcPr>
            <w:tcW w:w="2268" w:type="dxa"/>
            <w:vMerge w:val="restart"/>
            <w:tcBorders>
              <w:right w:val="single" w:sz="4" w:space="0" w:color="auto"/>
            </w:tcBorders>
            <w:shd w:val="clear" w:color="auto" w:fill="auto"/>
          </w:tcPr>
          <w:p w14:paraId="52BB3B72" w14:textId="37AB5416" w:rsidR="00DE4775" w:rsidRPr="00A6029B" w:rsidRDefault="00DE4775" w:rsidP="00F053D0">
            <w:pPr>
              <w:suppressAutoHyphens/>
              <w:rPr>
                <w:rFonts w:ascii="Calibri" w:hAnsi="Calibri" w:cs="Calibri"/>
                <w:lang w:val="es-ES"/>
              </w:rPr>
            </w:pPr>
            <w:r w:rsidRPr="00A6029B">
              <w:rPr>
                <w:rFonts w:ascii="Calibri" w:hAnsi="Calibri" w:cs="Calibri"/>
                <w:lang w:val="es-ES"/>
              </w:rPr>
              <w:t xml:space="preserve">Nombre cualquier </w:t>
            </w:r>
            <w:r w:rsidR="003B38CA" w:rsidRPr="00A6029B">
              <w:rPr>
                <w:rFonts w:ascii="Calibri" w:hAnsi="Calibri" w:cs="Calibri"/>
                <w:lang w:val="es-ES"/>
              </w:rPr>
              <w:t>Z</w:t>
            </w:r>
            <w:r w:rsidR="00EC64D5" w:rsidRPr="00A6029B">
              <w:rPr>
                <w:rFonts w:ascii="Calibri" w:hAnsi="Calibri" w:cs="Calibri"/>
                <w:lang w:val="es-ES"/>
              </w:rPr>
              <w:t>ona Ramsar</w:t>
            </w:r>
            <w:r w:rsidRPr="00A6029B">
              <w:rPr>
                <w:rFonts w:ascii="Calibri" w:hAnsi="Calibri" w:cs="Calibri"/>
                <w:lang w:val="es-ES"/>
              </w:rPr>
              <w:t xml:space="preserve"> que esté total o parcialmente dentro de los límites administrativos de la ciudad</w:t>
            </w:r>
          </w:p>
        </w:tc>
        <w:tc>
          <w:tcPr>
            <w:tcW w:w="3343" w:type="dxa"/>
            <w:tcBorders>
              <w:top w:val="single" w:sz="4" w:space="0" w:color="auto"/>
              <w:left w:val="single" w:sz="4" w:space="0" w:color="auto"/>
              <w:bottom w:val="single" w:sz="4" w:space="0" w:color="auto"/>
              <w:right w:val="single" w:sz="4" w:space="0" w:color="auto"/>
            </w:tcBorders>
            <w:shd w:val="clear" w:color="auto" w:fill="FFFF99"/>
          </w:tcPr>
          <w:p w14:paraId="73E45974" w14:textId="77777777" w:rsidR="00DE4775" w:rsidRPr="00A6029B" w:rsidRDefault="00DE4775" w:rsidP="00F053D0">
            <w:pPr>
              <w:suppressAutoHyphens/>
              <w:rPr>
                <w:rFonts w:ascii="Calibri" w:hAnsi="Calibri" w:cs="Calibri"/>
                <w:lang w:val="es-ES"/>
              </w:rPr>
            </w:pPr>
          </w:p>
        </w:tc>
        <w:tc>
          <w:tcPr>
            <w:tcW w:w="3061" w:type="dxa"/>
            <w:vMerge w:val="restart"/>
            <w:tcBorders>
              <w:left w:val="single" w:sz="4" w:space="0" w:color="auto"/>
            </w:tcBorders>
            <w:shd w:val="clear" w:color="auto" w:fill="auto"/>
          </w:tcPr>
          <w:p w14:paraId="1A48BD91" w14:textId="3A9BF05C" w:rsidR="00DE4775" w:rsidRPr="00A6029B" w:rsidRDefault="00DE4775" w:rsidP="00F053D0">
            <w:pPr>
              <w:suppressAutoHyphens/>
              <w:rPr>
                <w:rFonts w:ascii="Calibri" w:hAnsi="Calibri" w:cs="Calibri"/>
                <w:i/>
                <w:lang w:val="es-ES"/>
              </w:rPr>
            </w:pPr>
            <w:r w:rsidRPr="00A6029B">
              <w:rPr>
                <w:rFonts w:ascii="Calibri" w:hAnsi="Calibri" w:cs="Calibri"/>
                <w:i/>
                <w:lang w:val="es-ES"/>
              </w:rPr>
              <w:t xml:space="preserve">Utilice el nombre y el número oficial del </w:t>
            </w:r>
            <w:r w:rsidR="00EC64D5" w:rsidRPr="00A6029B">
              <w:rPr>
                <w:rFonts w:ascii="Calibri" w:hAnsi="Calibri" w:cs="Calibri"/>
                <w:i/>
                <w:lang w:val="es-ES"/>
              </w:rPr>
              <w:t>zona Ramsar</w:t>
            </w:r>
            <w:r w:rsidRPr="00A6029B">
              <w:rPr>
                <w:rFonts w:ascii="Calibri" w:hAnsi="Calibri" w:cs="Calibri"/>
                <w:i/>
                <w:lang w:val="es-ES"/>
              </w:rPr>
              <w:t xml:space="preserve"> tal como se describe en la Ficha Informativa de Ramsar (disponible en</w:t>
            </w:r>
            <w:r w:rsidR="003B38CA" w:rsidRPr="00A6029B">
              <w:rPr>
                <w:rFonts w:ascii="Calibri" w:hAnsi="Calibri" w:cs="Calibri"/>
                <w:i/>
                <w:lang w:val="es-ES"/>
              </w:rPr>
              <w:t xml:space="preserve"> </w:t>
            </w:r>
            <w:hyperlink r:id="rId17" w:history="1">
              <w:r w:rsidRPr="00A6029B">
                <w:rPr>
                  <w:rFonts w:ascii="Calibri" w:hAnsi="Calibri" w:cs="Calibri"/>
                  <w:i/>
                  <w:color w:val="0563C1" w:themeColor="hyperlink"/>
                  <w:u w:val="single"/>
                  <w:lang w:val="es-ES"/>
                </w:rPr>
                <w:t>https://rsis.ramsar.org/</w:t>
              </w:r>
            </w:hyperlink>
            <w:r w:rsidRPr="00A6029B">
              <w:rPr>
                <w:rFonts w:ascii="Calibri" w:hAnsi="Calibri" w:cs="Calibri"/>
                <w:i/>
                <w:lang w:val="es-ES"/>
              </w:rPr>
              <w:t xml:space="preserve">). Si </w:t>
            </w:r>
            <w:r w:rsidR="003B38CA" w:rsidRPr="00A6029B">
              <w:rPr>
                <w:rFonts w:ascii="Calibri" w:hAnsi="Calibri" w:cs="Calibri"/>
                <w:i/>
                <w:lang w:val="es-ES"/>
              </w:rPr>
              <w:t>no hay ninguna, indique 'Ninguna</w:t>
            </w:r>
            <w:r w:rsidRPr="00A6029B">
              <w:rPr>
                <w:rFonts w:ascii="Calibri" w:hAnsi="Calibri" w:cs="Calibri"/>
                <w:i/>
                <w:lang w:val="es-ES"/>
              </w:rPr>
              <w:t>'.</w:t>
            </w:r>
          </w:p>
        </w:tc>
      </w:tr>
      <w:tr w:rsidR="00DE4775" w:rsidRPr="00A6029B" w14:paraId="20024CC5" w14:textId="77777777" w:rsidTr="00F053D0">
        <w:trPr>
          <w:trHeight w:val="577"/>
        </w:trPr>
        <w:tc>
          <w:tcPr>
            <w:tcW w:w="534" w:type="dxa"/>
            <w:vMerge/>
            <w:shd w:val="clear" w:color="auto" w:fill="auto"/>
          </w:tcPr>
          <w:p w14:paraId="6BCA8DA2" w14:textId="77777777" w:rsidR="00DE4775" w:rsidRPr="00A6029B" w:rsidRDefault="00DE4775" w:rsidP="00F053D0">
            <w:pPr>
              <w:suppressAutoHyphens/>
              <w:jc w:val="both"/>
              <w:rPr>
                <w:rFonts w:ascii="Calibri" w:hAnsi="Calibri" w:cs="Calibri"/>
                <w:lang w:val="es-ES"/>
              </w:rPr>
            </w:pPr>
          </w:p>
        </w:tc>
        <w:tc>
          <w:tcPr>
            <w:tcW w:w="2268" w:type="dxa"/>
            <w:vMerge/>
            <w:shd w:val="clear" w:color="auto" w:fill="auto"/>
          </w:tcPr>
          <w:p w14:paraId="54A86514" w14:textId="77777777" w:rsidR="00DE4775" w:rsidRPr="00A6029B" w:rsidRDefault="00DE4775" w:rsidP="00F053D0">
            <w:pPr>
              <w:suppressAutoHyphens/>
              <w:rPr>
                <w:rFonts w:ascii="Calibri" w:hAnsi="Calibri" w:cs="Calibri"/>
                <w:lang w:val="es-ES"/>
              </w:rPr>
            </w:pPr>
          </w:p>
        </w:tc>
        <w:tc>
          <w:tcPr>
            <w:tcW w:w="3343" w:type="dxa"/>
            <w:tcBorders>
              <w:top w:val="single" w:sz="4" w:space="0" w:color="auto"/>
            </w:tcBorders>
            <w:shd w:val="clear" w:color="auto" w:fill="auto"/>
          </w:tcPr>
          <w:p w14:paraId="5B3A9964" w14:textId="77777777" w:rsidR="00DE4775" w:rsidRPr="00A6029B" w:rsidRDefault="00DE4775" w:rsidP="00F053D0">
            <w:pPr>
              <w:suppressAutoHyphens/>
              <w:rPr>
                <w:rFonts w:ascii="Calibri" w:hAnsi="Calibri" w:cs="Calibri"/>
                <w:lang w:val="es-ES"/>
              </w:rPr>
            </w:pPr>
          </w:p>
        </w:tc>
        <w:tc>
          <w:tcPr>
            <w:tcW w:w="3061" w:type="dxa"/>
            <w:vMerge/>
            <w:tcBorders>
              <w:left w:val="nil"/>
            </w:tcBorders>
            <w:shd w:val="clear" w:color="auto" w:fill="auto"/>
            <w:vAlign w:val="center"/>
          </w:tcPr>
          <w:p w14:paraId="721B6518" w14:textId="77777777" w:rsidR="00DE4775" w:rsidRPr="00A6029B" w:rsidRDefault="00DE4775" w:rsidP="00F053D0">
            <w:pPr>
              <w:suppressAutoHyphens/>
              <w:rPr>
                <w:rFonts w:ascii="Calibri" w:hAnsi="Calibri" w:cs="Calibri"/>
                <w:i/>
                <w:lang w:val="es-ES"/>
              </w:rPr>
            </w:pPr>
          </w:p>
        </w:tc>
      </w:tr>
      <w:tr w:rsidR="00DE4775" w:rsidRPr="00A6029B" w14:paraId="1DFA7A4E" w14:textId="77777777" w:rsidTr="00F053D0">
        <w:trPr>
          <w:trHeight w:val="57"/>
        </w:trPr>
        <w:tc>
          <w:tcPr>
            <w:tcW w:w="534" w:type="dxa"/>
            <w:shd w:val="clear" w:color="auto" w:fill="auto"/>
          </w:tcPr>
          <w:p w14:paraId="1347EF92" w14:textId="77777777" w:rsidR="00DE4775" w:rsidRPr="00A6029B" w:rsidRDefault="00DE4775" w:rsidP="00F053D0">
            <w:pPr>
              <w:suppressAutoHyphens/>
              <w:jc w:val="both"/>
              <w:rPr>
                <w:rFonts w:ascii="Calibri" w:hAnsi="Calibri" w:cs="Calibri"/>
                <w:lang w:val="es-ES"/>
              </w:rPr>
            </w:pPr>
          </w:p>
        </w:tc>
        <w:tc>
          <w:tcPr>
            <w:tcW w:w="2268" w:type="dxa"/>
            <w:shd w:val="clear" w:color="auto" w:fill="auto"/>
          </w:tcPr>
          <w:p w14:paraId="49BE6AE3" w14:textId="77777777" w:rsidR="00DE4775" w:rsidRPr="00A6029B" w:rsidRDefault="00DE4775" w:rsidP="00F053D0">
            <w:pPr>
              <w:suppressAutoHyphens/>
              <w:rPr>
                <w:rFonts w:ascii="Calibri" w:hAnsi="Calibri" w:cs="Calibri"/>
                <w:lang w:val="es-ES"/>
              </w:rPr>
            </w:pPr>
          </w:p>
        </w:tc>
        <w:tc>
          <w:tcPr>
            <w:tcW w:w="3343" w:type="dxa"/>
            <w:tcBorders>
              <w:bottom w:val="single" w:sz="4" w:space="0" w:color="auto"/>
            </w:tcBorders>
            <w:shd w:val="clear" w:color="auto" w:fill="auto"/>
          </w:tcPr>
          <w:p w14:paraId="29175ECF" w14:textId="77777777" w:rsidR="00DE4775" w:rsidRPr="00A6029B" w:rsidRDefault="00DE4775" w:rsidP="00F053D0">
            <w:pPr>
              <w:suppressAutoHyphens/>
              <w:rPr>
                <w:rFonts w:ascii="Calibri" w:hAnsi="Calibri" w:cs="Calibri"/>
                <w:lang w:val="es-ES"/>
              </w:rPr>
            </w:pPr>
          </w:p>
        </w:tc>
        <w:tc>
          <w:tcPr>
            <w:tcW w:w="3061" w:type="dxa"/>
            <w:tcBorders>
              <w:left w:val="nil"/>
            </w:tcBorders>
            <w:shd w:val="clear" w:color="auto" w:fill="auto"/>
            <w:vAlign w:val="center"/>
          </w:tcPr>
          <w:p w14:paraId="009CE499" w14:textId="77777777" w:rsidR="00DE4775" w:rsidRPr="00A6029B" w:rsidRDefault="00DE4775" w:rsidP="00F053D0">
            <w:pPr>
              <w:suppressAutoHyphens/>
              <w:rPr>
                <w:rFonts w:ascii="Calibri" w:hAnsi="Calibri" w:cs="Calibri"/>
                <w:i/>
                <w:lang w:val="es-ES"/>
              </w:rPr>
            </w:pPr>
          </w:p>
        </w:tc>
      </w:tr>
      <w:tr w:rsidR="00DE4775" w:rsidRPr="00AE322B" w14:paraId="719BBA77" w14:textId="77777777" w:rsidTr="00F053D0">
        <w:trPr>
          <w:trHeight w:val="737"/>
        </w:trPr>
        <w:tc>
          <w:tcPr>
            <w:tcW w:w="534" w:type="dxa"/>
            <w:shd w:val="clear" w:color="auto" w:fill="auto"/>
          </w:tcPr>
          <w:p w14:paraId="2D32C912" w14:textId="77777777" w:rsidR="00DE4775" w:rsidRPr="00A6029B" w:rsidRDefault="00DE4775" w:rsidP="00F053D0">
            <w:pPr>
              <w:suppressAutoHyphens/>
              <w:jc w:val="both"/>
              <w:rPr>
                <w:rFonts w:ascii="Calibri" w:hAnsi="Calibri" w:cs="Calibri"/>
                <w:b/>
                <w:lang w:val="es-ES"/>
              </w:rPr>
            </w:pPr>
            <w:r w:rsidRPr="00A6029B">
              <w:rPr>
                <w:rFonts w:ascii="Calibri" w:hAnsi="Calibri" w:cs="Calibri"/>
                <w:b/>
                <w:lang w:val="es-ES"/>
              </w:rPr>
              <w:t>A.2</w:t>
            </w:r>
          </w:p>
        </w:tc>
        <w:tc>
          <w:tcPr>
            <w:tcW w:w="2268" w:type="dxa"/>
            <w:tcBorders>
              <w:right w:val="single" w:sz="4" w:space="0" w:color="auto"/>
            </w:tcBorders>
            <w:shd w:val="clear" w:color="auto" w:fill="auto"/>
          </w:tcPr>
          <w:p w14:paraId="10588881" w14:textId="31D16040" w:rsidR="00DE4775" w:rsidRPr="00A6029B" w:rsidRDefault="00B954B9" w:rsidP="00F053D0">
            <w:pPr>
              <w:suppressAutoHyphens/>
              <w:rPr>
                <w:rFonts w:ascii="Calibri" w:hAnsi="Calibri" w:cs="Calibri"/>
                <w:lang w:val="es-ES"/>
              </w:rPr>
            </w:pPr>
            <w:r w:rsidRPr="00B954B9">
              <w:rPr>
                <w:rFonts w:ascii="Calibri" w:hAnsi="Calibri" w:cs="Calibri"/>
                <w:lang w:val="es-ES"/>
              </w:rPr>
              <w:t>Nombre cualquier otra zona de conservación de humedales que esté total o parcialmente dentro de los límites administrativos de la ciudad</w:t>
            </w:r>
          </w:p>
        </w:tc>
        <w:tc>
          <w:tcPr>
            <w:tcW w:w="3343" w:type="dxa"/>
            <w:tcBorders>
              <w:top w:val="single" w:sz="4" w:space="0" w:color="auto"/>
              <w:left w:val="single" w:sz="4" w:space="0" w:color="auto"/>
              <w:bottom w:val="single" w:sz="4" w:space="0" w:color="auto"/>
              <w:right w:val="single" w:sz="4" w:space="0" w:color="auto"/>
            </w:tcBorders>
            <w:shd w:val="clear" w:color="auto" w:fill="FFFF99"/>
          </w:tcPr>
          <w:p w14:paraId="2F79673D" w14:textId="77777777" w:rsidR="00DE4775" w:rsidRPr="00A6029B" w:rsidRDefault="00DE4775" w:rsidP="00F053D0">
            <w:pPr>
              <w:suppressAutoHyphens/>
              <w:rPr>
                <w:rFonts w:ascii="Calibri" w:hAnsi="Calibri" w:cs="Calibri"/>
                <w:lang w:val="es-ES"/>
              </w:rPr>
            </w:pPr>
          </w:p>
        </w:tc>
        <w:tc>
          <w:tcPr>
            <w:tcW w:w="3061" w:type="dxa"/>
            <w:tcBorders>
              <w:left w:val="single" w:sz="4" w:space="0" w:color="auto"/>
            </w:tcBorders>
            <w:shd w:val="clear" w:color="auto" w:fill="auto"/>
            <w:vAlign w:val="center"/>
          </w:tcPr>
          <w:p w14:paraId="5F7A4AFD" w14:textId="78B37DE7" w:rsidR="00DE4775" w:rsidRPr="00A6029B" w:rsidRDefault="00DE4775" w:rsidP="00F053D0">
            <w:pPr>
              <w:suppressAutoHyphens/>
              <w:rPr>
                <w:rFonts w:ascii="Calibri" w:hAnsi="Calibri" w:cs="Calibri"/>
                <w:i/>
                <w:lang w:val="es-ES"/>
              </w:rPr>
            </w:pPr>
            <w:r w:rsidRPr="00A6029B">
              <w:rPr>
                <w:rFonts w:ascii="Calibri" w:hAnsi="Calibri" w:cs="Calibri"/>
                <w:i/>
                <w:lang w:val="es-ES"/>
              </w:rPr>
              <w:t>E</w:t>
            </w:r>
            <w:r w:rsidR="00B954B9" w:rsidRPr="00B954B9">
              <w:rPr>
                <w:rFonts w:ascii="Calibri" w:hAnsi="Calibri" w:cs="Calibri"/>
                <w:i/>
                <w:lang w:val="es-ES"/>
              </w:rPr>
              <w:t>specifique su estado legal de conservación (nacional o local). De no ser ninguno, indique “Ninguno” y proporcione más información en el Grupo B.</w:t>
            </w:r>
          </w:p>
        </w:tc>
      </w:tr>
    </w:tbl>
    <w:p w14:paraId="7E4D549F" w14:textId="77777777" w:rsidR="00DE4775" w:rsidRPr="00A6029B" w:rsidRDefault="00DE4775" w:rsidP="00DE4775">
      <w:pPr>
        <w:contextualSpacing/>
        <w:rPr>
          <w:rFonts w:ascii="Calibri" w:hAnsi="Calibri" w:cs="Calibri"/>
          <w:iCs/>
          <w:lang w:val="es-ES"/>
        </w:rPr>
      </w:pPr>
    </w:p>
    <w:p w14:paraId="77B45F74" w14:textId="26CBFFF6" w:rsidR="00DE4775" w:rsidRPr="00A6029B" w:rsidRDefault="00B954B9" w:rsidP="00DE4775">
      <w:pPr>
        <w:contextualSpacing/>
        <w:rPr>
          <w:rFonts w:ascii="Calibri" w:hAnsi="Calibri" w:cs="Calibri"/>
          <w:b/>
          <w:lang w:val="es-ES"/>
        </w:rPr>
      </w:pPr>
      <w:r>
        <w:rPr>
          <w:rFonts w:ascii="Calibri" w:hAnsi="Calibri" w:cs="Calibri"/>
          <w:b/>
          <w:lang w:val="es-ES"/>
        </w:rPr>
        <w:t xml:space="preserve">Criterio 2: </w:t>
      </w:r>
      <w:r w:rsidR="00DE4775" w:rsidRPr="00A6029B">
        <w:rPr>
          <w:rFonts w:ascii="Calibri" w:hAnsi="Calibri" w:cs="Calibri"/>
          <w:b/>
          <w:lang w:val="es-ES"/>
        </w:rPr>
        <w:t>Una ciudad puede ser considerada para la acreditación si ha adoptado medidas para la conservación de los humedales y sus servicios.</w:t>
      </w:r>
    </w:p>
    <w:p w14:paraId="5DBEE38B" w14:textId="77777777" w:rsidR="00DE4775" w:rsidRPr="00A6029B" w:rsidRDefault="00DE4775" w:rsidP="00DE4775">
      <w:pPr>
        <w:rPr>
          <w:rFonts w:ascii="Calibri" w:hAnsi="Calibri" w:cs="Calibri"/>
          <w:b/>
          <w:color w:val="000000"/>
          <w:lang w:val="es-ES"/>
        </w:rPr>
      </w:pPr>
    </w:p>
    <w:p w14:paraId="7F2C35D1" w14:textId="4DE6097F" w:rsidR="00DE4775" w:rsidRPr="00A6029B" w:rsidRDefault="00DE4775" w:rsidP="00DE4775">
      <w:pPr>
        <w:rPr>
          <w:rFonts w:ascii="Calibri" w:hAnsi="Calibri" w:cs="Calibri"/>
          <w:color w:val="000000"/>
          <w:lang w:val="es-ES"/>
        </w:rPr>
      </w:pPr>
      <w:r w:rsidRPr="00A6029B">
        <w:rPr>
          <w:rFonts w:ascii="Calibri" w:hAnsi="Calibri" w:cs="Calibri"/>
          <w:b/>
          <w:color w:val="000000"/>
          <w:lang w:val="es-ES"/>
        </w:rPr>
        <w:t>A.3.</w:t>
      </w:r>
      <w:r w:rsidR="00BD1770" w:rsidRPr="00A6029B">
        <w:rPr>
          <w:rFonts w:ascii="Calibri" w:hAnsi="Calibri" w:cs="Calibri"/>
          <w:b/>
          <w:color w:val="000000"/>
          <w:lang w:val="es-ES"/>
        </w:rPr>
        <w:t xml:space="preserve"> </w:t>
      </w:r>
      <w:r w:rsidRPr="00A6029B">
        <w:rPr>
          <w:rFonts w:ascii="Calibri" w:hAnsi="Calibri" w:cs="Calibri"/>
          <w:color w:val="000000"/>
          <w:lang w:val="es-ES"/>
        </w:rPr>
        <w:t xml:space="preserve">Una ciudad puede ser considerada para la acreditación si puede demostrar </w:t>
      </w:r>
      <w:r w:rsidRPr="00A6029B">
        <w:rPr>
          <w:rFonts w:ascii="Calibri" w:hAnsi="Calibri" w:cs="Calibri"/>
          <w:b/>
          <w:color w:val="000000"/>
          <w:lang w:val="es-ES"/>
        </w:rPr>
        <w:t>que el desarrollo evita degradar y destruir los humedales</w:t>
      </w:r>
      <w:r w:rsidRPr="00A6029B">
        <w:rPr>
          <w:rFonts w:ascii="Calibri" w:hAnsi="Calibri" w:cs="Calibri"/>
          <w:color w:val="000000"/>
          <w:lang w:val="es-ES"/>
        </w:rPr>
        <w:t xml:space="preserve">. Describa </w:t>
      </w:r>
      <w:r w:rsidRPr="00A6029B">
        <w:rPr>
          <w:rFonts w:ascii="Calibri" w:hAnsi="Calibri" w:cs="Calibri"/>
          <w:b/>
          <w:color w:val="000000"/>
          <w:lang w:val="es-ES"/>
        </w:rPr>
        <w:t>la política</w:t>
      </w:r>
      <w:r w:rsidRPr="00A6029B">
        <w:rPr>
          <w:rFonts w:ascii="Calibri" w:hAnsi="Calibri" w:cs="Calibri"/>
          <w:color w:val="000000"/>
          <w:lang w:val="es-ES"/>
        </w:rPr>
        <w:t xml:space="preserve"> nacional y/o local, </w:t>
      </w:r>
      <w:r w:rsidRPr="00A6029B">
        <w:rPr>
          <w:rFonts w:ascii="Calibri" w:hAnsi="Calibri" w:cs="Calibri"/>
          <w:b/>
          <w:color w:val="000000"/>
          <w:lang w:val="es-ES"/>
        </w:rPr>
        <w:t>las medidas legislativas y los instrumentos normativos</w:t>
      </w:r>
      <w:r w:rsidRPr="00A6029B">
        <w:rPr>
          <w:rFonts w:ascii="Calibri" w:hAnsi="Calibri" w:cs="Calibri"/>
          <w:color w:val="000000"/>
          <w:lang w:val="es-ES"/>
        </w:rPr>
        <w:t>, los planes de gestión urbana, etc. que utiliza la ciudad para prevenir de forma proactiva la degradación y pérdida de humedales.</w:t>
      </w:r>
    </w:p>
    <w:p w14:paraId="5E198976" w14:textId="77777777" w:rsidR="00DE4775" w:rsidRPr="00A6029B" w:rsidRDefault="00DE4775" w:rsidP="00DE4775">
      <w:pPr>
        <w:contextualSpacing/>
        <w:rPr>
          <w:rFonts w:ascii="Calibri" w:hAnsi="Calibri" w:cs="Calibri"/>
          <w:iCs/>
          <w:color w:val="000000"/>
          <w:lang w:val="es-ES"/>
        </w:rPr>
      </w:pPr>
    </w:p>
    <w:p w14:paraId="14BB5B7F" w14:textId="77777777" w:rsidR="00DE4775" w:rsidRPr="00A6029B" w:rsidRDefault="00DE4775" w:rsidP="00DE4775">
      <w:pPr>
        <w:ind w:left="216"/>
        <w:rPr>
          <w:rFonts w:ascii="Calibri" w:eastAsia="Arial" w:hAnsi="Calibri" w:cs="Calibri"/>
          <w:lang w:val="es-ES" w:eastAsia="fr-CH"/>
        </w:rPr>
      </w:pPr>
      <w:r w:rsidRPr="00A6029B">
        <w:rPr>
          <w:rFonts w:ascii="Calibri" w:eastAsia="Arial" w:hAnsi="Calibri" w:cs="Calibri"/>
          <w:i/>
          <w:iCs/>
          <w:color w:val="000000"/>
          <w:lang w:val="es-ES" w:eastAsia="fr-CH"/>
        </w:rPr>
        <w:t>(Este campo está limitado a 2500 caracteres)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206"/>
        <w:gridCol w:w="9309"/>
      </w:tblGrid>
      <w:tr w:rsidR="00DE4775" w:rsidRPr="00A6029B" w14:paraId="36403E3C" w14:textId="77777777" w:rsidTr="00F053D0">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2B1D2A1" w14:textId="77777777" w:rsidR="00DE4775" w:rsidRPr="00A6029B" w:rsidRDefault="00DE4775" w:rsidP="00F053D0">
            <w:pPr>
              <w:rPr>
                <w:rFonts w:ascii="Calibri" w:hAnsi="Calibri" w:cs="Calibri"/>
                <w:lang w:val="es-ES"/>
              </w:rPr>
            </w:pPr>
          </w:p>
        </w:tc>
        <w:tc>
          <w:tcPr>
            <w:tcW w:w="9500" w:type="dxa"/>
            <w:shd w:val="clear" w:color="auto" w:fill="FFFF99"/>
          </w:tcPr>
          <w:p w14:paraId="2AEA4CDF" w14:textId="77777777" w:rsidR="00DE4775" w:rsidRPr="00A6029B" w:rsidRDefault="00DE4775" w:rsidP="00F053D0">
            <w:pPr>
              <w:ind w:left="57"/>
              <w:rPr>
                <w:rFonts w:ascii="Calibri" w:hAnsi="Calibri" w:cs="Calibri"/>
                <w:lang w:val="es-ES"/>
              </w:rPr>
            </w:pPr>
          </w:p>
          <w:p w14:paraId="7993CD84" w14:textId="77777777" w:rsidR="00DE4775" w:rsidRPr="00A6029B" w:rsidRDefault="00DE4775" w:rsidP="00F053D0">
            <w:pPr>
              <w:rPr>
                <w:rFonts w:ascii="Calibri" w:hAnsi="Calibri" w:cs="Calibri"/>
                <w:lang w:val="es-ES"/>
              </w:rPr>
            </w:pPr>
          </w:p>
        </w:tc>
      </w:tr>
    </w:tbl>
    <w:p w14:paraId="59A0523F" w14:textId="77777777" w:rsidR="00DE4775" w:rsidRPr="00A6029B" w:rsidRDefault="00DE4775" w:rsidP="00DE4775">
      <w:pPr>
        <w:rPr>
          <w:rFonts w:ascii="Calibri" w:hAnsi="Calibri" w:cs="Calibri"/>
          <w:i/>
          <w:color w:val="000000"/>
          <w:lang w:val="es-ES"/>
        </w:rPr>
      </w:pPr>
    </w:p>
    <w:p w14:paraId="76801B8B" w14:textId="77777777" w:rsidR="00DE4775" w:rsidRPr="00A6029B" w:rsidRDefault="00DE4775" w:rsidP="00DE4775">
      <w:pPr>
        <w:contextualSpacing/>
        <w:rPr>
          <w:rFonts w:ascii="Calibri" w:hAnsi="Calibri" w:cs="Calibri"/>
          <w:lang w:val="es-ES"/>
        </w:rPr>
      </w:pPr>
    </w:p>
    <w:p w14:paraId="2BAD897A" w14:textId="2D93351C" w:rsidR="00DE4775" w:rsidRPr="00A6029B" w:rsidRDefault="00B954B9" w:rsidP="00DE4775">
      <w:pPr>
        <w:contextualSpacing/>
        <w:rPr>
          <w:rFonts w:ascii="Calibri" w:hAnsi="Calibri" w:cs="Calibri"/>
          <w:b/>
          <w:lang w:val="es-ES"/>
        </w:rPr>
      </w:pPr>
      <w:r>
        <w:rPr>
          <w:rFonts w:ascii="Calibri" w:hAnsi="Calibri" w:cs="Calibri"/>
          <w:b/>
          <w:lang w:val="es-ES"/>
        </w:rPr>
        <w:t xml:space="preserve">Criterio 3: </w:t>
      </w:r>
      <w:r w:rsidR="00DE4775" w:rsidRPr="00A6029B">
        <w:rPr>
          <w:rFonts w:ascii="Calibri" w:hAnsi="Calibri" w:cs="Calibri"/>
          <w:b/>
          <w:lang w:val="es-ES"/>
        </w:rPr>
        <w:t>Una ciudad puede ser considerada para la acreditación si ha implementado medidas de restauración y/o gestión de humedales.</w:t>
      </w:r>
    </w:p>
    <w:p w14:paraId="3B7FC90A" w14:textId="77777777" w:rsidR="00DE4775" w:rsidRPr="00A6029B" w:rsidRDefault="00DE4775" w:rsidP="00DE4775">
      <w:pPr>
        <w:ind w:left="851"/>
        <w:contextualSpacing/>
        <w:rPr>
          <w:rFonts w:ascii="Calibri" w:hAnsi="Calibri" w:cs="Calibri"/>
          <w:lang w:val="es-ES"/>
        </w:rPr>
      </w:pPr>
    </w:p>
    <w:p w14:paraId="3050558F" w14:textId="0D07360A" w:rsidR="00DE4775" w:rsidRPr="00A6029B" w:rsidRDefault="00DE4775" w:rsidP="00DE4775">
      <w:pPr>
        <w:rPr>
          <w:rFonts w:ascii="Calibri" w:hAnsi="Calibri" w:cs="Calibri"/>
          <w:color w:val="000000"/>
          <w:lang w:val="es-ES"/>
        </w:rPr>
      </w:pPr>
      <w:r w:rsidRPr="00A6029B">
        <w:rPr>
          <w:rFonts w:ascii="Calibri" w:hAnsi="Calibri" w:cs="Calibri"/>
          <w:b/>
          <w:color w:val="000000"/>
          <w:lang w:val="es-ES"/>
        </w:rPr>
        <w:t>A.4.</w:t>
      </w:r>
      <w:r w:rsidR="00BD1770" w:rsidRPr="00A6029B">
        <w:rPr>
          <w:rFonts w:ascii="Calibri" w:hAnsi="Calibri" w:cs="Calibri"/>
          <w:b/>
          <w:color w:val="000000"/>
          <w:lang w:val="es-ES"/>
        </w:rPr>
        <w:t xml:space="preserve"> </w:t>
      </w:r>
      <w:r w:rsidRPr="00A6029B">
        <w:rPr>
          <w:rFonts w:ascii="Calibri" w:hAnsi="Calibri" w:cs="Calibri"/>
          <w:color w:val="000000"/>
          <w:lang w:val="es-ES"/>
        </w:rPr>
        <w:t xml:space="preserve">Una ciudad puede ser considerada para la acreditación si puede demostrar que fomenta de manera proactiva la </w:t>
      </w:r>
      <w:r w:rsidRPr="00A6029B">
        <w:rPr>
          <w:rFonts w:ascii="Calibri" w:hAnsi="Calibri" w:cs="Calibri"/>
          <w:b/>
          <w:color w:val="000000"/>
          <w:lang w:val="es-ES"/>
        </w:rPr>
        <w:t>restauración o creación de humedales</w:t>
      </w:r>
      <w:r w:rsidRPr="00A6029B">
        <w:rPr>
          <w:rFonts w:ascii="Calibri" w:hAnsi="Calibri" w:cs="Calibri"/>
          <w:color w:val="000000"/>
          <w:lang w:val="es-ES"/>
        </w:rPr>
        <w:t xml:space="preserve"> como elementos de infraestructura urbana, y especialmente de gestión del agua. Proporcione ejemplos específicos (sitio y resumen de las medidas implementadas) de dónde se han creado o restaurado humedales dentro de la ciudad como elementos de </w:t>
      </w:r>
      <w:r w:rsidRPr="00A6029B">
        <w:rPr>
          <w:rFonts w:ascii="Calibri" w:hAnsi="Calibri" w:cs="Calibri"/>
          <w:color w:val="000000"/>
          <w:lang w:val="es-ES"/>
        </w:rPr>
        <w:lastRenderedPageBreak/>
        <w:t>infraestructura urbana, como para controlar inundaciones, enfriar el clima, mejorar la calidad del agua, brindar recreación, etc.</w:t>
      </w:r>
    </w:p>
    <w:p w14:paraId="14EF0906" w14:textId="77777777" w:rsidR="00DE4775" w:rsidRPr="00A6029B" w:rsidRDefault="00DE4775" w:rsidP="00DE4775">
      <w:pPr>
        <w:contextualSpacing/>
        <w:rPr>
          <w:rFonts w:ascii="Calibri" w:hAnsi="Calibri" w:cs="Calibri"/>
          <w:iCs/>
          <w:color w:val="000000"/>
          <w:lang w:val="es-ES"/>
        </w:rPr>
      </w:pPr>
    </w:p>
    <w:p w14:paraId="3139D5E4" w14:textId="77777777" w:rsidR="00DE4775" w:rsidRPr="00A6029B" w:rsidRDefault="00DE4775" w:rsidP="00DE4775">
      <w:pPr>
        <w:ind w:left="216"/>
        <w:rPr>
          <w:rFonts w:ascii="Calibri" w:eastAsia="Arial" w:hAnsi="Calibri" w:cs="Calibri"/>
          <w:lang w:val="es-ES" w:eastAsia="fr-CH"/>
        </w:rPr>
      </w:pPr>
      <w:r w:rsidRPr="00A6029B">
        <w:rPr>
          <w:rFonts w:ascii="Calibri" w:eastAsia="Arial" w:hAnsi="Calibri" w:cs="Calibri"/>
          <w:i/>
          <w:iCs/>
          <w:color w:val="000000"/>
          <w:lang w:val="es-ES" w:eastAsia="fr-CH"/>
        </w:rPr>
        <w:t>(Este campo está limitado a 2500 caracteres)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206"/>
        <w:gridCol w:w="9309"/>
      </w:tblGrid>
      <w:tr w:rsidR="00DE4775" w:rsidRPr="00A6029B" w14:paraId="7AA63FAE" w14:textId="77777777" w:rsidTr="00F053D0">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2CF53D6" w14:textId="77777777" w:rsidR="00DE4775" w:rsidRPr="00A6029B" w:rsidRDefault="00DE4775" w:rsidP="00F053D0">
            <w:pPr>
              <w:rPr>
                <w:rFonts w:ascii="Calibri" w:hAnsi="Calibri" w:cs="Calibri"/>
                <w:lang w:val="es-ES"/>
              </w:rPr>
            </w:pPr>
          </w:p>
        </w:tc>
        <w:tc>
          <w:tcPr>
            <w:tcW w:w="9500" w:type="dxa"/>
            <w:shd w:val="clear" w:color="auto" w:fill="FFFF99"/>
          </w:tcPr>
          <w:p w14:paraId="36D00193" w14:textId="77777777" w:rsidR="00DE4775" w:rsidRPr="00A6029B" w:rsidRDefault="00DE4775" w:rsidP="00F053D0">
            <w:pPr>
              <w:ind w:left="57"/>
              <w:rPr>
                <w:rFonts w:ascii="Calibri" w:hAnsi="Calibri" w:cs="Calibri"/>
                <w:lang w:val="es-ES"/>
              </w:rPr>
            </w:pPr>
          </w:p>
          <w:p w14:paraId="64D92D28" w14:textId="77777777" w:rsidR="00DE4775" w:rsidRPr="00A6029B" w:rsidRDefault="00DE4775" w:rsidP="00F053D0">
            <w:pPr>
              <w:rPr>
                <w:rFonts w:ascii="Calibri" w:hAnsi="Calibri" w:cs="Calibri"/>
                <w:lang w:val="es-ES"/>
              </w:rPr>
            </w:pPr>
          </w:p>
        </w:tc>
      </w:tr>
    </w:tbl>
    <w:p w14:paraId="757ACEC6" w14:textId="77777777" w:rsidR="00B954B9" w:rsidRDefault="00B954B9" w:rsidP="00DE4775">
      <w:pPr>
        <w:contextualSpacing/>
        <w:rPr>
          <w:rFonts w:ascii="Calibri" w:hAnsi="Calibri" w:cs="Calibri"/>
          <w:b/>
          <w:lang w:val="es-ES"/>
        </w:rPr>
      </w:pPr>
    </w:p>
    <w:p w14:paraId="56E5E27B" w14:textId="22983B06" w:rsidR="00DE4775" w:rsidRPr="00A6029B" w:rsidRDefault="00B954B9" w:rsidP="00DE4775">
      <w:pPr>
        <w:contextualSpacing/>
        <w:rPr>
          <w:rFonts w:ascii="Calibri" w:hAnsi="Calibri" w:cs="Calibri"/>
          <w:b/>
          <w:lang w:val="es-ES"/>
        </w:rPr>
      </w:pPr>
      <w:r>
        <w:rPr>
          <w:rFonts w:ascii="Calibri" w:hAnsi="Calibri" w:cs="Calibri"/>
          <w:b/>
          <w:lang w:val="es-ES"/>
        </w:rPr>
        <w:t xml:space="preserve">Criterio 4: </w:t>
      </w:r>
      <w:r w:rsidR="00DE4775" w:rsidRPr="00A6029B">
        <w:rPr>
          <w:rFonts w:ascii="Calibri" w:hAnsi="Calibri" w:cs="Calibri"/>
          <w:b/>
          <w:lang w:val="es-ES"/>
        </w:rPr>
        <w:t>Una ciudad puede ser considerada para la acreditación si considera los desafíos y oportunidades de la planificación integrada del uso del suelo/espacial para los humedales bajo su jurisdicción.</w:t>
      </w:r>
    </w:p>
    <w:p w14:paraId="4C2E74A8" w14:textId="77777777" w:rsidR="00DE4775" w:rsidRPr="00A6029B" w:rsidRDefault="00DE4775" w:rsidP="00DE4775">
      <w:pPr>
        <w:contextualSpacing/>
        <w:rPr>
          <w:rFonts w:ascii="Calibri" w:hAnsi="Calibri" w:cs="Calibri"/>
          <w:lang w:val="es-ES"/>
        </w:rPr>
      </w:pPr>
    </w:p>
    <w:p w14:paraId="2D3E210E" w14:textId="26EB1804" w:rsidR="00DE4775" w:rsidRPr="00A6029B" w:rsidRDefault="00DE4775" w:rsidP="00DE4775">
      <w:pPr>
        <w:autoSpaceDE w:val="0"/>
        <w:autoSpaceDN w:val="0"/>
        <w:adjustRightInd w:val="0"/>
        <w:rPr>
          <w:rFonts w:ascii="Calibri" w:hAnsi="Calibri" w:cs="Calibri"/>
          <w:color w:val="000000"/>
          <w:lang w:val="es-ES"/>
        </w:rPr>
      </w:pPr>
      <w:r w:rsidRPr="00A6029B">
        <w:rPr>
          <w:rFonts w:ascii="Calibri" w:hAnsi="Calibri" w:cs="Calibri"/>
          <w:b/>
          <w:bCs/>
          <w:color w:val="000000"/>
          <w:lang w:val="es-ES"/>
        </w:rPr>
        <w:t>A.5</w:t>
      </w:r>
      <w:r w:rsidRPr="00A6029B">
        <w:rPr>
          <w:rFonts w:ascii="Calibri" w:hAnsi="Calibri" w:cs="Calibri"/>
          <w:bCs/>
          <w:color w:val="000000"/>
          <w:lang w:val="es-ES"/>
        </w:rPr>
        <w:t>.</w:t>
      </w:r>
      <w:r w:rsidR="00BD1770" w:rsidRPr="00A6029B">
        <w:rPr>
          <w:rFonts w:ascii="Calibri" w:hAnsi="Calibri" w:cs="Calibri"/>
          <w:bCs/>
          <w:color w:val="000000"/>
          <w:lang w:val="es-ES"/>
        </w:rPr>
        <w:t xml:space="preserve"> </w:t>
      </w:r>
      <w:r w:rsidRPr="00A6029B">
        <w:rPr>
          <w:rFonts w:ascii="Calibri" w:hAnsi="Calibri" w:cs="Calibri"/>
          <w:color w:val="000000"/>
          <w:lang w:val="es-ES"/>
        </w:rPr>
        <w:t xml:space="preserve">Una ciudad puede ser considerada para la acreditación si puede demostrar que considera la importancia de los humedales como </w:t>
      </w:r>
      <w:r w:rsidRPr="00A6029B">
        <w:rPr>
          <w:rFonts w:ascii="Calibri" w:hAnsi="Calibri" w:cs="Calibri"/>
          <w:b/>
          <w:color w:val="000000"/>
          <w:lang w:val="es-ES"/>
        </w:rPr>
        <w:t>elementos de planificación espacial y gestión integrada de la ciudad</w:t>
      </w:r>
      <w:r w:rsidRPr="00A6029B">
        <w:rPr>
          <w:rFonts w:ascii="Calibri" w:hAnsi="Calibri" w:cs="Calibri"/>
          <w:color w:val="000000"/>
          <w:lang w:val="es-ES"/>
        </w:rPr>
        <w:t xml:space="preserve"> (por ejemplo, a través de la Gestión Integrada de Cuencas Hidrográficas, zonificación espacial, gestión de recursos hídricos, desarrollo de infraestructura de transporte, producción</w:t>
      </w:r>
      <w:r w:rsidR="00BD1770" w:rsidRPr="00A6029B">
        <w:rPr>
          <w:rFonts w:ascii="Calibri" w:hAnsi="Calibri" w:cs="Calibri"/>
          <w:color w:val="000000"/>
          <w:lang w:val="es-ES"/>
        </w:rPr>
        <w:t xml:space="preserve"> de agricultura</w:t>
      </w:r>
      <w:r w:rsidRPr="00A6029B">
        <w:rPr>
          <w:rFonts w:ascii="Calibri" w:hAnsi="Calibri" w:cs="Calibri"/>
          <w:color w:val="000000"/>
          <w:lang w:val="es-ES"/>
        </w:rPr>
        <w:t>, suministro de combustible, alivio de la pobreza, control de la contaminación, gestión del riesgo de inundaciones, reducción del riesgo de desastres, etc.). Describa las medidas (políticas, procedimientos, orientación, legislación, etc.) que aseguran que la importancia de los humedales se considere</w:t>
      </w:r>
      <w:r w:rsidR="00BD1770" w:rsidRPr="00A6029B">
        <w:rPr>
          <w:rFonts w:ascii="Calibri" w:hAnsi="Calibri" w:cs="Calibri"/>
          <w:color w:val="000000"/>
          <w:lang w:val="es-ES"/>
        </w:rPr>
        <w:t>n</w:t>
      </w:r>
      <w:r w:rsidRPr="00A6029B">
        <w:rPr>
          <w:rFonts w:ascii="Calibri" w:hAnsi="Calibri" w:cs="Calibri"/>
          <w:color w:val="000000"/>
          <w:lang w:val="es-ES"/>
        </w:rPr>
        <w:t xml:space="preserve"> plenamente como elementos de la planificación espacial y la gestión urbana integrada.</w:t>
      </w:r>
    </w:p>
    <w:p w14:paraId="4386EFA0" w14:textId="77777777" w:rsidR="00DE4775" w:rsidRPr="00A6029B" w:rsidRDefault="00DE4775" w:rsidP="00DE4775">
      <w:pPr>
        <w:ind w:left="216"/>
        <w:rPr>
          <w:rFonts w:ascii="Calibri" w:eastAsia="Arial" w:hAnsi="Calibri" w:cs="Calibri"/>
          <w:lang w:val="es-ES" w:eastAsia="fr-CH"/>
        </w:rPr>
      </w:pPr>
      <w:r w:rsidRPr="00A6029B">
        <w:rPr>
          <w:rFonts w:ascii="Calibri" w:eastAsia="Arial" w:hAnsi="Calibri" w:cs="Calibri"/>
          <w:i/>
          <w:iCs/>
          <w:color w:val="000000"/>
          <w:lang w:val="es-ES" w:eastAsia="fr-CH"/>
        </w:rPr>
        <w:t>(Este campo está limitado a 2500 caracteres)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206"/>
        <w:gridCol w:w="9309"/>
      </w:tblGrid>
      <w:tr w:rsidR="00DE4775" w:rsidRPr="00A6029B" w14:paraId="1DA32CB6" w14:textId="77777777" w:rsidTr="00F053D0">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2AA3A94A" w14:textId="77777777" w:rsidR="00DE4775" w:rsidRPr="00A6029B" w:rsidRDefault="00DE4775" w:rsidP="00F053D0">
            <w:pPr>
              <w:rPr>
                <w:rFonts w:ascii="Calibri" w:hAnsi="Calibri" w:cs="Calibri"/>
                <w:lang w:val="es-ES"/>
              </w:rPr>
            </w:pPr>
          </w:p>
        </w:tc>
        <w:tc>
          <w:tcPr>
            <w:tcW w:w="9500" w:type="dxa"/>
            <w:shd w:val="clear" w:color="auto" w:fill="FFFF99"/>
          </w:tcPr>
          <w:p w14:paraId="63A23F64" w14:textId="77777777" w:rsidR="00DE4775" w:rsidRPr="00A6029B" w:rsidRDefault="00DE4775" w:rsidP="00F053D0">
            <w:pPr>
              <w:ind w:left="57"/>
              <w:rPr>
                <w:rFonts w:ascii="Calibri" w:hAnsi="Calibri" w:cs="Calibri"/>
                <w:lang w:val="es-ES"/>
              </w:rPr>
            </w:pPr>
          </w:p>
          <w:p w14:paraId="6266D26B" w14:textId="77777777" w:rsidR="00DE4775" w:rsidRPr="00A6029B" w:rsidRDefault="00DE4775" w:rsidP="00F053D0">
            <w:pPr>
              <w:rPr>
                <w:rFonts w:ascii="Calibri" w:hAnsi="Calibri" w:cs="Calibri"/>
                <w:lang w:val="es-ES"/>
              </w:rPr>
            </w:pPr>
          </w:p>
        </w:tc>
      </w:tr>
    </w:tbl>
    <w:p w14:paraId="17F713CB" w14:textId="77777777" w:rsidR="00DE4775" w:rsidRPr="00A6029B" w:rsidRDefault="00DE4775" w:rsidP="00DE4775">
      <w:pPr>
        <w:contextualSpacing/>
        <w:rPr>
          <w:rFonts w:ascii="Calibri" w:hAnsi="Calibri" w:cs="Calibri"/>
          <w:sz w:val="20"/>
          <w:szCs w:val="20"/>
          <w:lang w:val="es-ES"/>
        </w:rPr>
      </w:pPr>
    </w:p>
    <w:p w14:paraId="7CBF05C5" w14:textId="7A657F44" w:rsidR="00DE4775" w:rsidRPr="00A6029B" w:rsidRDefault="00B954B9" w:rsidP="00DE4775">
      <w:pPr>
        <w:contextualSpacing/>
        <w:rPr>
          <w:rFonts w:ascii="Calibri" w:hAnsi="Calibri" w:cs="Calibri"/>
          <w:b/>
          <w:lang w:val="es-ES"/>
        </w:rPr>
      </w:pPr>
      <w:r>
        <w:rPr>
          <w:rFonts w:ascii="Calibri" w:hAnsi="Calibri" w:cs="Calibri"/>
          <w:b/>
          <w:lang w:val="es-ES"/>
        </w:rPr>
        <w:t xml:space="preserve">Criterio 5: </w:t>
      </w:r>
      <w:r w:rsidR="00DE4775" w:rsidRPr="00A6029B">
        <w:rPr>
          <w:rFonts w:ascii="Calibri" w:hAnsi="Calibri" w:cs="Calibri"/>
          <w:b/>
          <w:lang w:val="es-ES"/>
        </w:rPr>
        <w:t>Una ciudad puede ser considerada para la acreditación si ha proporcionado información adaptada localmente para aumentar la conciencia pública sobre los valores de los humedales y ha fomentado el uso racional de los humedales por parte de las partes interesadas, por ejemplo, mediante el establecimiento de centros de educación/información sobre los humedales.</w:t>
      </w:r>
    </w:p>
    <w:p w14:paraId="474D4B28" w14:textId="77777777" w:rsidR="00DE4775" w:rsidRPr="00A6029B" w:rsidRDefault="00DE4775" w:rsidP="00DE4775">
      <w:pPr>
        <w:contextualSpacing/>
        <w:rPr>
          <w:rFonts w:ascii="Calibri" w:hAnsi="Calibri" w:cs="Calibri"/>
          <w:sz w:val="20"/>
          <w:szCs w:val="20"/>
          <w:lang w:val="es-ES"/>
        </w:rPr>
      </w:pPr>
    </w:p>
    <w:p w14:paraId="7B490948" w14:textId="222505C8" w:rsidR="00DE4775" w:rsidRPr="00A6029B" w:rsidRDefault="00B954B9" w:rsidP="00DE4775">
      <w:pPr>
        <w:autoSpaceDE w:val="0"/>
        <w:autoSpaceDN w:val="0"/>
        <w:adjustRightInd w:val="0"/>
        <w:rPr>
          <w:rFonts w:ascii="Calibri" w:hAnsi="Calibri" w:cs="Calibri"/>
          <w:color w:val="000000"/>
          <w:lang w:val="es-ES"/>
        </w:rPr>
      </w:pPr>
      <w:r w:rsidRPr="00B954B9">
        <w:rPr>
          <w:rFonts w:ascii="Calibri" w:hAnsi="Calibri" w:cs="Calibri"/>
          <w:b/>
          <w:color w:val="000000"/>
          <w:lang w:val="es-ES"/>
        </w:rPr>
        <w:t xml:space="preserve">A.6. </w:t>
      </w:r>
      <w:r w:rsidRPr="00B954B9">
        <w:rPr>
          <w:rFonts w:ascii="Calibri" w:hAnsi="Calibri" w:cs="Calibri"/>
          <w:color w:val="000000"/>
          <w:lang w:val="es-ES"/>
        </w:rPr>
        <w:t>Una ciudad puede ser considerada para la acreditación si puede demostrar que ha adoptado</w:t>
      </w:r>
      <w:r w:rsidRPr="00B954B9">
        <w:rPr>
          <w:rFonts w:ascii="Calibri" w:hAnsi="Calibri" w:cs="Calibri"/>
          <w:b/>
          <w:color w:val="000000"/>
          <w:lang w:val="es-ES"/>
        </w:rPr>
        <w:t xml:space="preserve"> los principios de inclusión, apertura de oportunidades y participación de las partes interesadas locales, incluidas las comunidades indígenas y locales,</w:t>
      </w:r>
      <w:r w:rsidRPr="00B954B9">
        <w:rPr>
          <w:rFonts w:ascii="Calibri" w:hAnsi="Calibri" w:cs="Calibri"/>
          <w:color w:val="000000"/>
          <w:lang w:val="es-ES"/>
        </w:rPr>
        <w:t xml:space="preserve"> </w:t>
      </w:r>
      <w:r w:rsidRPr="00B954B9">
        <w:rPr>
          <w:lang w:val="es-ES"/>
        </w:rPr>
        <w:t xml:space="preserve">mujeres, jóvenes, grupos marginados y vulnerables </w:t>
      </w:r>
      <w:r w:rsidRPr="00B954B9">
        <w:rPr>
          <w:rFonts w:ascii="Calibri" w:hAnsi="Calibri" w:cs="Calibri"/>
          <w:b/>
          <w:color w:val="000000"/>
          <w:lang w:val="es-ES"/>
        </w:rPr>
        <w:t xml:space="preserve">y la sociedad civil </w:t>
      </w:r>
      <w:r w:rsidRPr="00B954B9">
        <w:rPr>
          <w:rFonts w:ascii="Calibri" w:hAnsi="Calibri" w:cs="Calibri"/>
          <w:color w:val="000000"/>
          <w:lang w:val="es-ES"/>
        </w:rPr>
        <w:t>en la toma de decisiones y en la planificación y gestión de la ciudad. Describa cómo las partes interesadas locales han estado involucradas y participan en la gestión de los problemas relacionados con los humedales.</w:t>
      </w:r>
    </w:p>
    <w:p w14:paraId="3BF6017F" w14:textId="77777777" w:rsidR="00DE4775" w:rsidRPr="00A6029B" w:rsidRDefault="00DE4775" w:rsidP="00DE4775">
      <w:pPr>
        <w:contextualSpacing/>
        <w:rPr>
          <w:rFonts w:ascii="Calibri" w:hAnsi="Calibri" w:cs="Calibri"/>
          <w:iCs/>
          <w:color w:val="000000"/>
          <w:sz w:val="18"/>
          <w:szCs w:val="18"/>
          <w:lang w:val="es-ES"/>
        </w:rPr>
      </w:pPr>
    </w:p>
    <w:p w14:paraId="67A4462B" w14:textId="77777777" w:rsidR="00DE4775" w:rsidRPr="00A6029B" w:rsidRDefault="00DE4775" w:rsidP="00DE4775">
      <w:pPr>
        <w:ind w:left="216"/>
        <w:rPr>
          <w:rFonts w:ascii="Calibri" w:eastAsia="Arial" w:hAnsi="Calibri" w:cs="Calibri"/>
          <w:lang w:val="es-ES" w:eastAsia="fr-CH"/>
        </w:rPr>
      </w:pPr>
      <w:r w:rsidRPr="00A6029B">
        <w:rPr>
          <w:rFonts w:ascii="Calibri" w:eastAsia="Arial" w:hAnsi="Calibri" w:cs="Calibri"/>
          <w:i/>
          <w:iCs/>
          <w:color w:val="000000"/>
          <w:lang w:val="es-ES" w:eastAsia="fr-CH"/>
        </w:rPr>
        <w:t>(Este campo está limitado a 2500 caracteres)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206"/>
        <w:gridCol w:w="9309"/>
      </w:tblGrid>
      <w:tr w:rsidR="00DE4775" w:rsidRPr="00A6029B" w14:paraId="1B53123A" w14:textId="77777777" w:rsidTr="00F053D0">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2424C214" w14:textId="77777777" w:rsidR="00DE4775" w:rsidRPr="00A6029B" w:rsidRDefault="00DE4775" w:rsidP="00F053D0">
            <w:pPr>
              <w:rPr>
                <w:rFonts w:ascii="Calibri" w:hAnsi="Calibri" w:cs="Calibri"/>
                <w:lang w:val="es-ES"/>
              </w:rPr>
            </w:pPr>
          </w:p>
        </w:tc>
        <w:tc>
          <w:tcPr>
            <w:tcW w:w="9500" w:type="dxa"/>
            <w:shd w:val="clear" w:color="auto" w:fill="FFFF99"/>
          </w:tcPr>
          <w:p w14:paraId="313646AB" w14:textId="77777777" w:rsidR="00DE4775" w:rsidRPr="00A6029B" w:rsidRDefault="00DE4775" w:rsidP="00F053D0">
            <w:pPr>
              <w:ind w:left="57"/>
              <w:rPr>
                <w:rFonts w:ascii="Calibri" w:hAnsi="Calibri" w:cs="Calibri"/>
                <w:lang w:val="es-ES"/>
              </w:rPr>
            </w:pPr>
          </w:p>
          <w:p w14:paraId="0A41D9F4" w14:textId="77777777" w:rsidR="00DE4775" w:rsidRPr="00A6029B" w:rsidRDefault="00DE4775" w:rsidP="00F053D0">
            <w:pPr>
              <w:rPr>
                <w:rFonts w:ascii="Calibri" w:hAnsi="Calibri" w:cs="Calibri"/>
                <w:lang w:val="es-ES"/>
              </w:rPr>
            </w:pPr>
          </w:p>
        </w:tc>
      </w:tr>
    </w:tbl>
    <w:p w14:paraId="5CEEF178" w14:textId="77777777" w:rsidR="00DE4775" w:rsidRPr="00A6029B" w:rsidRDefault="00DE4775" w:rsidP="00DE4775">
      <w:pPr>
        <w:contextualSpacing/>
        <w:rPr>
          <w:rFonts w:ascii="Calibri" w:hAnsi="Calibri" w:cs="Calibri"/>
          <w:color w:val="000000"/>
          <w:lang w:val="es-ES"/>
        </w:rPr>
      </w:pPr>
    </w:p>
    <w:p w14:paraId="55B25D7D" w14:textId="55E973ED" w:rsidR="00DE4775" w:rsidRPr="00A6029B" w:rsidRDefault="00DE4775" w:rsidP="00DE4775">
      <w:pPr>
        <w:contextualSpacing/>
        <w:rPr>
          <w:rFonts w:ascii="Calibri" w:hAnsi="Calibri" w:cs="Calibri"/>
          <w:color w:val="000000"/>
          <w:lang w:val="es-ES"/>
        </w:rPr>
      </w:pPr>
      <w:r w:rsidRPr="00A6029B">
        <w:rPr>
          <w:rFonts w:ascii="Calibri" w:hAnsi="Calibri" w:cs="Calibri"/>
          <w:b/>
          <w:color w:val="000000"/>
          <w:lang w:val="es-ES"/>
        </w:rPr>
        <w:t>A.7.</w:t>
      </w:r>
      <w:r w:rsidR="00BD1770" w:rsidRPr="00A6029B">
        <w:rPr>
          <w:rFonts w:ascii="Calibri" w:hAnsi="Calibri" w:cs="Calibri"/>
          <w:b/>
          <w:color w:val="000000"/>
          <w:lang w:val="es-ES"/>
        </w:rPr>
        <w:t xml:space="preserve"> </w:t>
      </w:r>
      <w:r w:rsidRPr="00A6029B">
        <w:rPr>
          <w:rFonts w:ascii="Calibri" w:hAnsi="Calibri" w:cs="Calibri"/>
          <w:color w:val="000000"/>
          <w:lang w:val="es-ES"/>
        </w:rPr>
        <w:t xml:space="preserve">Una ciudad puede ser considerada para la acreditación si puede demostrar </w:t>
      </w:r>
      <w:r w:rsidRPr="00A6029B">
        <w:rPr>
          <w:rFonts w:ascii="Calibri" w:hAnsi="Calibri" w:cs="Calibri"/>
          <w:b/>
          <w:color w:val="000000"/>
          <w:lang w:val="es-ES"/>
        </w:rPr>
        <w:t>que ha elevado los niveles de conciencia pública sobre</w:t>
      </w:r>
      <w:r w:rsidR="00BD1770" w:rsidRPr="00A6029B">
        <w:rPr>
          <w:rFonts w:ascii="Calibri" w:hAnsi="Calibri" w:cs="Calibri"/>
          <w:b/>
          <w:color w:val="000000"/>
          <w:lang w:val="es-ES"/>
        </w:rPr>
        <w:t xml:space="preserve"> el valor </w:t>
      </w:r>
      <w:r w:rsidRPr="00A6029B">
        <w:rPr>
          <w:rFonts w:ascii="Calibri" w:hAnsi="Calibri" w:cs="Calibri"/>
          <w:b/>
          <w:color w:val="000000"/>
          <w:lang w:val="es-ES"/>
        </w:rPr>
        <w:t>de los humedales</w:t>
      </w:r>
      <w:r w:rsidRPr="00A6029B">
        <w:rPr>
          <w:rFonts w:ascii="Calibri" w:hAnsi="Calibri" w:cs="Calibri"/>
          <w:color w:val="000000"/>
          <w:lang w:val="es-ES"/>
        </w:rPr>
        <w:t xml:space="preserve"> y fomentado el uso racional de los humedales por parte de una amplia gama de partes interesadas y comunidades, por ejemplo, mediante el establecimiento de actividades de educación operativa</w:t>
      </w:r>
      <w:r w:rsidR="00BD1770" w:rsidRPr="00A6029B">
        <w:rPr>
          <w:rFonts w:ascii="Calibri" w:hAnsi="Calibri" w:cs="Calibri"/>
          <w:color w:val="000000"/>
          <w:lang w:val="es-ES"/>
        </w:rPr>
        <w:t xml:space="preserve"> o centros de información</w:t>
      </w:r>
      <w:r w:rsidRPr="00A6029B">
        <w:rPr>
          <w:rFonts w:ascii="Calibri" w:hAnsi="Calibri" w:cs="Calibri"/>
          <w:color w:val="000000"/>
          <w:lang w:val="es-ES"/>
        </w:rPr>
        <w:t xml:space="preserve"> sobre los humedales</w:t>
      </w:r>
      <w:r w:rsidR="00BD1770" w:rsidRPr="00A6029B">
        <w:rPr>
          <w:rFonts w:ascii="Calibri" w:hAnsi="Calibri" w:cs="Calibri"/>
          <w:color w:val="000000"/>
          <w:lang w:val="es-ES"/>
        </w:rPr>
        <w:t>, difundiendo</w:t>
      </w:r>
      <w:r w:rsidRPr="00A6029B">
        <w:rPr>
          <w:rFonts w:ascii="Calibri" w:hAnsi="Calibri" w:cs="Calibri"/>
          <w:color w:val="000000"/>
          <w:lang w:val="es-ES"/>
        </w:rPr>
        <w:t xml:space="preserve"> periódica</w:t>
      </w:r>
      <w:r w:rsidR="00BD1770" w:rsidRPr="00A6029B">
        <w:rPr>
          <w:rFonts w:ascii="Calibri" w:hAnsi="Calibri" w:cs="Calibri"/>
          <w:color w:val="000000"/>
          <w:lang w:val="es-ES"/>
        </w:rPr>
        <w:t>mente</w:t>
      </w:r>
      <w:r w:rsidRPr="00A6029B">
        <w:rPr>
          <w:rFonts w:ascii="Calibri" w:hAnsi="Calibri" w:cs="Calibri"/>
          <w:color w:val="000000"/>
          <w:lang w:val="es-ES"/>
        </w:rPr>
        <w:t xml:space="preserve"> información sobre los humedales</w:t>
      </w:r>
      <w:r w:rsidR="00BD1770" w:rsidRPr="00A6029B">
        <w:rPr>
          <w:rFonts w:ascii="Calibri" w:hAnsi="Calibri" w:cs="Calibri"/>
          <w:color w:val="000000"/>
          <w:lang w:val="es-ES"/>
        </w:rPr>
        <w:t>, estableciendo y ejecutando</w:t>
      </w:r>
      <w:r w:rsidRPr="00A6029B">
        <w:rPr>
          <w:rFonts w:ascii="Calibri" w:hAnsi="Calibri" w:cs="Calibri"/>
          <w:color w:val="000000"/>
          <w:lang w:val="es-ES"/>
        </w:rPr>
        <w:t xml:space="preserve"> programas de educación escolar, etc.</w:t>
      </w:r>
    </w:p>
    <w:p w14:paraId="36B95688" w14:textId="77777777" w:rsidR="00DE4775" w:rsidRPr="00A6029B" w:rsidRDefault="00DE4775" w:rsidP="00DE4775">
      <w:pPr>
        <w:contextualSpacing/>
        <w:rPr>
          <w:rFonts w:ascii="Calibri" w:hAnsi="Calibri" w:cs="Calibri"/>
          <w:color w:val="000000"/>
          <w:sz w:val="18"/>
          <w:szCs w:val="18"/>
          <w:lang w:val="es-ES"/>
        </w:rPr>
      </w:pPr>
    </w:p>
    <w:p w14:paraId="7F397C3D" w14:textId="77777777" w:rsidR="00DE4775" w:rsidRPr="00A6029B" w:rsidRDefault="00DE4775" w:rsidP="00DE4775">
      <w:pPr>
        <w:ind w:left="216"/>
        <w:rPr>
          <w:rFonts w:ascii="Calibri" w:eastAsia="Arial" w:hAnsi="Calibri" w:cs="Calibri"/>
          <w:lang w:val="es-ES" w:eastAsia="fr-CH"/>
        </w:rPr>
      </w:pPr>
      <w:r w:rsidRPr="00A6029B">
        <w:rPr>
          <w:rFonts w:ascii="Calibri" w:eastAsia="Arial" w:hAnsi="Calibri" w:cs="Calibri"/>
          <w:i/>
          <w:iCs/>
          <w:color w:val="000000"/>
          <w:lang w:val="es-ES" w:eastAsia="fr-CH"/>
        </w:rPr>
        <w:t>(Este campo está limitado a 2500 caracteres)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206"/>
        <w:gridCol w:w="9309"/>
      </w:tblGrid>
      <w:tr w:rsidR="00DE4775" w:rsidRPr="00A6029B" w14:paraId="33171EAC" w14:textId="77777777" w:rsidTr="00F053D0">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B603262" w14:textId="77777777" w:rsidR="00DE4775" w:rsidRPr="00A6029B" w:rsidRDefault="00DE4775" w:rsidP="00F053D0">
            <w:pPr>
              <w:rPr>
                <w:rFonts w:ascii="Calibri" w:hAnsi="Calibri" w:cs="Calibri"/>
                <w:lang w:val="es-ES"/>
              </w:rPr>
            </w:pPr>
          </w:p>
        </w:tc>
        <w:tc>
          <w:tcPr>
            <w:tcW w:w="9500" w:type="dxa"/>
            <w:shd w:val="clear" w:color="auto" w:fill="FFFF99"/>
          </w:tcPr>
          <w:p w14:paraId="1479CE1E" w14:textId="77777777" w:rsidR="00DE4775" w:rsidRPr="00A6029B" w:rsidRDefault="00DE4775" w:rsidP="00F053D0">
            <w:pPr>
              <w:ind w:left="57"/>
              <w:rPr>
                <w:rFonts w:ascii="Calibri" w:hAnsi="Calibri" w:cs="Calibri"/>
                <w:lang w:val="es-ES"/>
              </w:rPr>
            </w:pPr>
          </w:p>
          <w:p w14:paraId="1FE519AF" w14:textId="77777777" w:rsidR="00DE4775" w:rsidRPr="00A6029B" w:rsidRDefault="00DE4775" w:rsidP="00F053D0">
            <w:pPr>
              <w:rPr>
                <w:rFonts w:ascii="Calibri" w:hAnsi="Calibri" w:cs="Calibri"/>
                <w:lang w:val="es-ES"/>
              </w:rPr>
            </w:pPr>
          </w:p>
        </w:tc>
      </w:tr>
    </w:tbl>
    <w:p w14:paraId="19008CFF" w14:textId="77777777" w:rsidR="00DE4775" w:rsidRPr="00A6029B" w:rsidRDefault="00DE4775" w:rsidP="00DE4775">
      <w:pPr>
        <w:contextualSpacing/>
        <w:rPr>
          <w:rFonts w:ascii="Calibri" w:hAnsi="Calibri" w:cs="Calibri"/>
          <w:color w:val="000000"/>
          <w:sz w:val="18"/>
          <w:szCs w:val="18"/>
          <w:lang w:val="es-ES"/>
        </w:rPr>
      </w:pPr>
    </w:p>
    <w:p w14:paraId="452DC450" w14:textId="7DD12AA4" w:rsidR="00DE4775" w:rsidRPr="00A6029B" w:rsidRDefault="00DE4775" w:rsidP="00DE4775">
      <w:pPr>
        <w:contextualSpacing/>
        <w:rPr>
          <w:rFonts w:ascii="Calibri" w:hAnsi="Calibri" w:cs="Calibri"/>
          <w:color w:val="000000"/>
          <w:lang w:val="es-ES"/>
        </w:rPr>
      </w:pPr>
      <w:r w:rsidRPr="00A6029B">
        <w:rPr>
          <w:rFonts w:ascii="Calibri" w:hAnsi="Calibri" w:cs="Calibri"/>
          <w:b/>
          <w:color w:val="000000"/>
          <w:lang w:val="es-ES"/>
        </w:rPr>
        <w:t>A.8</w:t>
      </w:r>
      <w:r w:rsidRPr="00A6029B">
        <w:rPr>
          <w:rFonts w:ascii="Calibri" w:hAnsi="Calibri" w:cs="Calibri"/>
          <w:color w:val="000000"/>
          <w:lang w:val="es-ES"/>
        </w:rPr>
        <w:t xml:space="preserve">. Una ciudad puede ser considerada para la acreditación si puede demostrar que ha promovido de manera proactiva eventos en torno al </w:t>
      </w:r>
      <w:r w:rsidRPr="00A6029B">
        <w:rPr>
          <w:rFonts w:ascii="Calibri" w:hAnsi="Calibri" w:cs="Calibri"/>
          <w:b/>
          <w:color w:val="000000"/>
          <w:lang w:val="es-ES"/>
        </w:rPr>
        <w:t>Día Mundial de los Humedales</w:t>
      </w:r>
      <w:r w:rsidRPr="00A6029B">
        <w:rPr>
          <w:rFonts w:ascii="Calibri" w:hAnsi="Calibri" w:cs="Calibri"/>
          <w:color w:val="000000"/>
          <w:lang w:val="es-ES"/>
        </w:rPr>
        <w:t xml:space="preserve"> (2 de febrero) para crear conciencia sobre los humedales y su importancia para la ciudad. Describa los tipos de eventos que se han realizado para celebrar el Día Mundial de los Humedales en la ciudad.</w:t>
      </w:r>
    </w:p>
    <w:p w14:paraId="07D11B51" w14:textId="77777777" w:rsidR="00DE4775" w:rsidRPr="00A6029B" w:rsidRDefault="00DE4775" w:rsidP="00DE4775">
      <w:pPr>
        <w:contextualSpacing/>
        <w:rPr>
          <w:rFonts w:ascii="Calibri" w:hAnsi="Calibri" w:cs="Calibri"/>
          <w:color w:val="000000"/>
          <w:sz w:val="18"/>
          <w:szCs w:val="18"/>
          <w:lang w:val="es-ES"/>
        </w:rPr>
      </w:pPr>
    </w:p>
    <w:p w14:paraId="7C119544" w14:textId="77777777" w:rsidR="00DE4775" w:rsidRPr="00A6029B" w:rsidRDefault="00DE4775" w:rsidP="00DE4775">
      <w:pPr>
        <w:ind w:left="216"/>
        <w:rPr>
          <w:rFonts w:ascii="Calibri" w:eastAsia="Arial" w:hAnsi="Calibri" w:cs="Calibri"/>
          <w:lang w:val="es-ES" w:eastAsia="fr-CH"/>
        </w:rPr>
      </w:pPr>
      <w:r w:rsidRPr="00A6029B">
        <w:rPr>
          <w:rFonts w:ascii="Calibri" w:eastAsia="Arial" w:hAnsi="Calibri" w:cs="Calibri"/>
          <w:i/>
          <w:iCs/>
          <w:color w:val="000000"/>
          <w:lang w:val="es-ES" w:eastAsia="fr-CH"/>
        </w:rPr>
        <w:t>(Este campo está limitado a 2500 caracteres)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206"/>
        <w:gridCol w:w="9309"/>
      </w:tblGrid>
      <w:tr w:rsidR="00DE4775" w:rsidRPr="00A6029B" w14:paraId="1D61ED86" w14:textId="77777777" w:rsidTr="00F053D0">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49983D4D" w14:textId="77777777" w:rsidR="00DE4775" w:rsidRPr="00A6029B" w:rsidRDefault="00DE4775" w:rsidP="00F053D0">
            <w:pPr>
              <w:rPr>
                <w:rFonts w:ascii="Calibri" w:hAnsi="Calibri" w:cs="Calibri"/>
                <w:lang w:val="es-ES"/>
              </w:rPr>
            </w:pPr>
          </w:p>
        </w:tc>
        <w:tc>
          <w:tcPr>
            <w:tcW w:w="9500" w:type="dxa"/>
            <w:shd w:val="clear" w:color="auto" w:fill="FFFF99"/>
          </w:tcPr>
          <w:p w14:paraId="70748684" w14:textId="77777777" w:rsidR="00DE4775" w:rsidRPr="00A6029B" w:rsidRDefault="00DE4775" w:rsidP="00F053D0">
            <w:pPr>
              <w:ind w:left="57"/>
              <w:rPr>
                <w:rFonts w:ascii="Calibri" w:hAnsi="Calibri" w:cs="Calibri"/>
                <w:lang w:val="es-ES"/>
              </w:rPr>
            </w:pPr>
          </w:p>
          <w:p w14:paraId="41596419" w14:textId="77777777" w:rsidR="00DE4775" w:rsidRPr="00A6029B" w:rsidRDefault="00DE4775" w:rsidP="00F053D0">
            <w:pPr>
              <w:rPr>
                <w:rFonts w:ascii="Calibri" w:hAnsi="Calibri" w:cs="Calibri"/>
                <w:lang w:val="es-ES"/>
              </w:rPr>
            </w:pPr>
          </w:p>
        </w:tc>
      </w:tr>
    </w:tbl>
    <w:p w14:paraId="50E1EA5F" w14:textId="77777777" w:rsidR="00DE4775" w:rsidRPr="00A6029B" w:rsidRDefault="00DE4775" w:rsidP="00DE4775">
      <w:pPr>
        <w:contextualSpacing/>
        <w:rPr>
          <w:rFonts w:ascii="Calibri" w:hAnsi="Calibri" w:cs="Calibri"/>
          <w:color w:val="000000"/>
          <w:lang w:val="es-ES"/>
        </w:rPr>
      </w:pPr>
    </w:p>
    <w:p w14:paraId="3E902C08" w14:textId="77777777" w:rsidR="00B954B9" w:rsidRDefault="00B954B9" w:rsidP="00DE4775">
      <w:pPr>
        <w:contextualSpacing/>
        <w:rPr>
          <w:rFonts w:ascii="Calibri" w:hAnsi="Calibri" w:cs="Calibri"/>
          <w:b/>
          <w:color w:val="000000"/>
          <w:lang w:val="es-ES"/>
        </w:rPr>
      </w:pPr>
      <w:r>
        <w:rPr>
          <w:rFonts w:ascii="Calibri" w:hAnsi="Calibri" w:cs="Calibri"/>
          <w:b/>
          <w:lang w:val="es-ES"/>
        </w:rPr>
        <w:t xml:space="preserve">Criterio 6: </w:t>
      </w:r>
      <w:r w:rsidRPr="00B954B9">
        <w:rPr>
          <w:rFonts w:ascii="Calibri" w:hAnsi="Calibri" w:cs="Calibri"/>
          <w:b/>
          <w:lang w:val="es-ES"/>
        </w:rPr>
        <w:t>Una ciudad puede ser considerada para la acreditación si ha establecido un comité local con el conocimiento y la experiencia adecuados en humedales y demuestra representación y compromiso con las partes interesadas para apoyar el trabajo de preparación para solicitar la Acreditación de Ciudad de Humedal y la implementación de medidas apropiadas para mantener las calificaciones de la ciudad para la acreditación.</w:t>
      </w:r>
    </w:p>
    <w:p w14:paraId="6869DCAD" w14:textId="77777777" w:rsidR="00B954B9" w:rsidRDefault="00B954B9" w:rsidP="00DE4775">
      <w:pPr>
        <w:contextualSpacing/>
        <w:rPr>
          <w:rFonts w:ascii="Calibri" w:hAnsi="Calibri" w:cs="Calibri"/>
          <w:b/>
          <w:color w:val="000000"/>
          <w:lang w:val="es-ES"/>
        </w:rPr>
      </w:pPr>
    </w:p>
    <w:p w14:paraId="5B15BDD5" w14:textId="3BF606A6" w:rsidR="00DE4775" w:rsidRPr="00B954B9" w:rsidRDefault="00DE4775" w:rsidP="00DE4775">
      <w:pPr>
        <w:contextualSpacing/>
        <w:rPr>
          <w:rFonts w:ascii="Calibri" w:hAnsi="Calibri" w:cs="Calibri"/>
          <w:b/>
          <w:color w:val="000000"/>
          <w:lang w:val="es-ES"/>
        </w:rPr>
      </w:pPr>
      <w:r w:rsidRPr="00A6029B">
        <w:rPr>
          <w:rFonts w:ascii="Calibri" w:hAnsi="Calibri" w:cs="Calibri"/>
          <w:b/>
          <w:color w:val="000000"/>
          <w:lang w:val="es-ES"/>
        </w:rPr>
        <w:t>A.9.</w:t>
      </w:r>
      <w:r w:rsidR="00BD1770" w:rsidRPr="00A6029B">
        <w:rPr>
          <w:rFonts w:ascii="Calibri" w:hAnsi="Calibri" w:cs="Calibri"/>
          <w:b/>
          <w:color w:val="000000"/>
          <w:lang w:val="es-ES"/>
        </w:rPr>
        <w:t xml:space="preserve"> </w:t>
      </w:r>
      <w:r w:rsidRPr="00A6029B">
        <w:rPr>
          <w:rFonts w:ascii="Calibri" w:hAnsi="Calibri" w:cs="Calibri"/>
          <w:color w:val="000000"/>
          <w:lang w:val="es-ES"/>
        </w:rPr>
        <w:t xml:space="preserve">Una ciudad puede ser considerada para la acreditación si puede demostrar que </w:t>
      </w:r>
      <w:r w:rsidRPr="00A6029B">
        <w:rPr>
          <w:rFonts w:ascii="Calibri" w:hAnsi="Calibri" w:cs="Calibri"/>
          <w:b/>
          <w:color w:val="000000"/>
          <w:lang w:val="es-ES"/>
        </w:rPr>
        <w:t>ha establecido un comité local</w:t>
      </w:r>
      <w:r w:rsidRPr="00A6029B">
        <w:rPr>
          <w:rFonts w:ascii="Calibri" w:hAnsi="Calibri" w:cs="Calibri"/>
          <w:color w:val="000000"/>
          <w:lang w:val="es-ES"/>
        </w:rPr>
        <w:t xml:space="preserve"> (o una estructura similar) para apoyar y promover los objetivos de la Acreditación de </w:t>
      </w:r>
      <w:r w:rsidR="000A481F" w:rsidRPr="00A6029B">
        <w:rPr>
          <w:rFonts w:ascii="Calibri" w:hAnsi="Calibri" w:cs="Calibri"/>
          <w:color w:val="000000"/>
          <w:lang w:val="es-ES"/>
        </w:rPr>
        <w:t>Ciudad de Humedales</w:t>
      </w:r>
      <w:r w:rsidRPr="00A6029B">
        <w:rPr>
          <w:rFonts w:ascii="Calibri" w:hAnsi="Calibri" w:cs="Calibri"/>
          <w:color w:val="000000"/>
          <w:lang w:val="es-ES"/>
        </w:rPr>
        <w:t>. Dicho comité debería tener conocimientos y experiencia apropiados sobre los humedales y debería ser representativo de las partes interesadas y las comunidades. Describa el comité, sus miembros, mandato y funcionamiento.</w:t>
      </w:r>
    </w:p>
    <w:p w14:paraId="6C206A52" w14:textId="77777777" w:rsidR="00DE4775" w:rsidRPr="00A6029B" w:rsidRDefault="00DE4775" w:rsidP="00DE4775">
      <w:pPr>
        <w:ind w:left="216"/>
        <w:rPr>
          <w:rFonts w:ascii="Calibri" w:eastAsia="Arial" w:hAnsi="Calibri" w:cs="Calibri"/>
          <w:lang w:val="es-ES" w:eastAsia="fr-CH"/>
        </w:rPr>
      </w:pPr>
      <w:r w:rsidRPr="00A6029B">
        <w:rPr>
          <w:rFonts w:ascii="Calibri" w:eastAsia="Arial" w:hAnsi="Calibri" w:cs="Calibri"/>
          <w:i/>
          <w:iCs/>
          <w:color w:val="000000"/>
          <w:lang w:val="es-ES" w:eastAsia="fr-CH"/>
        </w:rPr>
        <w:t>(Este campo está limitado a 2500 caracteres)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206"/>
        <w:gridCol w:w="9309"/>
      </w:tblGrid>
      <w:tr w:rsidR="00DE4775" w:rsidRPr="00AE322B" w14:paraId="1A07E703" w14:textId="77777777" w:rsidTr="00F053D0">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29BB2BE" w14:textId="77777777" w:rsidR="00DE4775" w:rsidRPr="00A6029B" w:rsidRDefault="00DE4775" w:rsidP="00F053D0">
            <w:pPr>
              <w:rPr>
                <w:rFonts w:ascii="Calibri" w:hAnsi="Calibri" w:cs="Calibri"/>
                <w:lang w:val="es-ES"/>
              </w:rPr>
            </w:pPr>
          </w:p>
        </w:tc>
        <w:tc>
          <w:tcPr>
            <w:tcW w:w="9500" w:type="dxa"/>
            <w:shd w:val="clear" w:color="auto" w:fill="FFFF99"/>
          </w:tcPr>
          <w:p w14:paraId="1A24ECAE" w14:textId="77777777" w:rsidR="00DE4775" w:rsidRPr="00A6029B" w:rsidRDefault="00DE4775" w:rsidP="00F053D0">
            <w:pPr>
              <w:ind w:left="57"/>
              <w:rPr>
                <w:rFonts w:ascii="Calibri" w:hAnsi="Calibri" w:cs="Calibri"/>
                <w:lang w:val="es-ES"/>
              </w:rPr>
            </w:pPr>
          </w:p>
          <w:p w14:paraId="159897E5" w14:textId="77777777" w:rsidR="00DE4775" w:rsidRPr="00A6029B" w:rsidRDefault="00DE4775" w:rsidP="00F053D0">
            <w:pPr>
              <w:rPr>
                <w:rFonts w:ascii="Calibri" w:hAnsi="Calibri" w:cs="Calibri"/>
                <w:lang w:val="es-ES"/>
              </w:rPr>
            </w:pPr>
          </w:p>
        </w:tc>
      </w:tr>
    </w:tbl>
    <w:p w14:paraId="3C36281F" w14:textId="77777777" w:rsidR="00DE4775" w:rsidRPr="00A6029B" w:rsidRDefault="00DE4775" w:rsidP="00DE4775">
      <w:pPr>
        <w:rPr>
          <w:rFonts w:ascii="Calibri" w:hAnsi="Calibri" w:cs="Calibri"/>
          <w:b/>
          <w:color w:val="000000"/>
          <w:lang w:val="es-ES"/>
        </w:rPr>
      </w:pPr>
    </w:p>
    <w:p w14:paraId="04ADF26D" w14:textId="60AF595E" w:rsidR="00DE4775" w:rsidRPr="00A6029B" w:rsidRDefault="00BD1770" w:rsidP="00DE4775">
      <w:pPr>
        <w:rPr>
          <w:rFonts w:ascii="Calibri" w:hAnsi="Calibri" w:cs="Calibri"/>
          <w:color w:val="000000"/>
          <w:lang w:val="es-ES"/>
        </w:rPr>
      </w:pPr>
      <w:r w:rsidRPr="00A6029B">
        <w:rPr>
          <w:rFonts w:ascii="Calibri" w:hAnsi="Calibri" w:cs="Calibri"/>
          <w:color w:val="000000"/>
          <w:lang w:val="es-ES"/>
        </w:rPr>
        <w:t xml:space="preserve">Grupo B: </w:t>
      </w:r>
      <w:r w:rsidR="006B554D" w:rsidRPr="006B554D">
        <w:rPr>
          <w:rFonts w:ascii="Calibri" w:hAnsi="Calibri" w:cs="Calibri"/>
          <w:color w:val="000000"/>
          <w:lang w:val="es-ES"/>
        </w:rPr>
        <w:t>Más información</w:t>
      </w:r>
    </w:p>
    <w:p w14:paraId="2039E5D0" w14:textId="77777777" w:rsidR="00DE4775" w:rsidRPr="00A6029B" w:rsidRDefault="00DE4775" w:rsidP="00DE4775">
      <w:pPr>
        <w:contextualSpacing/>
        <w:rPr>
          <w:rFonts w:ascii="Calibri" w:hAnsi="Calibri" w:cs="Calibri"/>
          <w:color w:val="000000"/>
          <w:lang w:val="es-ES"/>
        </w:rPr>
      </w:pPr>
    </w:p>
    <w:p w14:paraId="68322876" w14:textId="77777777" w:rsidR="00DE4775" w:rsidRPr="00A6029B" w:rsidRDefault="00DE4775" w:rsidP="00DE4775">
      <w:pPr>
        <w:contextualSpacing/>
        <w:rPr>
          <w:rFonts w:ascii="Calibri" w:hAnsi="Calibri" w:cs="Calibri"/>
          <w:b/>
          <w:lang w:val="es-ES"/>
        </w:rPr>
      </w:pPr>
      <w:r w:rsidRPr="00A6029B">
        <w:rPr>
          <w:rFonts w:ascii="Calibri" w:hAnsi="Calibri" w:cs="Calibri"/>
          <w:b/>
          <w:lang w:val="es-ES"/>
        </w:rPr>
        <w:t>Una ciudad puede ser considerada para la acreditación si ha desarrollado y aplicado estándares apropiados con respecto a la calidad del agua, el saneamiento y la gestión en toda el área bajo la jurisdicción de la ciudad.</w:t>
      </w:r>
    </w:p>
    <w:p w14:paraId="67473724" w14:textId="77777777" w:rsidR="00DE4775" w:rsidRPr="00A6029B" w:rsidRDefault="00DE4775" w:rsidP="00DE4775">
      <w:pPr>
        <w:contextualSpacing/>
        <w:rPr>
          <w:rFonts w:ascii="Calibri" w:hAnsi="Calibri" w:cs="Calibri"/>
          <w:lang w:val="es-ES"/>
        </w:rPr>
      </w:pPr>
    </w:p>
    <w:p w14:paraId="321B5F15" w14:textId="7A0CD348" w:rsidR="00DE4775" w:rsidRPr="00A6029B" w:rsidRDefault="00DE4775" w:rsidP="00DE4775">
      <w:pPr>
        <w:jc w:val="both"/>
        <w:rPr>
          <w:rFonts w:ascii="Calibri" w:hAnsi="Calibri" w:cs="Calibri"/>
          <w:color w:val="000000"/>
          <w:lang w:val="es-ES"/>
        </w:rPr>
      </w:pPr>
      <w:r w:rsidRPr="00A6029B">
        <w:rPr>
          <w:rFonts w:ascii="Calibri" w:hAnsi="Calibri" w:cs="Calibri"/>
          <w:b/>
          <w:color w:val="000000"/>
          <w:lang w:val="es-ES"/>
        </w:rPr>
        <w:t>B.1.</w:t>
      </w:r>
      <w:r w:rsidR="00BD1770" w:rsidRPr="00A6029B">
        <w:rPr>
          <w:rFonts w:ascii="Calibri" w:hAnsi="Calibri" w:cs="Calibri"/>
          <w:b/>
          <w:color w:val="000000"/>
          <w:lang w:val="es-ES"/>
        </w:rPr>
        <w:t xml:space="preserve"> </w:t>
      </w:r>
      <w:r w:rsidRPr="00A6029B">
        <w:rPr>
          <w:rFonts w:ascii="Calibri" w:hAnsi="Calibri" w:cs="Calibri"/>
          <w:color w:val="000000"/>
          <w:lang w:val="es-ES"/>
        </w:rPr>
        <w:t xml:space="preserve">Una ciudad puede ser considerada para la acreditación si puede demostrar que ha aplicado </w:t>
      </w:r>
      <w:r w:rsidRPr="00A6029B">
        <w:rPr>
          <w:rFonts w:ascii="Calibri" w:hAnsi="Calibri" w:cs="Calibri"/>
          <w:b/>
          <w:color w:val="000000"/>
          <w:lang w:val="es-ES"/>
        </w:rPr>
        <w:t>estándares sobre la calidad del agua y el saneamiento, incluidas las instalaciones de gestión de residuos</w:t>
      </w:r>
      <w:r w:rsidRPr="00A6029B">
        <w:rPr>
          <w:rFonts w:ascii="Calibri" w:hAnsi="Calibri" w:cs="Calibri"/>
          <w:color w:val="000000"/>
          <w:lang w:val="es-ES"/>
        </w:rPr>
        <w:t xml:space="preserve"> que incluyen la recolección y el tratamiento de residuos sólidos y aguas residuales (industriales, domésticas y pluviales). Describ</w:t>
      </w:r>
      <w:r w:rsidR="00340575" w:rsidRPr="00A6029B">
        <w:rPr>
          <w:rFonts w:ascii="Calibri" w:hAnsi="Calibri" w:cs="Calibri"/>
          <w:color w:val="000000"/>
          <w:lang w:val="es-ES"/>
        </w:rPr>
        <w:t>a</w:t>
      </w:r>
      <w:r w:rsidRPr="00A6029B">
        <w:rPr>
          <w:rFonts w:ascii="Calibri" w:hAnsi="Calibri" w:cs="Calibri"/>
          <w:color w:val="000000"/>
          <w:lang w:val="es-ES"/>
        </w:rPr>
        <w:t xml:space="preserve"> los estándares, las políticas y el marco regulatorio que garantiza</w:t>
      </w:r>
      <w:r w:rsidR="00340575" w:rsidRPr="00A6029B">
        <w:rPr>
          <w:rFonts w:ascii="Calibri" w:hAnsi="Calibri" w:cs="Calibri"/>
          <w:color w:val="000000"/>
          <w:lang w:val="es-ES"/>
        </w:rPr>
        <w:t>n</w:t>
      </w:r>
      <w:r w:rsidRPr="00A6029B">
        <w:rPr>
          <w:rFonts w:ascii="Calibri" w:hAnsi="Calibri" w:cs="Calibri"/>
          <w:color w:val="000000"/>
          <w:lang w:val="es-ES"/>
        </w:rPr>
        <w:t xml:space="preserve"> el cumplimiento de los estándares de calidad del agua y saneamiento.</w:t>
      </w:r>
    </w:p>
    <w:p w14:paraId="5F1B7DE5" w14:textId="77777777" w:rsidR="00DE4775" w:rsidRPr="00A6029B" w:rsidRDefault="00DE4775" w:rsidP="00DE4775">
      <w:pPr>
        <w:ind w:left="216"/>
        <w:rPr>
          <w:rFonts w:ascii="Calibri" w:eastAsia="Arial" w:hAnsi="Calibri" w:cs="Calibri"/>
          <w:lang w:val="es-ES" w:eastAsia="fr-CH"/>
        </w:rPr>
      </w:pPr>
      <w:r w:rsidRPr="00A6029B">
        <w:rPr>
          <w:rFonts w:ascii="Calibri" w:eastAsia="Arial" w:hAnsi="Calibri" w:cs="Calibri"/>
          <w:i/>
          <w:iCs/>
          <w:color w:val="000000"/>
          <w:lang w:val="es-ES" w:eastAsia="fr-CH"/>
        </w:rPr>
        <w:t>(Cada campo está limitado a 2500 caracteres)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206"/>
        <w:gridCol w:w="9309"/>
      </w:tblGrid>
      <w:tr w:rsidR="00DE4775" w:rsidRPr="00A6029B" w14:paraId="0DF4C929" w14:textId="77777777" w:rsidTr="00F053D0">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CB9AF28" w14:textId="77777777" w:rsidR="00DE4775" w:rsidRPr="00A6029B" w:rsidRDefault="00DE4775" w:rsidP="00F053D0">
            <w:pPr>
              <w:rPr>
                <w:rFonts w:ascii="Calibri" w:hAnsi="Calibri" w:cs="Calibri"/>
                <w:lang w:val="es-ES"/>
              </w:rPr>
            </w:pPr>
          </w:p>
        </w:tc>
        <w:tc>
          <w:tcPr>
            <w:tcW w:w="9500" w:type="dxa"/>
            <w:shd w:val="clear" w:color="auto" w:fill="FFFF99"/>
          </w:tcPr>
          <w:p w14:paraId="3A8159C3" w14:textId="77777777" w:rsidR="00DE4775" w:rsidRPr="00A6029B" w:rsidRDefault="00DE4775" w:rsidP="00F053D0">
            <w:pPr>
              <w:ind w:left="57"/>
              <w:rPr>
                <w:rFonts w:ascii="Calibri" w:hAnsi="Calibri" w:cs="Calibri"/>
                <w:b/>
                <w:lang w:val="es-ES"/>
              </w:rPr>
            </w:pPr>
          </w:p>
          <w:p w14:paraId="0F5D6B94" w14:textId="77777777" w:rsidR="00DE4775" w:rsidRPr="00A6029B" w:rsidRDefault="00DE4775" w:rsidP="00F053D0">
            <w:pPr>
              <w:rPr>
                <w:rFonts w:ascii="Calibri" w:hAnsi="Calibri" w:cs="Calibri"/>
                <w:lang w:val="es-ES"/>
              </w:rPr>
            </w:pPr>
          </w:p>
        </w:tc>
      </w:tr>
    </w:tbl>
    <w:p w14:paraId="02D5ECCF" w14:textId="77777777" w:rsidR="00DE4775" w:rsidRPr="00A6029B" w:rsidRDefault="00DE4775" w:rsidP="00DE4775">
      <w:pPr>
        <w:contextualSpacing/>
        <w:rPr>
          <w:rFonts w:ascii="Calibri" w:hAnsi="Calibri" w:cs="Calibri"/>
          <w:lang w:val="es-ES"/>
        </w:rPr>
      </w:pPr>
    </w:p>
    <w:p w14:paraId="63EA7C8A" w14:textId="77777777" w:rsidR="00DE4775" w:rsidRPr="00A6029B" w:rsidRDefault="00DE4775" w:rsidP="00DE4775">
      <w:pPr>
        <w:contextualSpacing/>
        <w:rPr>
          <w:rFonts w:ascii="Calibri" w:hAnsi="Calibri" w:cs="Calibri"/>
          <w:b/>
          <w:lang w:val="es-ES"/>
        </w:rPr>
      </w:pPr>
      <w:r w:rsidRPr="00A6029B">
        <w:rPr>
          <w:rFonts w:ascii="Calibri" w:hAnsi="Calibri" w:cs="Calibri"/>
          <w:b/>
          <w:lang w:val="es-ES"/>
        </w:rPr>
        <w:t>Una ciudad puede ser considerada para la acreditación si reconoce y considera los valores socioeconómicos y culturales, así como los servicios ecosistémicos más amplios, de los humedales y ha establecido buenas prácticas para considerarlos y protegerlos en la toma de decisiones.</w:t>
      </w:r>
    </w:p>
    <w:p w14:paraId="35B8B4F2" w14:textId="77777777" w:rsidR="00DE4775" w:rsidRPr="00A6029B" w:rsidRDefault="00DE4775" w:rsidP="00DE4775">
      <w:pPr>
        <w:contextualSpacing/>
        <w:rPr>
          <w:rFonts w:ascii="Calibri" w:hAnsi="Calibri" w:cs="Calibri"/>
          <w:b/>
          <w:color w:val="000000"/>
          <w:lang w:val="es-ES"/>
        </w:rPr>
      </w:pPr>
    </w:p>
    <w:p w14:paraId="0A02673B" w14:textId="7CF499C2" w:rsidR="00DE4775" w:rsidRPr="00A6029B" w:rsidRDefault="00DE4775" w:rsidP="00DE4775">
      <w:pPr>
        <w:contextualSpacing/>
        <w:rPr>
          <w:rFonts w:ascii="Calibri" w:hAnsi="Calibri" w:cs="Calibri"/>
          <w:color w:val="000000"/>
          <w:lang w:val="es-ES"/>
        </w:rPr>
      </w:pPr>
      <w:r w:rsidRPr="00A6029B">
        <w:rPr>
          <w:rFonts w:ascii="Calibri" w:hAnsi="Calibri" w:cs="Calibri"/>
          <w:b/>
          <w:color w:val="000000"/>
          <w:lang w:val="es-ES"/>
        </w:rPr>
        <w:t>B.2</w:t>
      </w:r>
      <w:r w:rsidRPr="00A6029B">
        <w:rPr>
          <w:rFonts w:ascii="Calibri" w:hAnsi="Calibri" w:cs="Calibri"/>
          <w:color w:val="000000"/>
          <w:lang w:val="es-ES"/>
        </w:rPr>
        <w:t xml:space="preserve">. Una ciudad puede ser considerada para la acreditación si puede demostrar </w:t>
      </w:r>
      <w:r w:rsidRPr="00A6029B">
        <w:rPr>
          <w:rFonts w:ascii="Calibri" w:hAnsi="Calibri" w:cs="Calibri"/>
          <w:b/>
          <w:color w:val="000000"/>
          <w:lang w:val="es-ES"/>
        </w:rPr>
        <w:t>que reconoce de manera proactiva los servicios ecosistémicos</w:t>
      </w:r>
      <w:r w:rsidRPr="00A6029B">
        <w:rPr>
          <w:rFonts w:ascii="Calibri" w:hAnsi="Calibri" w:cs="Calibri"/>
          <w:color w:val="000000"/>
          <w:lang w:val="es-ES"/>
        </w:rPr>
        <w:t xml:space="preserve"> que brindan los humedales y ha integrado estos </w:t>
      </w:r>
      <w:r w:rsidR="00340575" w:rsidRPr="00A6029B">
        <w:rPr>
          <w:rFonts w:ascii="Calibri" w:hAnsi="Calibri" w:cs="Calibri"/>
          <w:color w:val="000000"/>
          <w:lang w:val="es-ES"/>
        </w:rPr>
        <w:t xml:space="preserve">distintos </w:t>
      </w:r>
      <w:r w:rsidRPr="00A6029B">
        <w:rPr>
          <w:rFonts w:ascii="Calibri" w:hAnsi="Calibri" w:cs="Calibri"/>
          <w:color w:val="000000"/>
          <w:lang w:val="es-ES"/>
        </w:rPr>
        <w:t>valores en la toma de decisiones. Cuando corresponda, se debe prestar especial atención a la descripción de la agricultura, la silvicultura, la pesca, el turismo y los valores culturales sostenibles de los humedales. Describ</w:t>
      </w:r>
      <w:r w:rsidR="00340575" w:rsidRPr="00A6029B">
        <w:rPr>
          <w:rFonts w:ascii="Calibri" w:hAnsi="Calibri" w:cs="Calibri"/>
          <w:color w:val="000000"/>
          <w:lang w:val="es-ES"/>
        </w:rPr>
        <w:t>a</w:t>
      </w:r>
      <w:r w:rsidRPr="00A6029B">
        <w:rPr>
          <w:rFonts w:ascii="Calibri" w:hAnsi="Calibri" w:cs="Calibri"/>
          <w:color w:val="000000"/>
          <w:lang w:val="es-ES"/>
        </w:rPr>
        <w:t xml:space="preserve"> cómo se reconocen los diferentes servicios ecosistémicos de aprovisionamiento, regulación, culturales y de apoyo y cómo se integran en la planificación y la toma de decisiones los beneficios que brindan a la sociedad humana. Siempre que sea posible, ilustre con ejemplos.</w:t>
      </w:r>
    </w:p>
    <w:p w14:paraId="193F0892" w14:textId="77777777" w:rsidR="00DE4775" w:rsidRPr="00A6029B" w:rsidRDefault="00DE4775" w:rsidP="00DE4775">
      <w:pPr>
        <w:contextualSpacing/>
        <w:rPr>
          <w:rFonts w:ascii="Calibri" w:hAnsi="Calibri" w:cs="Calibri"/>
          <w:color w:val="000000"/>
          <w:lang w:val="es-ES"/>
        </w:rPr>
      </w:pPr>
    </w:p>
    <w:p w14:paraId="22387D1E" w14:textId="77777777" w:rsidR="00DE4775" w:rsidRPr="00A6029B" w:rsidRDefault="00DE4775" w:rsidP="00DE4775">
      <w:pPr>
        <w:ind w:left="216"/>
        <w:rPr>
          <w:rFonts w:ascii="Calibri" w:eastAsia="Arial" w:hAnsi="Calibri" w:cs="Calibri"/>
          <w:lang w:val="es-ES" w:eastAsia="fr-CH"/>
        </w:rPr>
      </w:pPr>
      <w:r w:rsidRPr="00A6029B">
        <w:rPr>
          <w:rFonts w:ascii="Calibri" w:eastAsia="Arial" w:hAnsi="Calibri" w:cs="Calibri"/>
          <w:i/>
          <w:iCs/>
          <w:color w:val="000000"/>
          <w:lang w:val="es-ES" w:eastAsia="fr-CH"/>
        </w:rPr>
        <w:t>(Cada campo está limitado a 1000 caracteres)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205"/>
        <w:gridCol w:w="9310"/>
      </w:tblGrid>
      <w:tr w:rsidR="00DE4775" w:rsidRPr="00A6029B" w14:paraId="3214AD4A" w14:textId="77777777" w:rsidTr="00F053D0">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6C24A497" w14:textId="77777777" w:rsidR="00DE4775" w:rsidRPr="00A6029B" w:rsidRDefault="00DE4775" w:rsidP="00F053D0">
            <w:pPr>
              <w:rPr>
                <w:rFonts w:ascii="Calibri" w:hAnsi="Calibri" w:cs="Calibri"/>
                <w:lang w:val="es-ES"/>
              </w:rPr>
            </w:pPr>
          </w:p>
        </w:tc>
        <w:tc>
          <w:tcPr>
            <w:tcW w:w="9500" w:type="dxa"/>
            <w:shd w:val="clear" w:color="auto" w:fill="FFFF99"/>
          </w:tcPr>
          <w:p w14:paraId="54CB13A4" w14:textId="77777777" w:rsidR="00DE4775" w:rsidRPr="00A6029B" w:rsidRDefault="00DE4775" w:rsidP="00F053D0">
            <w:pPr>
              <w:ind w:left="57"/>
              <w:rPr>
                <w:rFonts w:ascii="Calibri" w:hAnsi="Calibri" w:cs="Calibri"/>
                <w:b/>
                <w:lang w:val="es-ES"/>
              </w:rPr>
            </w:pPr>
            <w:r w:rsidRPr="00A6029B">
              <w:rPr>
                <w:rFonts w:ascii="Calibri" w:hAnsi="Calibri" w:cs="Calibri"/>
                <w:b/>
                <w:lang w:val="es-ES"/>
              </w:rPr>
              <w:t>Servicios de aprovisionamiento:</w:t>
            </w:r>
          </w:p>
          <w:p w14:paraId="0DBD4BE1" w14:textId="77777777" w:rsidR="00DE4775" w:rsidRPr="00A6029B" w:rsidRDefault="00DE4775" w:rsidP="00F053D0">
            <w:pPr>
              <w:rPr>
                <w:rFonts w:ascii="Calibri" w:hAnsi="Calibri" w:cs="Calibri"/>
                <w:lang w:val="es-ES"/>
              </w:rPr>
            </w:pPr>
          </w:p>
        </w:tc>
      </w:tr>
    </w:tbl>
    <w:p w14:paraId="5E48AC59" w14:textId="77777777" w:rsidR="00DE4775" w:rsidRPr="00A6029B" w:rsidRDefault="00DE4775" w:rsidP="00DE4775">
      <w:pPr>
        <w:contextualSpacing/>
        <w:rPr>
          <w:rFonts w:ascii="Calibri" w:hAnsi="Calibri" w:cs="Calibri"/>
          <w:color w:val="000000"/>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205"/>
        <w:gridCol w:w="9310"/>
      </w:tblGrid>
      <w:tr w:rsidR="00DE4775" w:rsidRPr="00A6029B" w14:paraId="2840A517" w14:textId="77777777" w:rsidTr="00F053D0">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2508C294" w14:textId="77777777" w:rsidR="00DE4775" w:rsidRPr="00A6029B" w:rsidRDefault="00DE4775" w:rsidP="00F053D0">
            <w:pPr>
              <w:rPr>
                <w:rFonts w:ascii="Calibri" w:hAnsi="Calibri" w:cs="Calibri"/>
                <w:lang w:val="es-ES"/>
              </w:rPr>
            </w:pPr>
          </w:p>
        </w:tc>
        <w:tc>
          <w:tcPr>
            <w:tcW w:w="9500" w:type="dxa"/>
            <w:shd w:val="clear" w:color="auto" w:fill="FFFF99"/>
          </w:tcPr>
          <w:p w14:paraId="5C1D5EFD" w14:textId="77777777" w:rsidR="00DE4775" w:rsidRPr="00A6029B" w:rsidRDefault="00DE4775" w:rsidP="00F053D0">
            <w:pPr>
              <w:ind w:left="57"/>
              <w:rPr>
                <w:rFonts w:ascii="Calibri" w:hAnsi="Calibri" w:cs="Calibri"/>
                <w:b/>
                <w:lang w:val="es-ES"/>
              </w:rPr>
            </w:pPr>
            <w:r w:rsidRPr="00A6029B">
              <w:rPr>
                <w:rFonts w:ascii="Calibri" w:hAnsi="Calibri" w:cs="Calibri"/>
                <w:b/>
                <w:lang w:val="es-ES"/>
              </w:rPr>
              <w:t>Servicios de regulación:</w:t>
            </w:r>
          </w:p>
          <w:p w14:paraId="6DD1E4BA" w14:textId="77777777" w:rsidR="00DE4775" w:rsidRPr="00A6029B" w:rsidRDefault="00DE4775" w:rsidP="00F053D0">
            <w:pPr>
              <w:rPr>
                <w:rFonts w:ascii="Calibri" w:hAnsi="Calibri" w:cs="Calibri"/>
                <w:lang w:val="es-ES"/>
              </w:rPr>
            </w:pPr>
          </w:p>
        </w:tc>
      </w:tr>
    </w:tbl>
    <w:p w14:paraId="530A1E06" w14:textId="77777777" w:rsidR="00DE4775" w:rsidRPr="00A6029B" w:rsidRDefault="00DE4775" w:rsidP="00DE4775">
      <w:pPr>
        <w:contextualSpacing/>
        <w:rPr>
          <w:rFonts w:ascii="Calibri" w:hAnsi="Calibri" w:cs="Calibri"/>
          <w:color w:val="000000"/>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206"/>
        <w:gridCol w:w="9309"/>
      </w:tblGrid>
      <w:tr w:rsidR="00DE4775" w:rsidRPr="00A6029B" w14:paraId="34316904" w14:textId="77777777" w:rsidTr="00F053D0">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462EAEA3" w14:textId="77777777" w:rsidR="00DE4775" w:rsidRPr="00A6029B" w:rsidRDefault="00DE4775" w:rsidP="00F053D0">
            <w:pPr>
              <w:rPr>
                <w:rFonts w:ascii="Calibri" w:hAnsi="Calibri" w:cs="Calibri"/>
                <w:lang w:val="es-ES"/>
              </w:rPr>
            </w:pPr>
          </w:p>
        </w:tc>
        <w:tc>
          <w:tcPr>
            <w:tcW w:w="9500" w:type="dxa"/>
            <w:shd w:val="clear" w:color="auto" w:fill="FFFF99"/>
          </w:tcPr>
          <w:p w14:paraId="07EE709F" w14:textId="77777777" w:rsidR="00DE4775" w:rsidRPr="00A6029B" w:rsidRDefault="00DE4775" w:rsidP="00F053D0">
            <w:pPr>
              <w:ind w:left="57"/>
              <w:rPr>
                <w:rFonts w:ascii="Calibri" w:hAnsi="Calibri" w:cs="Calibri"/>
                <w:b/>
                <w:lang w:val="es-ES"/>
              </w:rPr>
            </w:pPr>
            <w:r w:rsidRPr="00A6029B">
              <w:rPr>
                <w:rFonts w:ascii="Calibri" w:hAnsi="Calibri" w:cs="Calibri"/>
                <w:b/>
                <w:lang w:val="es-ES"/>
              </w:rPr>
              <w:t>Servicios de apoyo:</w:t>
            </w:r>
          </w:p>
          <w:p w14:paraId="61632939" w14:textId="77777777" w:rsidR="00DE4775" w:rsidRPr="00A6029B" w:rsidRDefault="00DE4775" w:rsidP="00F053D0">
            <w:pPr>
              <w:rPr>
                <w:rFonts w:ascii="Calibri" w:hAnsi="Calibri" w:cs="Calibri"/>
                <w:lang w:val="es-ES"/>
              </w:rPr>
            </w:pPr>
          </w:p>
        </w:tc>
      </w:tr>
    </w:tbl>
    <w:p w14:paraId="66969B36" w14:textId="77777777" w:rsidR="00DE4775" w:rsidRPr="00A6029B" w:rsidRDefault="00DE4775" w:rsidP="00DE4775">
      <w:pPr>
        <w:contextualSpacing/>
        <w:rPr>
          <w:rFonts w:ascii="Calibri" w:eastAsia="Arial" w:hAnsi="Calibri" w:cs="Calibri"/>
          <w:lang w:val="es-ES" w:eastAsia="fr-C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4"/>
        <w:gridCol w:w="8801"/>
      </w:tblGrid>
      <w:tr w:rsidR="00DE4775" w:rsidRPr="00A6029B" w14:paraId="31EDA065" w14:textId="77777777" w:rsidTr="00F053D0">
        <w:tc>
          <w:tcPr>
            <w:tcW w:w="194" w:type="dxa"/>
            <w:tcBorders>
              <w:top w:val="single" w:sz="0" w:space="0" w:color="FFFFFF"/>
              <w:left w:val="single" w:sz="0" w:space="0" w:color="FFFFFF"/>
              <w:bottom w:val="single" w:sz="0" w:space="0" w:color="FFFFFF"/>
              <w:right w:val="single" w:sz="0" w:space="0" w:color="FFFFFF"/>
            </w:tcBorders>
            <w:shd w:val="clear" w:color="auto" w:fill="FFFFFF"/>
          </w:tcPr>
          <w:p w14:paraId="3ACD61E0" w14:textId="77777777" w:rsidR="00DE4775" w:rsidRPr="00A6029B" w:rsidRDefault="00DE4775" w:rsidP="00F053D0">
            <w:pPr>
              <w:rPr>
                <w:rFonts w:ascii="Calibri" w:hAnsi="Calibri" w:cs="Calibri"/>
                <w:lang w:val="es-ES"/>
              </w:rPr>
            </w:pPr>
          </w:p>
        </w:tc>
        <w:tc>
          <w:tcPr>
            <w:tcW w:w="8801" w:type="dxa"/>
            <w:shd w:val="clear" w:color="auto" w:fill="FFFF99"/>
          </w:tcPr>
          <w:p w14:paraId="7430A07E" w14:textId="77777777" w:rsidR="00DE4775" w:rsidRPr="00A6029B" w:rsidRDefault="00DE4775" w:rsidP="00F053D0">
            <w:pPr>
              <w:ind w:left="57"/>
              <w:rPr>
                <w:rFonts w:ascii="Calibri" w:hAnsi="Calibri" w:cs="Calibri"/>
                <w:b/>
                <w:lang w:val="es-ES"/>
              </w:rPr>
            </w:pPr>
            <w:r w:rsidRPr="00A6029B">
              <w:rPr>
                <w:rFonts w:ascii="Calibri" w:hAnsi="Calibri" w:cs="Calibri"/>
                <w:b/>
                <w:lang w:val="es-ES"/>
              </w:rPr>
              <w:t>Servicios culturales:</w:t>
            </w:r>
          </w:p>
          <w:p w14:paraId="088A04FA" w14:textId="77777777" w:rsidR="00DE4775" w:rsidRPr="00A6029B" w:rsidRDefault="00DE4775" w:rsidP="00F053D0">
            <w:pPr>
              <w:rPr>
                <w:rFonts w:ascii="Calibri" w:hAnsi="Calibri" w:cs="Calibri"/>
                <w:lang w:val="es-ES"/>
              </w:rPr>
            </w:pPr>
          </w:p>
        </w:tc>
      </w:tr>
    </w:tbl>
    <w:p w14:paraId="042F17AA" w14:textId="77777777" w:rsidR="00DE4775" w:rsidRPr="00A6029B" w:rsidRDefault="00DE4775" w:rsidP="00DE4775">
      <w:pPr>
        <w:autoSpaceDE w:val="0"/>
        <w:autoSpaceDN w:val="0"/>
        <w:adjustRightInd w:val="0"/>
        <w:rPr>
          <w:rFonts w:ascii="Calibri" w:hAnsi="Calibri" w:cs="Calibri"/>
          <w:b/>
          <w:bCs/>
          <w:color w:val="000000"/>
          <w:lang w:val="es-ES"/>
        </w:rPr>
      </w:pPr>
    </w:p>
    <w:p w14:paraId="1DAB877D" w14:textId="77777777" w:rsidR="00DE4775" w:rsidRPr="00A6029B" w:rsidRDefault="00DE4775" w:rsidP="00DE4775">
      <w:pPr>
        <w:contextualSpacing/>
        <w:rPr>
          <w:rFonts w:ascii="Calibri" w:hAnsi="Calibri" w:cs="Calibri"/>
          <w:b/>
          <w:iCs/>
          <w:color w:val="000000"/>
          <w:lang w:val="es-ES"/>
        </w:rPr>
      </w:pPr>
    </w:p>
    <w:p w14:paraId="587978C3" w14:textId="77777777" w:rsidR="00DE4775" w:rsidRPr="00A6029B" w:rsidRDefault="00DE4775" w:rsidP="00DE4775">
      <w:pPr>
        <w:contextualSpacing/>
        <w:rPr>
          <w:rFonts w:ascii="Calibri" w:hAnsi="Calibri" w:cs="Calibri"/>
          <w:b/>
          <w:iCs/>
          <w:color w:val="000000"/>
          <w:lang w:val="es-ES"/>
        </w:rPr>
      </w:pPr>
    </w:p>
    <w:p w14:paraId="471AAD14" w14:textId="77777777" w:rsidR="00DE4775" w:rsidRPr="00A6029B" w:rsidRDefault="00DE4775" w:rsidP="00DE4775">
      <w:pPr>
        <w:contextualSpacing/>
        <w:rPr>
          <w:rFonts w:ascii="Calibri" w:hAnsi="Calibri" w:cs="Calibri"/>
          <w:b/>
          <w:iCs/>
          <w:color w:val="000000"/>
          <w:lang w:val="es-ES"/>
        </w:rPr>
      </w:pPr>
    </w:p>
    <w:p w14:paraId="656EA2BE" w14:textId="77777777" w:rsidR="00DE4775" w:rsidRPr="00A6029B" w:rsidRDefault="00DE4775" w:rsidP="00DE4775">
      <w:pPr>
        <w:contextualSpacing/>
        <w:rPr>
          <w:rFonts w:ascii="Calibri" w:hAnsi="Calibri" w:cs="Calibri"/>
          <w:b/>
          <w:iCs/>
          <w:color w:val="000000"/>
          <w:lang w:val="es-ES"/>
        </w:rPr>
      </w:pPr>
    </w:p>
    <w:p w14:paraId="606641FE" w14:textId="4EBBB58A" w:rsidR="00DE4775" w:rsidRPr="00A6029B" w:rsidRDefault="00DE4775" w:rsidP="00DE4775">
      <w:pPr>
        <w:contextualSpacing/>
        <w:rPr>
          <w:rFonts w:ascii="Calibri" w:hAnsi="Calibri" w:cs="Calibri"/>
          <w:lang w:val="es-ES"/>
        </w:rPr>
      </w:pPr>
      <w:r w:rsidRPr="00A6029B">
        <w:rPr>
          <w:rFonts w:ascii="Calibri" w:hAnsi="Calibri" w:cs="Calibri"/>
          <w:b/>
          <w:iCs/>
          <w:color w:val="000000"/>
          <w:lang w:val="es-ES"/>
        </w:rPr>
        <w:t>B.3.</w:t>
      </w:r>
      <w:r w:rsidR="00340575" w:rsidRPr="00A6029B">
        <w:rPr>
          <w:rFonts w:ascii="Calibri" w:hAnsi="Calibri" w:cs="Calibri"/>
          <w:b/>
          <w:iCs/>
          <w:color w:val="000000"/>
          <w:lang w:val="es-ES"/>
        </w:rPr>
        <w:t xml:space="preserve"> </w:t>
      </w:r>
      <w:r w:rsidRPr="00A6029B">
        <w:rPr>
          <w:rFonts w:ascii="Calibri" w:hAnsi="Calibri" w:cs="Calibri"/>
          <w:iCs/>
          <w:color w:val="000000"/>
          <w:lang w:val="es-ES"/>
        </w:rPr>
        <w:t xml:space="preserve">Una ciudad puede ser considerada para la acreditación si puede demostrar que </w:t>
      </w:r>
      <w:r w:rsidRPr="00A6029B">
        <w:rPr>
          <w:rFonts w:ascii="Calibri" w:hAnsi="Calibri" w:cs="Calibri"/>
          <w:b/>
          <w:iCs/>
          <w:color w:val="000000"/>
          <w:lang w:val="es-ES"/>
        </w:rPr>
        <w:t>existe un vínculo estrecho entre las comunidades locales y los humedales</w:t>
      </w:r>
      <w:r w:rsidRPr="00A6029B">
        <w:rPr>
          <w:rFonts w:ascii="Calibri" w:hAnsi="Calibri" w:cs="Calibri"/>
          <w:iCs/>
          <w:color w:val="000000"/>
          <w:lang w:val="es-ES"/>
        </w:rPr>
        <w:t>. Describa cómo las comunidades locales están comprometidas con el uso racional de los humedales y cómo las comunidades se benefician de los servicios que brindan los humedales.</w:t>
      </w:r>
    </w:p>
    <w:p w14:paraId="4DFE877D" w14:textId="77777777" w:rsidR="00DE4775" w:rsidRPr="00A6029B" w:rsidRDefault="00DE4775" w:rsidP="00DE4775">
      <w:pPr>
        <w:rPr>
          <w:rFonts w:ascii="Calibri" w:hAnsi="Calibri" w:cs="Calibri"/>
          <w:color w:val="000000"/>
          <w:lang w:val="es-ES"/>
        </w:rPr>
      </w:pPr>
    </w:p>
    <w:p w14:paraId="38A09490" w14:textId="77777777" w:rsidR="00DE4775" w:rsidRPr="00A6029B" w:rsidRDefault="00DE4775" w:rsidP="00DE4775">
      <w:pPr>
        <w:ind w:left="216"/>
        <w:rPr>
          <w:rFonts w:ascii="Calibri" w:eastAsia="Arial" w:hAnsi="Calibri" w:cs="Calibri"/>
          <w:lang w:val="es-ES" w:eastAsia="fr-CH"/>
        </w:rPr>
      </w:pPr>
      <w:r w:rsidRPr="00A6029B">
        <w:rPr>
          <w:rFonts w:ascii="Calibri" w:eastAsia="Arial" w:hAnsi="Calibri" w:cs="Calibri"/>
          <w:i/>
          <w:iCs/>
          <w:color w:val="000000"/>
          <w:lang w:val="es-ES" w:eastAsia="fr-CH"/>
        </w:rPr>
        <w:t>(Este campo está limitado a 2500 caracteres)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206"/>
        <w:gridCol w:w="9309"/>
      </w:tblGrid>
      <w:tr w:rsidR="00DE4775" w:rsidRPr="00A6029B" w14:paraId="19EDA563" w14:textId="77777777" w:rsidTr="00F053D0">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3701D1A" w14:textId="77777777" w:rsidR="00DE4775" w:rsidRPr="00A6029B" w:rsidRDefault="00DE4775" w:rsidP="00F053D0">
            <w:pPr>
              <w:rPr>
                <w:rFonts w:ascii="Calibri" w:hAnsi="Calibri" w:cs="Calibri"/>
                <w:lang w:val="es-ES"/>
              </w:rPr>
            </w:pPr>
          </w:p>
        </w:tc>
        <w:tc>
          <w:tcPr>
            <w:tcW w:w="9500" w:type="dxa"/>
            <w:shd w:val="clear" w:color="auto" w:fill="FFFF99"/>
          </w:tcPr>
          <w:p w14:paraId="7F19182D" w14:textId="77777777" w:rsidR="00DE4775" w:rsidRPr="00A6029B" w:rsidRDefault="00DE4775" w:rsidP="00F053D0">
            <w:pPr>
              <w:ind w:left="57"/>
              <w:rPr>
                <w:rFonts w:ascii="Calibri" w:hAnsi="Calibri" w:cs="Calibri"/>
                <w:b/>
                <w:lang w:val="es-ES"/>
              </w:rPr>
            </w:pPr>
          </w:p>
          <w:p w14:paraId="00C17D39" w14:textId="77777777" w:rsidR="00DE4775" w:rsidRPr="00A6029B" w:rsidRDefault="00DE4775" w:rsidP="00F053D0">
            <w:pPr>
              <w:rPr>
                <w:rFonts w:ascii="Calibri" w:hAnsi="Calibri" w:cs="Calibri"/>
                <w:lang w:val="es-ES"/>
              </w:rPr>
            </w:pPr>
          </w:p>
        </w:tc>
      </w:tr>
    </w:tbl>
    <w:p w14:paraId="4CEE8ADA" w14:textId="77777777" w:rsidR="00DE4775" w:rsidRPr="00A6029B" w:rsidRDefault="00DE4775" w:rsidP="00DE4775">
      <w:pPr>
        <w:contextualSpacing/>
        <w:rPr>
          <w:rFonts w:ascii="Calibri" w:hAnsi="Calibri" w:cs="Calibri"/>
          <w:color w:val="000000"/>
          <w:lang w:val="es-ES"/>
        </w:rPr>
      </w:pPr>
    </w:p>
    <w:p w14:paraId="7651A1E6" w14:textId="77777777" w:rsidR="00DE4775" w:rsidRPr="00A6029B" w:rsidRDefault="00DE4775" w:rsidP="00DE4775">
      <w:pPr>
        <w:contextualSpacing/>
        <w:rPr>
          <w:rFonts w:ascii="Calibri" w:hAnsi="Calibri" w:cs="Calibri"/>
          <w:color w:val="000000"/>
          <w:lang w:val="es-ES"/>
        </w:rPr>
      </w:pPr>
      <w:r w:rsidRPr="00A6029B">
        <w:rPr>
          <w:rFonts w:ascii="Calibri" w:hAnsi="Calibri" w:cs="Calibri"/>
          <w:color w:val="000000"/>
          <w:lang w:val="es-ES"/>
        </w:rPr>
        <w:br w:type="page"/>
      </w:r>
    </w:p>
    <w:p w14:paraId="34BCEED7" w14:textId="77777777" w:rsidR="00DE4775" w:rsidRPr="00A6029B" w:rsidRDefault="00DE4775" w:rsidP="00DE4775">
      <w:pPr>
        <w:shd w:val="clear" w:color="auto" w:fill="00A499"/>
        <w:contextualSpacing/>
        <w:rPr>
          <w:rFonts w:ascii="Calibri" w:eastAsia="Times New Roman" w:hAnsi="Calibri" w:cs="Calibri"/>
          <w:b/>
          <w:color w:val="FFFFFF"/>
          <w:lang w:val="es-ES" w:eastAsia="fr-FR"/>
        </w:rPr>
      </w:pPr>
      <w:r w:rsidRPr="00A6029B">
        <w:rPr>
          <w:rFonts w:ascii="Calibri" w:eastAsia="Times New Roman" w:hAnsi="Calibri" w:cs="Calibri"/>
          <w:b/>
          <w:color w:val="FFFFFF"/>
          <w:lang w:val="es-ES" w:eastAsia="fr-FR"/>
        </w:rPr>
        <w:lastRenderedPageBreak/>
        <w:t>3. Aprobación de la ciudad</w:t>
      </w:r>
    </w:p>
    <w:p w14:paraId="4F23725D" w14:textId="77777777" w:rsidR="00DE4775" w:rsidRPr="00A6029B" w:rsidRDefault="00DE4775" w:rsidP="00DE4775">
      <w:pPr>
        <w:jc w:val="both"/>
        <w:rPr>
          <w:rFonts w:ascii="Calibri" w:eastAsia="Times New Roman" w:hAnsi="Calibri" w:cs="Calibri"/>
          <w:i/>
          <w:lang w:val="es-ES" w:eastAsia="fr-FR"/>
        </w:rPr>
      </w:pPr>
    </w:p>
    <w:p w14:paraId="1DE745D6" w14:textId="05E4D9A8" w:rsidR="00DE4775" w:rsidRPr="00A6029B" w:rsidRDefault="00DE4775" w:rsidP="00DE4775">
      <w:pPr>
        <w:jc w:val="both"/>
        <w:rPr>
          <w:rFonts w:ascii="Calibri" w:eastAsia="Times New Roman" w:hAnsi="Calibri" w:cs="Calibri"/>
          <w:i/>
          <w:lang w:val="es-ES" w:eastAsia="fr-FR"/>
        </w:rPr>
      </w:pPr>
      <w:r w:rsidRPr="00A6029B">
        <w:rPr>
          <w:rFonts w:ascii="Calibri" w:eastAsia="Times New Roman" w:hAnsi="Calibri" w:cs="Calibri"/>
          <w:b/>
          <w:i/>
          <w:lang w:val="es-ES" w:eastAsia="fr-FR"/>
        </w:rPr>
        <w:t>Instrucc</w:t>
      </w:r>
      <w:r w:rsidR="00340575" w:rsidRPr="00A6029B">
        <w:rPr>
          <w:rFonts w:ascii="Calibri" w:eastAsia="Times New Roman" w:hAnsi="Calibri" w:cs="Calibri"/>
          <w:b/>
          <w:i/>
          <w:lang w:val="es-ES" w:eastAsia="fr-FR"/>
        </w:rPr>
        <w:t>iones</w:t>
      </w:r>
      <w:r w:rsidRPr="00A6029B">
        <w:rPr>
          <w:rFonts w:ascii="Calibri" w:eastAsia="Times New Roman" w:hAnsi="Calibri" w:cs="Calibri"/>
          <w:i/>
          <w:lang w:val="es-ES" w:eastAsia="fr-FR"/>
        </w:rPr>
        <w:t>: Un representante autorizado de la autoridad de la ciudad que realiza la solicitud debe verificar y aprobar el formulario de acreditación según la guía proporcionada. En el caso de que varias ciudades realicen una presentación conjunta, un representante de cada</w:t>
      </w:r>
      <w:r w:rsidR="00340575" w:rsidRPr="00A6029B">
        <w:rPr>
          <w:rFonts w:ascii="Calibri" w:eastAsia="Times New Roman" w:hAnsi="Calibri" w:cs="Calibri"/>
          <w:i/>
          <w:lang w:val="es-ES" w:eastAsia="fr-FR"/>
        </w:rPr>
        <w:t xml:space="preserve"> una de las</w:t>
      </w:r>
      <w:r w:rsidRPr="00A6029B">
        <w:rPr>
          <w:rFonts w:ascii="Calibri" w:eastAsia="Times New Roman" w:hAnsi="Calibri" w:cs="Calibri"/>
          <w:i/>
          <w:lang w:val="es-ES" w:eastAsia="fr-FR"/>
        </w:rPr>
        <w:t xml:space="preserve"> autoridad</w:t>
      </w:r>
      <w:r w:rsidR="00340575" w:rsidRPr="00A6029B">
        <w:rPr>
          <w:rFonts w:ascii="Calibri" w:eastAsia="Times New Roman" w:hAnsi="Calibri" w:cs="Calibri"/>
          <w:i/>
          <w:lang w:val="es-ES" w:eastAsia="fr-FR"/>
        </w:rPr>
        <w:t>es</w:t>
      </w:r>
      <w:r w:rsidRPr="00A6029B">
        <w:rPr>
          <w:rFonts w:ascii="Calibri" w:eastAsia="Times New Roman" w:hAnsi="Calibri" w:cs="Calibri"/>
          <w:i/>
          <w:lang w:val="es-ES" w:eastAsia="fr-FR"/>
        </w:rPr>
        <w:t xml:space="preserve"> debe verificar y aprobar el formulario</w:t>
      </w:r>
      <w:r w:rsidR="00340575" w:rsidRPr="00A6029B">
        <w:rPr>
          <w:rFonts w:ascii="Calibri" w:eastAsia="Times New Roman" w:hAnsi="Calibri" w:cs="Calibri"/>
          <w:i/>
          <w:lang w:val="es-ES" w:eastAsia="fr-FR"/>
        </w:rPr>
        <w:t xml:space="preserve"> para</w:t>
      </w:r>
      <w:r w:rsidRPr="00A6029B">
        <w:rPr>
          <w:rFonts w:ascii="Calibri" w:eastAsia="Times New Roman" w:hAnsi="Calibri" w:cs="Calibri"/>
          <w:i/>
          <w:lang w:val="es-ES" w:eastAsia="fr-FR"/>
        </w:rPr>
        <w:t xml:space="preserve"> enviarlo a la Aut</w:t>
      </w:r>
      <w:r w:rsidR="00B954B9">
        <w:rPr>
          <w:rFonts w:ascii="Calibri" w:eastAsia="Times New Roman" w:hAnsi="Calibri" w:cs="Calibri"/>
          <w:i/>
          <w:lang w:val="es-ES" w:eastAsia="fr-FR"/>
        </w:rPr>
        <w:t xml:space="preserve">oridad Administrativa </w:t>
      </w:r>
      <w:r w:rsidRPr="00A6029B">
        <w:rPr>
          <w:rFonts w:ascii="Calibri" w:eastAsia="Times New Roman" w:hAnsi="Calibri" w:cs="Calibri"/>
          <w:i/>
          <w:lang w:val="es-ES" w:eastAsia="fr-FR"/>
        </w:rPr>
        <w:t>del país, quien</w:t>
      </w:r>
      <w:r w:rsidR="00340575" w:rsidRPr="00A6029B">
        <w:rPr>
          <w:rFonts w:ascii="Calibri" w:eastAsia="Times New Roman" w:hAnsi="Calibri" w:cs="Calibri"/>
          <w:i/>
          <w:lang w:val="es-ES" w:eastAsia="fr-FR"/>
        </w:rPr>
        <w:t>es</w:t>
      </w:r>
      <w:r w:rsidRPr="00A6029B">
        <w:rPr>
          <w:rFonts w:ascii="Calibri" w:eastAsia="Times New Roman" w:hAnsi="Calibri" w:cs="Calibri"/>
          <w:i/>
          <w:lang w:val="es-ES" w:eastAsia="fr-FR"/>
        </w:rPr>
        <w:t xml:space="preserve"> lo enviará</w:t>
      </w:r>
      <w:r w:rsidR="00340575" w:rsidRPr="00A6029B">
        <w:rPr>
          <w:rFonts w:ascii="Calibri" w:eastAsia="Times New Roman" w:hAnsi="Calibri" w:cs="Calibri"/>
          <w:i/>
          <w:lang w:val="es-ES" w:eastAsia="fr-FR"/>
        </w:rPr>
        <w:t>n</w:t>
      </w:r>
      <w:r w:rsidRPr="00A6029B">
        <w:rPr>
          <w:rFonts w:ascii="Calibri" w:eastAsia="Times New Roman" w:hAnsi="Calibri" w:cs="Calibri"/>
          <w:i/>
          <w:lang w:val="es-ES" w:eastAsia="fr-FR"/>
        </w:rPr>
        <w:t xml:space="preserve"> formalmente a la Secretaría de la Convención de Ramsar ( ramsar@ramsar.org )</w:t>
      </w:r>
      <w:r w:rsidR="00340575" w:rsidRPr="00A6029B">
        <w:rPr>
          <w:rFonts w:ascii="Calibri" w:eastAsia="Times New Roman" w:hAnsi="Calibri" w:cs="Calibri"/>
          <w:i/>
          <w:lang w:val="es-ES" w:eastAsia="fr-FR"/>
        </w:rPr>
        <w:t>.</w:t>
      </w:r>
      <w:r w:rsidRPr="00A6029B">
        <w:rPr>
          <w:rFonts w:ascii="Calibri" w:eastAsia="Times New Roman" w:hAnsi="Calibri" w:cs="Calibri"/>
          <w:i/>
          <w:lang w:val="es-ES" w:eastAsia="fr-FR"/>
        </w:rPr>
        <w:t xml:space="preserve"> Si más de tres autoridades realizan la presentación, inserte más casillas.</w:t>
      </w:r>
    </w:p>
    <w:p w14:paraId="4C6ED35F" w14:textId="77777777" w:rsidR="00DE4775" w:rsidRPr="00A6029B" w:rsidRDefault="00DE4775" w:rsidP="00DE4775">
      <w:pPr>
        <w:jc w:val="both"/>
        <w:rPr>
          <w:rFonts w:ascii="Calibri" w:eastAsia="Times New Roman" w:hAnsi="Calibri" w:cs="Calibri"/>
          <w:lang w:val="es-ES" w:eastAsia="fr-FR"/>
        </w:rPr>
      </w:pPr>
    </w:p>
    <w:tbl>
      <w:tblPr>
        <w:tblW w:w="0" w:type="auto"/>
        <w:tblLook w:val="04A0" w:firstRow="1" w:lastRow="0" w:firstColumn="1" w:lastColumn="0" w:noHBand="0" w:noVBand="1"/>
      </w:tblPr>
      <w:tblGrid>
        <w:gridCol w:w="1951"/>
        <w:gridCol w:w="2418"/>
        <w:gridCol w:w="1128"/>
        <w:gridCol w:w="3709"/>
      </w:tblGrid>
      <w:tr w:rsidR="00DE4775" w:rsidRPr="00A6029B" w14:paraId="1E8742FE" w14:textId="77777777" w:rsidTr="00F053D0">
        <w:trPr>
          <w:trHeight w:val="397"/>
        </w:trPr>
        <w:tc>
          <w:tcPr>
            <w:tcW w:w="1951" w:type="dxa"/>
            <w:tcBorders>
              <w:right w:val="single" w:sz="4" w:space="0" w:color="auto"/>
            </w:tcBorders>
            <w:shd w:val="clear" w:color="auto" w:fill="auto"/>
            <w:vAlign w:val="center"/>
          </w:tcPr>
          <w:p w14:paraId="52AFB8EE" w14:textId="77777777" w:rsidR="00DE4775" w:rsidRPr="00A6029B" w:rsidRDefault="00DE4775" w:rsidP="00F053D0">
            <w:pPr>
              <w:suppressAutoHyphens/>
              <w:rPr>
                <w:rFonts w:ascii="Calibri" w:hAnsi="Calibri" w:cs="Calibri"/>
                <w:spacing w:val="-2"/>
                <w:lang w:val="es-ES"/>
              </w:rPr>
            </w:pPr>
            <w:r w:rsidRPr="00A6029B">
              <w:rPr>
                <w:rFonts w:ascii="Calibri" w:eastAsia="Times New Roman" w:hAnsi="Calibri" w:cs="Calibri"/>
                <w:spacing w:val="-2"/>
                <w:lang w:val="es-ES"/>
              </w:rPr>
              <w:t>Nombre/Título:</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3A565F00" w14:textId="77777777" w:rsidR="00DE4775" w:rsidRPr="00A6029B" w:rsidRDefault="00DE4775" w:rsidP="00F053D0">
            <w:pPr>
              <w:rPr>
                <w:rFonts w:ascii="Calibri" w:hAnsi="Calibri" w:cs="Calibri"/>
                <w:spacing w:val="-2"/>
                <w:lang w:val="es-ES"/>
              </w:rPr>
            </w:pPr>
          </w:p>
        </w:tc>
      </w:tr>
      <w:tr w:rsidR="00DE4775" w:rsidRPr="00A6029B" w14:paraId="56B6EDD8" w14:textId="77777777" w:rsidTr="00F053D0">
        <w:trPr>
          <w:trHeight w:val="198"/>
        </w:trPr>
        <w:tc>
          <w:tcPr>
            <w:tcW w:w="1951" w:type="dxa"/>
            <w:shd w:val="clear" w:color="auto" w:fill="auto"/>
            <w:vAlign w:val="center"/>
          </w:tcPr>
          <w:p w14:paraId="4621C265" w14:textId="77777777" w:rsidR="00DE4775" w:rsidRPr="00A6029B" w:rsidRDefault="00DE4775" w:rsidP="00F053D0">
            <w:pPr>
              <w:rPr>
                <w:rFonts w:ascii="Calibri" w:hAnsi="Calibri" w:cs="Calibri"/>
                <w:spacing w:val="-2"/>
                <w:lang w:val="es-ES"/>
              </w:rPr>
            </w:pPr>
          </w:p>
        </w:tc>
        <w:tc>
          <w:tcPr>
            <w:tcW w:w="7255" w:type="dxa"/>
            <w:gridSpan w:val="3"/>
            <w:tcBorders>
              <w:top w:val="single" w:sz="4" w:space="0" w:color="auto"/>
              <w:bottom w:val="single" w:sz="4" w:space="0" w:color="auto"/>
            </w:tcBorders>
            <w:shd w:val="clear" w:color="auto" w:fill="auto"/>
          </w:tcPr>
          <w:p w14:paraId="182B7868" w14:textId="77777777" w:rsidR="00DE4775" w:rsidRPr="00A6029B" w:rsidRDefault="00DE4775" w:rsidP="00F053D0">
            <w:pPr>
              <w:rPr>
                <w:rFonts w:ascii="Calibri" w:hAnsi="Calibri" w:cs="Calibri"/>
                <w:spacing w:val="-2"/>
                <w:lang w:val="es-ES"/>
              </w:rPr>
            </w:pPr>
          </w:p>
        </w:tc>
      </w:tr>
      <w:tr w:rsidR="00DE4775" w:rsidRPr="00A6029B" w14:paraId="5335D3F4" w14:textId="77777777" w:rsidTr="00F053D0">
        <w:trPr>
          <w:trHeight w:val="397"/>
        </w:trPr>
        <w:tc>
          <w:tcPr>
            <w:tcW w:w="1951" w:type="dxa"/>
            <w:tcBorders>
              <w:right w:val="single" w:sz="4" w:space="0" w:color="auto"/>
            </w:tcBorders>
            <w:shd w:val="clear" w:color="auto" w:fill="auto"/>
            <w:vAlign w:val="center"/>
          </w:tcPr>
          <w:p w14:paraId="42CF5CEC" w14:textId="77777777" w:rsidR="00DE4775" w:rsidRPr="00A6029B" w:rsidRDefault="00DE4775" w:rsidP="00F053D0">
            <w:pPr>
              <w:suppressAutoHyphens/>
              <w:rPr>
                <w:rFonts w:ascii="Calibri" w:eastAsia="Times New Roman" w:hAnsi="Calibri" w:cs="Calibri"/>
                <w:spacing w:val="-2"/>
                <w:lang w:val="es-ES"/>
              </w:rPr>
            </w:pPr>
            <w:r w:rsidRPr="00A6029B">
              <w:rPr>
                <w:rFonts w:ascii="Calibri" w:eastAsia="Times New Roman" w:hAnsi="Calibri" w:cs="Calibri"/>
                <w:spacing w:val="-2"/>
                <w:lang w:val="es-ES"/>
              </w:rPr>
              <w:t>Posición:</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282CA154" w14:textId="77777777" w:rsidR="00DE4775" w:rsidRPr="00A6029B" w:rsidRDefault="00DE4775" w:rsidP="00F053D0">
            <w:pPr>
              <w:rPr>
                <w:rFonts w:ascii="Calibri" w:hAnsi="Calibri" w:cs="Calibri"/>
                <w:spacing w:val="-2"/>
                <w:lang w:val="es-ES"/>
              </w:rPr>
            </w:pPr>
          </w:p>
        </w:tc>
      </w:tr>
      <w:tr w:rsidR="00DE4775" w:rsidRPr="00A6029B" w14:paraId="1F9CC1A4" w14:textId="77777777" w:rsidTr="00F053D0">
        <w:trPr>
          <w:trHeight w:val="198"/>
        </w:trPr>
        <w:tc>
          <w:tcPr>
            <w:tcW w:w="1951" w:type="dxa"/>
            <w:shd w:val="clear" w:color="auto" w:fill="auto"/>
            <w:vAlign w:val="center"/>
          </w:tcPr>
          <w:p w14:paraId="53111992" w14:textId="77777777" w:rsidR="00DE4775" w:rsidRPr="00A6029B" w:rsidRDefault="00DE4775" w:rsidP="00F053D0">
            <w:pPr>
              <w:rPr>
                <w:rFonts w:ascii="Calibri" w:hAnsi="Calibri" w:cs="Calibri"/>
                <w:spacing w:val="-2"/>
                <w:lang w:val="es-ES"/>
              </w:rPr>
            </w:pPr>
          </w:p>
        </w:tc>
        <w:tc>
          <w:tcPr>
            <w:tcW w:w="7255" w:type="dxa"/>
            <w:gridSpan w:val="3"/>
            <w:tcBorders>
              <w:top w:val="single" w:sz="4" w:space="0" w:color="auto"/>
              <w:bottom w:val="single" w:sz="4" w:space="0" w:color="auto"/>
            </w:tcBorders>
            <w:shd w:val="clear" w:color="auto" w:fill="auto"/>
          </w:tcPr>
          <w:p w14:paraId="520EDF63" w14:textId="77777777" w:rsidR="00DE4775" w:rsidRPr="00A6029B" w:rsidRDefault="00DE4775" w:rsidP="00F053D0">
            <w:pPr>
              <w:rPr>
                <w:rFonts w:ascii="Calibri" w:hAnsi="Calibri" w:cs="Calibri"/>
                <w:spacing w:val="-2"/>
                <w:lang w:val="es-ES"/>
              </w:rPr>
            </w:pPr>
          </w:p>
        </w:tc>
      </w:tr>
      <w:tr w:rsidR="00DE4775" w:rsidRPr="00A6029B" w14:paraId="74BDB1C5" w14:textId="77777777" w:rsidTr="00F053D0">
        <w:trPr>
          <w:trHeight w:val="397"/>
        </w:trPr>
        <w:tc>
          <w:tcPr>
            <w:tcW w:w="1951" w:type="dxa"/>
            <w:tcBorders>
              <w:right w:val="single" w:sz="4" w:space="0" w:color="auto"/>
            </w:tcBorders>
            <w:shd w:val="clear" w:color="auto" w:fill="auto"/>
            <w:vAlign w:val="center"/>
          </w:tcPr>
          <w:p w14:paraId="5BBD80E6" w14:textId="77777777" w:rsidR="00DE4775" w:rsidRPr="00A6029B" w:rsidRDefault="00DE4775" w:rsidP="00F053D0">
            <w:pPr>
              <w:suppressAutoHyphens/>
              <w:rPr>
                <w:rFonts w:ascii="Calibri" w:eastAsia="Times New Roman" w:hAnsi="Calibri" w:cs="Calibri"/>
                <w:spacing w:val="-2"/>
                <w:lang w:val="es-ES"/>
              </w:rPr>
            </w:pPr>
            <w:r w:rsidRPr="00A6029B">
              <w:rPr>
                <w:rFonts w:ascii="Calibri" w:eastAsia="Times New Roman" w:hAnsi="Calibri" w:cs="Calibri"/>
                <w:spacing w:val="-2"/>
                <w:lang w:val="es-ES"/>
              </w:rPr>
              <w:t>Dirección</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1006ECF8" w14:textId="77777777" w:rsidR="00DE4775" w:rsidRPr="00A6029B" w:rsidRDefault="00DE4775" w:rsidP="00F053D0">
            <w:pPr>
              <w:rPr>
                <w:rFonts w:ascii="Calibri" w:hAnsi="Calibri" w:cs="Calibri"/>
                <w:spacing w:val="-2"/>
                <w:lang w:val="es-ES"/>
              </w:rPr>
            </w:pPr>
          </w:p>
        </w:tc>
      </w:tr>
      <w:tr w:rsidR="00DE4775" w:rsidRPr="00A6029B" w14:paraId="527D5CD1" w14:textId="77777777" w:rsidTr="00F053D0">
        <w:trPr>
          <w:trHeight w:val="198"/>
        </w:trPr>
        <w:tc>
          <w:tcPr>
            <w:tcW w:w="1951" w:type="dxa"/>
            <w:shd w:val="clear" w:color="auto" w:fill="auto"/>
            <w:vAlign w:val="center"/>
          </w:tcPr>
          <w:p w14:paraId="2C59BDF1" w14:textId="77777777" w:rsidR="00DE4775" w:rsidRPr="00A6029B" w:rsidRDefault="00DE4775" w:rsidP="00F053D0">
            <w:pPr>
              <w:suppressAutoHyphens/>
              <w:rPr>
                <w:rFonts w:ascii="Calibri" w:eastAsia="Times New Roman" w:hAnsi="Calibri" w:cs="Calibri"/>
                <w:spacing w:val="-2"/>
                <w:lang w:val="es-ES"/>
              </w:rPr>
            </w:pPr>
          </w:p>
        </w:tc>
        <w:tc>
          <w:tcPr>
            <w:tcW w:w="7255" w:type="dxa"/>
            <w:gridSpan w:val="3"/>
            <w:tcBorders>
              <w:top w:val="single" w:sz="4" w:space="0" w:color="auto"/>
              <w:bottom w:val="single" w:sz="4" w:space="0" w:color="auto"/>
            </w:tcBorders>
            <w:shd w:val="clear" w:color="auto" w:fill="auto"/>
          </w:tcPr>
          <w:p w14:paraId="09D88545" w14:textId="77777777" w:rsidR="00DE4775" w:rsidRPr="00A6029B" w:rsidRDefault="00DE4775" w:rsidP="00F053D0">
            <w:pPr>
              <w:rPr>
                <w:rFonts w:ascii="Calibri" w:hAnsi="Calibri" w:cs="Calibri"/>
                <w:spacing w:val="-2"/>
                <w:lang w:val="es-ES"/>
              </w:rPr>
            </w:pPr>
          </w:p>
        </w:tc>
      </w:tr>
      <w:tr w:rsidR="00DE4775" w:rsidRPr="00A6029B" w14:paraId="11C6F0C4" w14:textId="77777777" w:rsidTr="00F053D0">
        <w:trPr>
          <w:trHeight w:val="397"/>
        </w:trPr>
        <w:tc>
          <w:tcPr>
            <w:tcW w:w="1951" w:type="dxa"/>
            <w:tcBorders>
              <w:right w:val="single" w:sz="4" w:space="0" w:color="auto"/>
            </w:tcBorders>
            <w:shd w:val="clear" w:color="auto" w:fill="auto"/>
            <w:vAlign w:val="center"/>
          </w:tcPr>
          <w:p w14:paraId="2E5E92F9" w14:textId="77777777" w:rsidR="00DE4775" w:rsidRPr="00A6029B" w:rsidRDefault="00DE4775" w:rsidP="00F053D0">
            <w:pPr>
              <w:rPr>
                <w:rFonts w:ascii="Calibri" w:hAnsi="Calibri" w:cs="Calibri"/>
                <w:spacing w:val="-2"/>
                <w:lang w:val="es-ES"/>
              </w:rPr>
            </w:pPr>
            <w:r w:rsidRPr="00A6029B">
              <w:rPr>
                <w:rFonts w:ascii="Calibri" w:hAnsi="Calibri" w:cs="Calibri"/>
                <w:spacing w:val="-2"/>
                <w:lang w:val="es-ES"/>
              </w:rPr>
              <w:t>Correo electrónico</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7D391426" w14:textId="77777777" w:rsidR="00DE4775" w:rsidRPr="00A6029B" w:rsidRDefault="00DE4775" w:rsidP="00F053D0">
            <w:pPr>
              <w:rPr>
                <w:rFonts w:ascii="Calibri" w:hAnsi="Calibri" w:cs="Calibri"/>
                <w:spacing w:val="-2"/>
                <w:lang w:val="es-ES"/>
              </w:rPr>
            </w:pPr>
          </w:p>
        </w:tc>
      </w:tr>
      <w:tr w:rsidR="00DE4775" w:rsidRPr="00A6029B" w14:paraId="02501557" w14:textId="77777777" w:rsidTr="00F053D0">
        <w:tc>
          <w:tcPr>
            <w:tcW w:w="1951" w:type="dxa"/>
            <w:shd w:val="clear" w:color="auto" w:fill="auto"/>
            <w:vAlign w:val="center"/>
          </w:tcPr>
          <w:p w14:paraId="180F4587" w14:textId="77777777" w:rsidR="00DE4775" w:rsidRPr="00A6029B" w:rsidRDefault="00DE4775" w:rsidP="00F053D0">
            <w:pPr>
              <w:rPr>
                <w:rFonts w:ascii="Calibri" w:hAnsi="Calibri" w:cs="Calibri"/>
                <w:spacing w:val="-2"/>
                <w:lang w:val="es-ES"/>
              </w:rPr>
            </w:pPr>
          </w:p>
        </w:tc>
        <w:tc>
          <w:tcPr>
            <w:tcW w:w="7255" w:type="dxa"/>
            <w:gridSpan w:val="3"/>
            <w:tcBorders>
              <w:top w:val="single" w:sz="4" w:space="0" w:color="auto"/>
            </w:tcBorders>
            <w:shd w:val="clear" w:color="auto" w:fill="auto"/>
          </w:tcPr>
          <w:p w14:paraId="1CEB19F9" w14:textId="77777777" w:rsidR="00DE4775" w:rsidRPr="00A6029B" w:rsidRDefault="00DE4775" w:rsidP="00F053D0">
            <w:pPr>
              <w:rPr>
                <w:rFonts w:ascii="Calibri" w:hAnsi="Calibri" w:cs="Calibri"/>
                <w:spacing w:val="-2"/>
                <w:lang w:val="es-ES"/>
              </w:rPr>
            </w:pPr>
          </w:p>
        </w:tc>
      </w:tr>
      <w:tr w:rsidR="00DE4775" w:rsidRPr="00A6029B" w14:paraId="2088FF31" w14:textId="77777777" w:rsidTr="00F053D0">
        <w:trPr>
          <w:trHeight w:val="397"/>
        </w:trPr>
        <w:tc>
          <w:tcPr>
            <w:tcW w:w="1951" w:type="dxa"/>
            <w:tcBorders>
              <w:right w:val="single" w:sz="4" w:space="0" w:color="auto"/>
            </w:tcBorders>
            <w:shd w:val="clear" w:color="auto" w:fill="auto"/>
            <w:vAlign w:val="center"/>
          </w:tcPr>
          <w:p w14:paraId="554F60B4" w14:textId="77777777" w:rsidR="00DE4775" w:rsidRPr="00A6029B" w:rsidRDefault="00DE4775" w:rsidP="00F053D0">
            <w:pPr>
              <w:rPr>
                <w:rFonts w:ascii="Calibri" w:hAnsi="Calibri" w:cs="Calibri"/>
                <w:spacing w:val="-2"/>
                <w:lang w:val="es-ES"/>
              </w:rPr>
            </w:pPr>
            <w:r w:rsidRPr="00A6029B">
              <w:rPr>
                <w:rFonts w:ascii="Calibri" w:hAnsi="Calibri" w:cs="Calibri"/>
                <w:lang w:val="es-ES"/>
              </w:rPr>
              <w:t>Fecha:</w:t>
            </w:r>
          </w:p>
        </w:tc>
        <w:tc>
          <w:tcPr>
            <w:tcW w:w="2418" w:type="dxa"/>
            <w:tcBorders>
              <w:top w:val="single" w:sz="4" w:space="0" w:color="auto"/>
              <w:left w:val="single" w:sz="4" w:space="0" w:color="auto"/>
              <w:bottom w:val="single" w:sz="4" w:space="0" w:color="auto"/>
              <w:right w:val="single" w:sz="4" w:space="0" w:color="auto"/>
            </w:tcBorders>
            <w:shd w:val="clear" w:color="auto" w:fill="FFFF99"/>
          </w:tcPr>
          <w:p w14:paraId="613DB8C6" w14:textId="77777777" w:rsidR="00DE4775" w:rsidRPr="00A6029B" w:rsidRDefault="00DE4775" w:rsidP="00F053D0">
            <w:pPr>
              <w:rPr>
                <w:rFonts w:ascii="Calibri" w:hAnsi="Calibri" w:cs="Calibri"/>
                <w:spacing w:val="-2"/>
                <w:lang w:val="es-ES"/>
              </w:rPr>
            </w:pPr>
          </w:p>
        </w:tc>
        <w:tc>
          <w:tcPr>
            <w:tcW w:w="1128" w:type="dxa"/>
            <w:tcBorders>
              <w:left w:val="single" w:sz="4" w:space="0" w:color="auto"/>
              <w:right w:val="single" w:sz="4" w:space="0" w:color="auto"/>
            </w:tcBorders>
            <w:shd w:val="clear" w:color="auto" w:fill="auto"/>
            <w:vAlign w:val="center"/>
          </w:tcPr>
          <w:p w14:paraId="17E67D8B" w14:textId="77777777" w:rsidR="00DE4775" w:rsidRPr="00A6029B" w:rsidRDefault="00DE4775" w:rsidP="00F053D0">
            <w:pPr>
              <w:rPr>
                <w:rFonts w:ascii="Calibri" w:hAnsi="Calibri" w:cs="Calibri"/>
                <w:spacing w:val="-2"/>
                <w:lang w:val="es-ES"/>
              </w:rPr>
            </w:pPr>
            <w:r w:rsidRPr="00A6029B">
              <w:rPr>
                <w:rFonts w:ascii="Calibri" w:hAnsi="Calibri" w:cs="Calibri"/>
                <w:lang w:val="es-ES"/>
              </w:rPr>
              <w:t>Firma:</w:t>
            </w:r>
          </w:p>
        </w:tc>
        <w:tc>
          <w:tcPr>
            <w:tcW w:w="3709" w:type="dxa"/>
            <w:tcBorders>
              <w:top w:val="single" w:sz="4" w:space="0" w:color="auto"/>
              <w:left w:val="single" w:sz="4" w:space="0" w:color="auto"/>
              <w:bottom w:val="single" w:sz="4" w:space="0" w:color="auto"/>
              <w:right w:val="single" w:sz="4" w:space="0" w:color="auto"/>
            </w:tcBorders>
            <w:shd w:val="clear" w:color="auto" w:fill="FFFF99"/>
          </w:tcPr>
          <w:p w14:paraId="006AE969" w14:textId="77777777" w:rsidR="00DE4775" w:rsidRPr="00A6029B" w:rsidRDefault="00DE4775" w:rsidP="00F053D0">
            <w:pPr>
              <w:rPr>
                <w:rFonts w:ascii="Calibri" w:hAnsi="Calibri" w:cs="Calibri"/>
                <w:spacing w:val="-2"/>
                <w:lang w:val="es-ES"/>
              </w:rPr>
            </w:pPr>
          </w:p>
        </w:tc>
      </w:tr>
    </w:tbl>
    <w:p w14:paraId="42B2CE6C" w14:textId="77777777" w:rsidR="00DE4775" w:rsidRPr="00A6029B" w:rsidRDefault="00DE4775" w:rsidP="00DE4775">
      <w:pPr>
        <w:tabs>
          <w:tab w:val="left" w:pos="709"/>
          <w:tab w:val="left" w:pos="851"/>
        </w:tabs>
        <w:jc w:val="both"/>
        <w:rPr>
          <w:rFonts w:ascii="Calibri" w:eastAsia="Times New Roman" w:hAnsi="Calibri" w:cs="Calibri"/>
          <w:lang w:val="es-ES" w:eastAsia="fr-FR"/>
        </w:rPr>
      </w:pPr>
    </w:p>
    <w:tbl>
      <w:tblPr>
        <w:tblW w:w="0" w:type="auto"/>
        <w:tblLook w:val="04A0" w:firstRow="1" w:lastRow="0" w:firstColumn="1" w:lastColumn="0" w:noHBand="0" w:noVBand="1"/>
      </w:tblPr>
      <w:tblGrid>
        <w:gridCol w:w="1951"/>
        <w:gridCol w:w="2416"/>
        <w:gridCol w:w="1133"/>
        <w:gridCol w:w="3706"/>
      </w:tblGrid>
      <w:tr w:rsidR="00DE4775" w:rsidRPr="00A6029B" w14:paraId="5A737020" w14:textId="77777777" w:rsidTr="00F053D0">
        <w:trPr>
          <w:trHeight w:val="397"/>
        </w:trPr>
        <w:tc>
          <w:tcPr>
            <w:tcW w:w="1951" w:type="dxa"/>
            <w:tcBorders>
              <w:right w:val="single" w:sz="4" w:space="0" w:color="auto"/>
            </w:tcBorders>
            <w:shd w:val="clear" w:color="auto" w:fill="auto"/>
            <w:vAlign w:val="center"/>
          </w:tcPr>
          <w:p w14:paraId="60A5DF7C" w14:textId="77777777" w:rsidR="00DE4775" w:rsidRPr="00A6029B" w:rsidRDefault="00DE4775" w:rsidP="00F053D0">
            <w:pPr>
              <w:suppressAutoHyphens/>
              <w:rPr>
                <w:rFonts w:ascii="Calibri" w:hAnsi="Calibri" w:cs="Calibri"/>
                <w:spacing w:val="-2"/>
                <w:lang w:val="es-ES"/>
              </w:rPr>
            </w:pPr>
            <w:r w:rsidRPr="00A6029B">
              <w:rPr>
                <w:rFonts w:ascii="Calibri" w:eastAsia="Times New Roman" w:hAnsi="Calibri" w:cs="Calibri"/>
                <w:spacing w:val="-2"/>
                <w:lang w:val="es-ES"/>
              </w:rPr>
              <w:t>Nombre/Título:</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567B7CE6" w14:textId="77777777" w:rsidR="00DE4775" w:rsidRPr="00A6029B" w:rsidRDefault="00DE4775" w:rsidP="00F053D0">
            <w:pPr>
              <w:rPr>
                <w:rFonts w:ascii="Calibri" w:hAnsi="Calibri" w:cs="Calibri"/>
                <w:spacing w:val="-2"/>
                <w:lang w:val="es-ES"/>
              </w:rPr>
            </w:pPr>
          </w:p>
        </w:tc>
      </w:tr>
      <w:tr w:rsidR="00DE4775" w:rsidRPr="00A6029B" w14:paraId="2A2A4944" w14:textId="77777777" w:rsidTr="00F053D0">
        <w:tc>
          <w:tcPr>
            <w:tcW w:w="1951" w:type="dxa"/>
            <w:shd w:val="clear" w:color="auto" w:fill="auto"/>
            <w:vAlign w:val="center"/>
          </w:tcPr>
          <w:p w14:paraId="19A15D09" w14:textId="77777777" w:rsidR="00DE4775" w:rsidRPr="00A6029B" w:rsidRDefault="00DE4775" w:rsidP="00F053D0">
            <w:pPr>
              <w:rPr>
                <w:rFonts w:ascii="Calibri" w:hAnsi="Calibri" w:cs="Calibri"/>
                <w:spacing w:val="-2"/>
                <w:lang w:val="es-ES"/>
              </w:rPr>
            </w:pPr>
          </w:p>
        </w:tc>
        <w:tc>
          <w:tcPr>
            <w:tcW w:w="7255" w:type="dxa"/>
            <w:gridSpan w:val="3"/>
            <w:tcBorders>
              <w:top w:val="single" w:sz="4" w:space="0" w:color="auto"/>
              <w:bottom w:val="single" w:sz="4" w:space="0" w:color="auto"/>
            </w:tcBorders>
            <w:shd w:val="clear" w:color="auto" w:fill="auto"/>
          </w:tcPr>
          <w:p w14:paraId="5E7ADAD7" w14:textId="77777777" w:rsidR="00DE4775" w:rsidRPr="00A6029B" w:rsidRDefault="00DE4775" w:rsidP="00F053D0">
            <w:pPr>
              <w:rPr>
                <w:rFonts w:ascii="Calibri" w:hAnsi="Calibri" w:cs="Calibri"/>
                <w:spacing w:val="-2"/>
                <w:lang w:val="es-ES"/>
              </w:rPr>
            </w:pPr>
          </w:p>
        </w:tc>
      </w:tr>
      <w:tr w:rsidR="00DE4775" w:rsidRPr="00A6029B" w14:paraId="70B5DDB8" w14:textId="77777777" w:rsidTr="00F053D0">
        <w:trPr>
          <w:trHeight w:val="397"/>
        </w:trPr>
        <w:tc>
          <w:tcPr>
            <w:tcW w:w="1951" w:type="dxa"/>
            <w:tcBorders>
              <w:right w:val="single" w:sz="4" w:space="0" w:color="auto"/>
            </w:tcBorders>
            <w:shd w:val="clear" w:color="auto" w:fill="auto"/>
            <w:vAlign w:val="center"/>
          </w:tcPr>
          <w:p w14:paraId="33498368" w14:textId="77777777" w:rsidR="00DE4775" w:rsidRPr="00A6029B" w:rsidRDefault="00DE4775" w:rsidP="00F053D0">
            <w:pPr>
              <w:suppressAutoHyphens/>
              <w:rPr>
                <w:rFonts w:ascii="Calibri" w:eastAsia="Times New Roman" w:hAnsi="Calibri" w:cs="Calibri"/>
                <w:spacing w:val="-2"/>
                <w:lang w:val="es-ES"/>
              </w:rPr>
            </w:pPr>
            <w:r w:rsidRPr="00A6029B">
              <w:rPr>
                <w:rFonts w:ascii="Calibri" w:eastAsia="Times New Roman" w:hAnsi="Calibri" w:cs="Calibri"/>
                <w:spacing w:val="-2"/>
                <w:lang w:val="es-ES"/>
              </w:rPr>
              <w:t>Posición:</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2642EE1F" w14:textId="77777777" w:rsidR="00DE4775" w:rsidRPr="00A6029B" w:rsidRDefault="00DE4775" w:rsidP="00F053D0">
            <w:pPr>
              <w:rPr>
                <w:rFonts w:ascii="Calibri" w:hAnsi="Calibri" w:cs="Calibri"/>
                <w:spacing w:val="-2"/>
                <w:lang w:val="es-ES"/>
              </w:rPr>
            </w:pPr>
          </w:p>
        </w:tc>
      </w:tr>
      <w:tr w:rsidR="00DE4775" w:rsidRPr="00A6029B" w14:paraId="68A95596" w14:textId="77777777" w:rsidTr="00F053D0">
        <w:tc>
          <w:tcPr>
            <w:tcW w:w="1951" w:type="dxa"/>
            <w:shd w:val="clear" w:color="auto" w:fill="auto"/>
            <w:vAlign w:val="center"/>
          </w:tcPr>
          <w:p w14:paraId="0C07E078" w14:textId="77777777" w:rsidR="00DE4775" w:rsidRPr="00A6029B" w:rsidRDefault="00DE4775" w:rsidP="00F053D0">
            <w:pPr>
              <w:rPr>
                <w:rFonts w:ascii="Calibri" w:hAnsi="Calibri" w:cs="Calibri"/>
                <w:spacing w:val="-2"/>
                <w:lang w:val="es-ES"/>
              </w:rPr>
            </w:pPr>
          </w:p>
        </w:tc>
        <w:tc>
          <w:tcPr>
            <w:tcW w:w="7255" w:type="dxa"/>
            <w:gridSpan w:val="3"/>
            <w:tcBorders>
              <w:top w:val="single" w:sz="4" w:space="0" w:color="auto"/>
              <w:bottom w:val="single" w:sz="4" w:space="0" w:color="auto"/>
            </w:tcBorders>
            <w:shd w:val="clear" w:color="auto" w:fill="auto"/>
          </w:tcPr>
          <w:p w14:paraId="253B228E" w14:textId="77777777" w:rsidR="00DE4775" w:rsidRPr="00A6029B" w:rsidRDefault="00DE4775" w:rsidP="00F053D0">
            <w:pPr>
              <w:rPr>
                <w:rFonts w:ascii="Calibri" w:hAnsi="Calibri" w:cs="Calibri"/>
                <w:spacing w:val="-2"/>
                <w:lang w:val="es-ES"/>
              </w:rPr>
            </w:pPr>
          </w:p>
        </w:tc>
      </w:tr>
      <w:tr w:rsidR="00DE4775" w:rsidRPr="00A6029B" w14:paraId="1F369656" w14:textId="77777777" w:rsidTr="00F053D0">
        <w:trPr>
          <w:trHeight w:val="397"/>
        </w:trPr>
        <w:tc>
          <w:tcPr>
            <w:tcW w:w="1951" w:type="dxa"/>
            <w:tcBorders>
              <w:right w:val="single" w:sz="4" w:space="0" w:color="auto"/>
            </w:tcBorders>
            <w:shd w:val="clear" w:color="auto" w:fill="auto"/>
            <w:vAlign w:val="center"/>
          </w:tcPr>
          <w:p w14:paraId="43453794" w14:textId="77777777" w:rsidR="00DE4775" w:rsidRPr="00A6029B" w:rsidRDefault="00DE4775" w:rsidP="00F053D0">
            <w:pPr>
              <w:suppressAutoHyphens/>
              <w:rPr>
                <w:rFonts w:ascii="Calibri" w:eastAsia="Times New Roman" w:hAnsi="Calibri" w:cs="Calibri"/>
                <w:spacing w:val="-2"/>
                <w:lang w:val="es-ES"/>
              </w:rPr>
            </w:pPr>
            <w:r w:rsidRPr="00A6029B">
              <w:rPr>
                <w:rFonts w:ascii="Calibri" w:eastAsia="Times New Roman" w:hAnsi="Calibri" w:cs="Calibri"/>
                <w:spacing w:val="-2"/>
                <w:lang w:val="es-ES"/>
              </w:rPr>
              <w:t>Dirección</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51720BAC" w14:textId="77777777" w:rsidR="00DE4775" w:rsidRPr="00A6029B" w:rsidRDefault="00DE4775" w:rsidP="00F053D0">
            <w:pPr>
              <w:rPr>
                <w:rFonts w:ascii="Calibri" w:hAnsi="Calibri" w:cs="Calibri"/>
                <w:spacing w:val="-2"/>
                <w:lang w:val="es-ES"/>
              </w:rPr>
            </w:pPr>
          </w:p>
        </w:tc>
      </w:tr>
      <w:tr w:rsidR="00DE4775" w:rsidRPr="00A6029B" w14:paraId="485A97E4" w14:textId="77777777" w:rsidTr="00F053D0">
        <w:trPr>
          <w:trHeight w:val="57"/>
        </w:trPr>
        <w:tc>
          <w:tcPr>
            <w:tcW w:w="1951" w:type="dxa"/>
            <w:shd w:val="clear" w:color="auto" w:fill="auto"/>
            <w:vAlign w:val="center"/>
          </w:tcPr>
          <w:p w14:paraId="0C321459" w14:textId="77777777" w:rsidR="00DE4775" w:rsidRPr="00A6029B" w:rsidRDefault="00DE4775" w:rsidP="00F053D0">
            <w:pPr>
              <w:suppressAutoHyphens/>
              <w:rPr>
                <w:rFonts w:ascii="Calibri" w:eastAsia="Times New Roman" w:hAnsi="Calibri" w:cs="Calibri"/>
                <w:spacing w:val="-2"/>
                <w:lang w:val="es-ES"/>
              </w:rPr>
            </w:pPr>
          </w:p>
        </w:tc>
        <w:tc>
          <w:tcPr>
            <w:tcW w:w="7255" w:type="dxa"/>
            <w:gridSpan w:val="3"/>
            <w:tcBorders>
              <w:top w:val="single" w:sz="4" w:space="0" w:color="auto"/>
              <w:bottom w:val="single" w:sz="4" w:space="0" w:color="auto"/>
            </w:tcBorders>
            <w:shd w:val="clear" w:color="auto" w:fill="auto"/>
          </w:tcPr>
          <w:p w14:paraId="78434929" w14:textId="77777777" w:rsidR="00DE4775" w:rsidRPr="00A6029B" w:rsidRDefault="00DE4775" w:rsidP="00F053D0">
            <w:pPr>
              <w:rPr>
                <w:rFonts w:ascii="Calibri" w:hAnsi="Calibri" w:cs="Calibri"/>
                <w:spacing w:val="-2"/>
                <w:lang w:val="es-ES"/>
              </w:rPr>
            </w:pPr>
          </w:p>
        </w:tc>
      </w:tr>
      <w:tr w:rsidR="00DE4775" w:rsidRPr="00A6029B" w14:paraId="5200F4D1" w14:textId="77777777" w:rsidTr="00F053D0">
        <w:trPr>
          <w:trHeight w:val="397"/>
        </w:trPr>
        <w:tc>
          <w:tcPr>
            <w:tcW w:w="1951" w:type="dxa"/>
            <w:tcBorders>
              <w:right w:val="single" w:sz="4" w:space="0" w:color="auto"/>
            </w:tcBorders>
            <w:shd w:val="clear" w:color="auto" w:fill="auto"/>
            <w:vAlign w:val="center"/>
          </w:tcPr>
          <w:p w14:paraId="5681D22E" w14:textId="77777777" w:rsidR="00DE4775" w:rsidRPr="00A6029B" w:rsidRDefault="00DE4775" w:rsidP="00F053D0">
            <w:pPr>
              <w:rPr>
                <w:rFonts w:ascii="Calibri" w:hAnsi="Calibri" w:cs="Calibri"/>
                <w:spacing w:val="-2"/>
                <w:lang w:val="es-ES"/>
              </w:rPr>
            </w:pPr>
            <w:r w:rsidRPr="00A6029B">
              <w:rPr>
                <w:rFonts w:ascii="Calibri" w:hAnsi="Calibri" w:cs="Calibri"/>
                <w:spacing w:val="-2"/>
                <w:lang w:val="es-ES"/>
              </w:rPr>
              <w:t>Correo electrónico</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4D690C12" w14:textId="77777777" w:rsidR="00DE4775" w:rsidRPr="00A6029B" w:rsidRDefault="00DE4775" w:rsidP="00F053D0">
            <w:pPr>
              <w:rPr>
                <w:rFonts w:ascii="Calibri" w:hAnsi="Calibri" w:cs="Calibri"/>
                <w:spacing w:val="-2"/>
                <w:lang w:val="es-ES"/>
              </w:rPr>
            </w:pPr>
          </w:p>
        </w:tc>
      </w:tr>
      <w:tr w:rsidR="00DE4775" w:rsidRPr="00A6029B" w14:paraId="5D2C8F27" w14:textId="77777777" w:rsidTr="00F053D0">
        <w:tc>
          <w:tcPr>
            <w:tcW w:w="1951" w:type="dxa"/>
            <w:shd w:val="clear" w:color="auto" w:fill="auto"/>
            <w:vAlign w:val="center"/>
          </w:tcPr>
          <w:p w14:paraId="09BCCD72" w14:textId="77777777" w:rsidR="00DE4775" w:rsidRPr="00A6029B" w:rsidRDefault="00DE4775" w:rsidP="00F053D0">
            <w:pPr>
              <w:rPr>
                <w:rFonts w:ascii="Calibri" w:hAnsi="Calibri" w:cs="Calibri"/>
                <w:spacing w:val="-2"/>
                <w:lang w:val="es-ES"/>
              </w:rPr>
            </w:pPr>
          </w:p>
        </w:tc>
        <w:tc>
          <w:tcPr>
            <w:tcW w:w="7255" w:type="dxa"/>
            <w:gridSpan w:val="3"/>
            <w:tcBorders>
              <w:top w:val="single" w:sz="4" w:space="0" w:color="auto"/>
            </w:tcBorders>
            <w:shd w:val="clear" w:color="auto" w:fill="auto"/>
          </w:tcPr>
          <w:p w14:paraId="2B2247E3" w14:textId="77777777" w:rsidR="00DE4775" w:rsidRPr="00A6029B" w:rsidRDefault="00DE4775" w:rsidP="00F053D0">
            <w:pPr>
              <w:rPr>
                <w:rFonts w:ascii="Calibri" w:hAnsi="Calibri" w:cs="Calibri"/>
                <w:spacing w:val="-2"/>
                <w:lang w:val="es-ES"/>
              </w:rPr>
            </w:pPr>
          </w:p>
        </w:tc>
      </w:tr>
      <w:tr w:rsidR="00DE4775" w:rsidRPr="00A6029B" w14:paraId="19A7A3BE" w14:textId="77777777" w:rsidTr="00F053D0">
        <w:trPr>
          <w:trHeight w:val="397"/>
        </w:trPr>
        <w:tc>
          <w:tcPr>
            <w:tcW w:w="1951" w:type="dxa"/>
            <w:tcBorders>
              <w:right w:val="single" w:sz="4" w:space="0" w:color="auto"/>
            </w:tcBorders>
            <w:shd w:val="clear" w:color="auto" w:fill="auto"/>
            <w:vAlign w:val="center"/>
          </w:tcPr>
          <w:p w14:paraId="117CB425" w14:textId="77777777" w:rsidR="00DE4775" w:rsidRPr="00A6029B" w:rsidRDefault="00DE4775" w:rsidP="00F053D0">
            <w:pPr>
              <w:rPr>
                <w:rFonts w:ascii="Calibri" w:hAnsi="Calibri" w:cs="Calibri"/>
                <w:spacing w:val="-2"/>
                <w:lang w:val="es-ES"/>
              </w:rPr>
            </w:pPr>
            <w:r w:rsidRPr="00A6029B">
              <w:rPr>
                <w:rFonts w:ascii="Calibri" w:hAnsi="Calibri" w:cs="Calibri"/>
                <w:lang w:val="es-ES"/>
              </w:rPr>
              <w:t>Fecha:</w:t>
            </w:r>
          </w:p>
        </w:tc>
        <w:tc>
          <w:tcPr>
            <w:tcW w:w="2416" w:type="dxa"/>
            <w:tcBorders>
              <w:top w:val="single" w:sz="4" w:space="0" w:color="auto"/>
              <w:left w:val="single" w:sz="4" w:space="0" w:color="auto"/>
              <w:bottom w:val="single" w:sz="4" w:space="0" w:color="auto"/>
              <w:right w:val="single" w:sz="4" w:space="0" w:color="auto"/>
            </w:tcBorders>
            <w:shd w:val="clear" w:color="auto" w:fill="FFFF99"/>
          </w:tcPr>
          <w:p w14:paraId="7817B545" w14:textId="77777777" w:rsidR="00DE4775" w:rsidRPr="00A6029B" w:rsidRDefault="00DE4775" w:rsidP="00F053D0">
            <w:pPr>
              <w:rPr>
                <w:rFonts w:ascii="Calibri" w:hAnsi="Calibri" w:cs="Calibri"/>
                <w:spacing w:val="-2"/>
                <w:lang w:val="es-ES"/>
              </w:rPr>
            </w:pPr>
          </w:p>
        </w:tc>
        <w:tc>
          <w:tcPr>
            <w:tcW w:w="1133" w:type="dxa"/>
            <w:tcBorders>
              <w:left w:val="single" w:sz="4" w:space="0" w:color="auto"/>
              <w:right w:val="single" w:sz="4" w:space="0" w:color="auto"/>
            </w:tcBorders>
            <w:shd w:val="clear" w:color="auto" w:fill="auto"/>
            <w:vAlign w:val="center"/>
          </w:tcPr>
          <w:p w14:paraId="4092235C" w14:textId="77777777" w:rsidR="00DE4775" w:rsidRPr="00A6029B" w:rsidRDefault="00DE4775" w:rsidP="00F053D0">
            <w:pPr>
              <w:rPr>
                <w:rFonts w:ascii="Calibri" w:hAnsi="Calibri" w:cs="Calibri"/>
                <w:spacing w:val="-2"/>
                <w:lang w:val="es-ES"/>
              </w:rPr>
            </w:pPr>
            <w:r w:rsidRPr="00A6029B">
              <w:rPr>
                <w:rFonts w:ascii="Calibri" w:hAnsi="Calibri" w:cs="Calibri"/>
                <w:lang w:val="es-ES"/>
              </w:rPr>
              <w:t>Firma:</w:t>
            </w:r>
          </w:p>
        </w:tc>
        <w:tc>
          <w:tcPr>
            <w:tcW w:w="3706" w:type="dxa"/>
            <w:tcBorders>
              <w:top w:val="single" w:sz="4" w:space="0" w:color="auto"/>
              <w:left w:val="single" w:sz="4" w:space="0" w:color="auto"/>
              <w:bottom w:val="single" w:sz="4" w:space="0" w:color="auto"/>
              <w:right w:val="single" w:sz="4" w:space="0" w:color="auto"/>
            </w:tcBorders>
            <w:shd w:val="clear" w:color="auto" w:fill="FFFF99"/>
          </w:tcPr>
          <w:p w14:paraId="41634DAC" w14:textId="77777777" w:rsidR="00DE4775" w:rsidRPr="00A6029B" w:rsidRDefault="00DE4775" w:rsidP="00F053D0">
            <w:pPr>
              <w:rPr>
                <w:rFonts w:ascii="Calibri" w:hAnsi="Calibri" w:cs="Calibri"/>
                <w:spacing w:val="-2"/>
                <w:lang w:val="es-ES"/>
              </w:rPr>
            </w:pPr>
          </w:p>
        </w:tc>
      </w:tr>
    </w:tbl>
    <w:p w14:paraId="4F4164D9" w14:textId="77777777" w:rsidR="00DE4775" w:rsidRPr="00A6029B" w:rsidRDefault="00DE4775" w:rsidP="00DE4775">
      <w:pPr>
        <w:jc w:val="both"/>
        <w:rPr>
          <w:rFonts w:ascii="Calibri" w:eastAsia="Times New Roman" w:hAnsi="Calibri" w:cs="Calibri"/>
          <w:lang w:val="es-ES" w:eastAsia="fr-FR"/>
        </w:rPr>
      </w:pPr>
    </w:p>
    <w:tbl>
      <w:tblPr>
        <w:tblW w:w="0" w:type="auto"/>
        <w:tblLook w:val="04A0" w:firstRow="1" w:lastRow="0" w:firstColumn="1" w:lastColumn="0" w:noHBand="0" w:noVBand="1"/>
      </w:tblPr>
      <w:tblGrid>
        <w:gridCol w:w="1951"/>
        <w:gridCol w:w="2418"/>
        <w:gridCol w:w="1128"/>
        <w:gridCol w:w="3709"/>
      </w:tblGrid>
      <w:tr w:rsidR="00DE4775" w:rsidRPr="00A6029B" w14:paraId="360DD0C0" w14:textId="77777777" w:rsidTr="00F053D0">
        <w:trPr>
          <w:trHeight w:val="397"/>
        </w:trPr>
        <w:tc>
          <w:tcPr>
            <w:tcW w:w="1951" w:type="dxa"/>
            <w:tcBorders>
              <w:right w:val="single" w:sz="4" w:space="0" w:color="auto"/>
            </w:tcBorders>
            <w:shd w:val="clear" w:color="auto" w:fill="auto"/>
            <w:vAlign w:val="center"/>
          </w:tcPr>
          <w:p w14:paraId="1AC6B4D9" w14:textId="77777777" w:rsidR="00DE4775" w:rsidRPr="00A6029B" w:rsidRDefault="00DE4775" w:rsidP="00F053D0">
            <w:pPr>
              <w:suppressAutoHyphens/>
              <w:rPr>
                <w:rFonts w:ascii="Calibri" w:hAnsi="Calibri" w:cs="Calibri"/>
                <w:spacing w:val="-2"/>
                <w:lang w:val="es-ES"/>
              </w:rPr>
            </w:pPr>
            <w:r w:rsidRPr="00A6029B">
              <w:rPr>
                <w:rFonts w:ascii="Calibri" w:eastAsia="Times New Roman" w:hAnsi="Calibri" w:cs="Calibri"/>
                <w:spacing w:val="-2"/>
                <w:lang w:val="es-ES"/>
              </w:rPr>
              <w:t>Nombre/Título:</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54149E68" w14:textId="77777777" w:rsidR="00DE4775" w:rsidRPr="00A6029B" w:rsidRDefault="00DE4775" w:rsidP="00F053D0">
            <w:pPr>
              <w:rPr>
                <w:rFonts w:ascii="Calibri" w:hAnsi="Calibri" w:cs="Calibri"/>
                <w:spacing w:val="-2"/>
                <w:lang w:val="es-ES"/>
              </w:rPr>
            </w:pPr>
          </w:p>
        </w:tc>
      </w:tr>
      <w:tr w:rsidR="00DE4775" w:rsidRPr="00A6029B" w14:paraId="63034286" w14:textId="77777777" w:rsidTr="00F053D0">
        <w:tc>
          <w:tcPr>
            <w:tcW w:w="1951" w:type="dxa"/>
            <w:shd w:val="clear" w:color="auto" w:fill="auto"/>
            <w:vAlign w:val="center"/>
          </w:tcPr>
          <w:p w14:paraId="4B0E2ED7" w14:textId="77777777" w:rsidR="00DE4775" w:rsidRPr="00A6029B" w:rsidRDefault="00DE4775" w:rsidP="00F053D0">
            <w:pPr>
              <w:rPr>
                <w:rFonts w:ascii="Calibri" w:hAnsi="Calibri" w:cs="Calibri"/>
                <w:spacing w:val="-2"/>
                <w:lang w:val="es-ES"/>
              </w:rPr>
            </w:pPr>
          </w:p>
        </w:tc>
        <w:tc>
          <w:tcPr>
            <w:tcW w:w="7255" w:type="dxa"/>
            <w:gridSpan w:val="3"/>
            <w:tcBorders>
              <w:top w:val="single" w:sz="4" w:space="0" w:color="auto"/>
              <w:bottom w:val="single" w:sz="4" w:space="0" w:color="auto"/>
            </w:tcBorders>
            <w:shd w:val="clear" w:color="auto" w:fill="auto"/>
          </w:tcPr>
          <w:p w14:paraId="7A27C6D1" w14:textId="77777777" w:rsidR="00DE4775" w:rsidRPr="00A6029B" w:rsidRDefault="00DE4775" w:rsidP="00F053D0">
            <w:pPr>
              <w:rPr>
                <w:rFonts w:ascii="Calibri" w:hAnsi="Calibri" w:cs="Calibri"/>
                <w:spacing w:val="-2"/>
                <w:lang w:val="es-ES"/>
              </w:rPr>
            </w:pPr>
          </w:p>
        </w:tc>
      </w:tr>
      <w:tr w:rsidR="00DE4775" w:rsidRPr="00A6029B" w14:paraId="0E5AB4A1" w14:textId="77777777" w:rsidTr="00F053D0">
        <w:trPr>
          <w:trHeight w:val="397"/>
        </w:trPr>
        <w:tc>
          <w:tcPr>
            <w:tcW w:w="1951" w:type="dxa"/>
            <w:tcBorders>
              <w:right w:val="single" w:sz="4" w:space="0" w:color="auto"/>
            </w:tcBorders>
            <w:shd w:val="clear" w:color="auto" w:fill="auto"/>
            <w:vAlign w:val="center"/>
          </w:tcPr>
          <w:p w14:paraId="0F1BFF9A" w14:textId="77777777" w:rsidR="00DE4775" w:rsidRPr="00A6029B" w:rsidRDefault="00DE4775" w:rsidP="00F053D0">
            <w:pPr>
              <w:suppressAutoHyphens/>
              <w:rPr>
                <w:rFonts w:ascii="Calibri" w:eastAsia="Times New Roman" w:hAnsi="Calibri" w:cs="Calibri"/>
                <w:spacing w:val="-2"/>
                <w:lang w:val="es-ES"/>
              </w:rPr>
            </w:pPr>
            <w:r w:rsidRPr="00A6029B">
              <w:rPr>
                <w:rFonts w:ascii="Calibri" w:eastAsia="Times New Roman" w:hAnsi="Calibri" w:cs="Calibri"/>
                <w:spacing w:val="-2"/>
                <w:lang w:val="es-ES"/>
              </w:rPr>
              <w:t>Posición:</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40296028" w14:textId="77777777" w:rsidR="00DE4775" w:rsidRPr="00A6029B" w:rsidRDefault="00DE4775" w:rsidP="00F053D0">
            <w:pPr>
              <w:rPr>
                <w:rFonts w:ascii="Calibri" w:hAnsi="Calibri" w:cs="Calibri"/>
                <w:spacing w:val="-2"/>
                <w:lang w:val="es-ES"/>
              </w:rPr>
            </w:pPr>
          </w:p>
        </w:tc>
      </w:tr>
      <w:tr w:rsidR="00DE4775" w:rsidRPr="00A6029B" w14:paraId="43626351" w14:textId="77777777" w:rsidTr="00F053D0">
        <w:tc>
          <w:tcPr>
            <w:tcW w:w="1951" w:type="dxa"/>
            <w:shd w:val="clear" w:color="auto" w:fill="auto"/>
            <w:vAlign w:val="center"/>
          </w:tcPr>
          <w:p w14:paraId="48D02CA6" w14:textId="77777777" w:rsidR="00DE4775" w:rsidRPr="00A6029B" w:rsidRDefault="00DE4775" w:rsidP="00F053D0">
            <w:pPr>
              <w:rPr>
                <w:rFonts w:ascii="Calibri" w:hAnsi="Calibri" w:cs="Calibri"/>
                <w:spacing w:val="-2"/>
                <w:lang w:val="es-ES"/>
              </w:rPr>
            </w:pPr>
          </w:p>
        </w:tc>
        <w:tc>
          <w:tcPr>
            <w:tcW w:w="7255" w:type="dxa"/>
            <w:gridSpan w:val="3"/>
            <w:tcBorders>
              <w:top w:val="single" w:sz="4" w:space="0" w:color="auto"/>
              <w:bottom w:val="single" w:sz="4" w:space="0" w:color="auto"/>
            </w:tcBorders>
            <w:shd w:val="clear" w:color="auto" w:fill="auto"/>
          </w:tcPr>
          <w:p w14:paraId="754DC3ED" w14:textId="77777777" w:rsidR="00DE4775" w:rsidRPr="00A6029B" w:rsidRDefault="00DE4775" w:rsidP="00F053D0">
            <w:pPr>
              <w:rPr>
                <w:rFonts w:ascii="Calibri" w:hAnsi="Calibri" w:cs="Calibri"/>
                <w:spacing w:val="-2"/>
                <w:lang w:val="es-ES"/>
              </w:rPr>
            </w:pPr>
          </w:p>
        </w:tc>
      </w:tr>
      <w:tr w:rsidR="00DE4775" w:rsidRPr="00A6029B" w14:paraId="18568596" w14:textId="77777777" w:rsidTr="00F053D0">
        <w:trPr>
          <w:trHeight w:val="397"/>
        </w:trPr>
        <w:tc>
          <w:tcPr>
            <w:tcW w:w="1951" w:type="dxa"/>
            <w:tcBorders>
              <w:right w:val="single" w:sz="4" w:space="0" w:color="auto"/>
            </w:tcBorders>
            <w:shd w:val="clear" w:color="auto" w:fill="auto"/>
            <w:vAlign w:val="center"/>
          </w:tcPr>
          <w:p w14:paraId="3088FCF5" w14:textId="77777777" w:rsidR="00DE4775" w:rsidRPr="00A6029B" w:rsidRDefault="00DE4775" w:rsidP="00F053D0">
            <w:pPr>
              <w:suppressAutoHyphens/>
              <w:rPr>
                <w:rFonts w:ascii="Calibri" w:eastAsia="Times New Roman" w:hAnsi="Calibri" w:cs="Calibri"/>
                <w:spacing w:val="-2"/>
                <w:lang w:val="es-ES"/>
              </w:rPr>
            </w:pPr>
            <w:r w:rsidRPr="00A6029B">
              <w:rPr>
                <w:rFonts w:ascii="Calibri" w:eastAsia="Times New Roman" w:hAnsi="Calibri" w:cs="Calibri"/>
                <w:spacing w:val="-2"/>
                <w:lang w:val="es-ES"/>
              </w:rPr>
              <w:t>Dirección</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125D1760" w14:textId="77777777" w:rsidR="00DE4775" w:rsidRPr="00A6029B" w:rsidRDefault="00DE4775" w:rsidP="00F053D0">
            <w:pPr>
              <w:rPr>
                <w:rFonts w:ascii="Calibri" w:hAnsi="Calibri" w:cs="Calibri"/>
                <w:spacing w:val="-2"/>
                <w:lang w:val="es-ES"/>
              </w:rPr>
            </w:pPr>
          </w:p>
        </w:tc>
      </w:tr>
      <w:tr w:rsidR="00DE4775" w:rsidRPr="00A6029B" w14:paraId="7816591A" w14:textId="77777777" w:rsidTr="00F053D0">
        <w:trPr>
          <w:trHeight w:val="57"/>
        </w:trPr>
        <w:tc>
          <w:tcPr>
            <w:tcW w:w="1951" w:type="dxa"/>
            <w:shd w:val="clear" w:color="auto" w:fill="auto"/>
            <w:vAlign w:val="center"/>
          </w:tcPr>
          <w:p w14:paraId="4A4F7873" w14:textId="77777777" w:rsidR="00DE4775" w:rsidRPr="00A6029B" w:rsidRDefault="00DE4775" w:rsidP="00F053D0">
            <w:pPr>
              <w:suppressAutoHyphens/>
              <w:rPr>
                <w:rFonts w:ascii="Calibri" w:eastAsia="Times New Roman" w:hAnsi="Calibri" w:cs="Calibri"/>
                <w:spacing w:val="-2"/>
                <w:lang w:val="es-ES"/>
              </w:rPr>
            </w:pPr>
          </w:p>
        </w:tc>
        <w:tc>
          <w:tcPr>
            <w:tcW w:w="7255" w:type="dxa"/>
            <w:gridSpan w:val="3"/>
            <w:tcBorders>
              <w:top w:val="single" w:sz="4" w:space="0" w:color="auto"/>
              <w:bottom w:val="single" w:sz="4" w:space="0" w:color="auto"/>
            </w:tcBorders>
            <w:shd w:val="clear" w:color="auto" w:fill="auto"/>
          </w:tcPr>
          <w:p w14:paraId="65CCAD04" w14:textId="77777777" w:rsidR="00DE4775" w:rsidRPr="00A6029B" w:rsidRDefault="00DE4775" w:rsidP="00F053D0">
            <w:pPr>
              <w:rPr>
                <w:rFonts w:ascii="Calibri" w:hAnsi="Calibri" w:cs="Calibri"/>
                <w:spacing w:val="-2"/>
                <w:lang w:val="es-ES"/>
              </w:rPr>
            </w:pPr>
          </w:p>
        </w:tc>
      </w:tr>
      <w:tr w:rsidR="00DE4775" w:rsidRPr="00A6029B" w14:paraId="3404C39C" w14:textId="77777777" w:rsidTr="00F053D0">
        <w:trPr>
          <w:trHeight w:val="397"/>
        </w:trPr>
        <w:tc>
          <w:tcPr>
            <w:tcW w:w="1951" w:type="dxa"/>
            <w:tcBorders>
              <w:right w:val="single" w:sz="4" w:space="0" w:color="auto"/>
            </w:tcBorders>
            <w:shd w:val="clear" w:color="auto" w:fill="auto"/>
            <w:vAlign w:val="center"/>
          </w:tcPr>
          <w:p w14:paraId="0C6534CF" w14:textId="77777777" w:rsidR="00DE4775" w:rsidRPr="00A6029B" w:rsidRDefault="00DE4775" w:rsidP="00F053D0">
            <w:pPr>
              <w:rPr>
                <w:rFonts w:ascii="Calibri" w:hAnsi="Calibri" w:cs="Calibri"/>
                <w:spacing w:val="-2"/>
                <w:lang w:val="es-ES"/>
              </w:rPr>
            </w:pPr>
            <w:r w:rsidRPr="00A6029B">
              <w:rPr>
                <w:rFonts w:ascii="Calibri" w:hAnsi="Calibri" w:cs="Calibri"/>
                <w:spacing w:val="-2"/>
                <w:lang w:val="es-ES"/>
              </w:rPr>
              <w:t>Correo electrónico</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21A78E24" w14:textId="77777777" w:rsidR="00DE4775" w:rsidRPr="00A6029B" w:rsidRDefault="00DE4775" w:rsidP="00F053D0">
            <w:pPr>
              <w:rPr>
                <w:rFonts w:ascii="Calibri" w:hAnsi="Calibri" w:cs="Calibri"/>
                <w:spacing w:val="-2"/>
                <w:lang w:val="es-ES"/>
              </w:rPr>
            </w:pPr>
          </w:p>
        </w:tc>
      </w:tr>
      <w:tr w:rsidR="00DE4775" w:rsidRPr="00A6029B" w14:paraId="28719D5A" w14:textId="77777777" w:rsidTr="00F053D0">
        <w:tc>
          <w:tcPr>
            <w:tcW w:w="1951" w:type="dxa"/>
            <w:shd w:val="clear" w:color="auto" w:fill="auto"/>
            <w:vAlign w:val="center"/>
          </w:tcPr>
          <w:p w14:paraId="35D10AEB" w14:textId="77777777" w:rsidR="00DE4775" w:rsidRPr="00A6029B" w:rsidRDefault="00DE4775" w:rsidP="00F053D0">
            <w:pPr>
              <w:rPr>
                <w:rFonts w:ascii="Calibri" w:hAnsi="Calibri" w:cs="Calibri"/>
                <w:spacing w:val="-2"/>
                <w:lang w:val="es-ES"/>
              </w:rPr>
            </w:pPr>
          </w:p>
        </w:tc>
        <w:tc>
          <w:tcPr>
            <w:tcW w:w="7255" w:type="dxa"/>
            <w:gridSpan w:val="3"/>
            <w:tcBorders>
              <w:top w:val="single" w:sz="4" w:space="0" w:color="auto"/>
            </w:tcBorders>
            <w:shd w:val="clear" w:color="auto" w:fill="auto"/>
          </w:tcPr>
          <w:p w14:paraId="2F9CABA5" w14:textId="77777777" w:rsidR="00DE4775" w:rsidRPr="00A6029B" w:rsidRDefault="00DE4775" w:rsidP="00F053D0">
            <w:pPr>
              <w:rPr>
                <w:rFonts w:ascii="Calibri" w:hAnsi="Calibri" w:cs="Calibri"/>
                <w:spacing w:val="-2"/>
                <w:lang w:val="es-ES"/>
              </w:rPr>
            </w:pPr>
          </w:p>
        </w:tc>
      </w:tr>
      <w:tr w:rsidR="00DE4775" w:rsidRPr="00A6029B" w14:paraId="379A98FF" w14:textId="77777777" w:rsidTr="00F053D0">
        <w:trPr>
          <w:trHeight w:val="397"/>
        </w:trPr>
        <w:tc>
          <w:tcPr>
            <w:tcW w:w="1951" w:type="dxa"/>
            <w:tcBorders>
              <w:right w:val="single" w:sz="4" w:space="0" w:color="auto"/>
            </w:tcBorders>
            <w:shd w:val="clear" w:color="auto" w:fill="auto"/>
            <w:vAlign w:val="center"/>
          </w:tcPr>
          <w:p w14:paraId="29AE5951" w14:textId="77777777" w:rsidR="00DE4775" w:rsidRPr="00A6029B" w:rsidRDefault="00DE4775" w:rsidP="00F053D0">
            <w:pPr>
              <w:rPr>
                <w:rFonts w:ascii="Calibri" w:hAnsi="Calibri" w:cs="Calibri"/>
                <w:spacing w:val="-2"/>
                <w:lang w:val="es-ES"/>
              </w:rPr>
            </w:pPr>
            <w:r w:rsidRPr="00A6029B">
              <w:rPr>
                <w:rFonts w:ascii="Calibri" w:hAnsi="Calibri" w:cs="Calibri"/>
                <w:lang w:val="es-ES"/>
              </w:rPr>
              <w:t>Fecha:</w:t>
            </w:r>
          </w:p>
        </w:tc>
        <w:tc>
          <w:tcPr>
            <w:tcW w:w="2418" w:type="dxa"/>
            <w:tcBorders>
              <w:top w:val="single" w:sz="4" w:space="0" w:color="auto"/>
              <w:left w:val="single" w:sz="4" w:space="0" w:color="auto"/>
              <w:bottom w:val="single" w:sz="4" w:space="0" w:color="auto"/>
              <w:right w:val="single" w:sz="4" w:space="0" w:color="auto"/>
            </w:tcBorders>
            <w:shd w:val="clear" w:color="auto" w:fill="FFFF99"/>
          </w:tcPr>
          <w:p w14:paraId="20A5472D" w14:textId="77777777" w:rsidR="00DE4775" w:rsidRPr="00A6029B" w:rsidRDefault="00DE4775" w:rsidP="00F053D0">
            <w:pPr>
              <w:rPr>
                <w:rFonts w:ascii="Calibri" w:hAnsi="Calibri" w:cs="Calibri"/>
                <w:spacing w:val="-2"/>
                <w:lang w:val="es-ES"/>
              </w:rPr>
            </w:pPr>
          </w:p>
        </w:tc>
        <w:tc>
          <w:tcPr>
            <w:tcW w:w="1128" w:type="dxa"/>
            <w:tcBorders>
              <w:left w:val="single" w:sz="4" w:space="0" w:color="auto"/>
              <w:right w:val="single" w:sz="4" w:space="0" w:color="auto"/>
            </w:tcBorders>
            <w:shd w:val="clear" w:color="auto" w:fill="auto"/>
            <w:vAlign w:val="center"/>
          </w:tcPr>
          <w:p w14:paraId="7FA85F83" w14:textId="77777777" w:rsidR="00DE4775" w:rsidRPr="00A6029B" w:rsidRDefault="00DE4775" w:rsidP="00F053D0">
            <w:pPr>
              <w:rPr>
                <w:rFonts w:ascii="Calibri" w:hAnsi="Calibri" w:cs="Calibri"/>
                <w:spacing w:val="-2"/>
                <w:lang w:val="es-ES"/>
              </w:rPr>
            </w:pPr>
            <w:r w:rsidRPr="00A6029B">
              <w:rPr>
                <w:rFonts w:ascii="Calibri" w:hAnsi="Calibri" w:cs="Calibri"/>
                <w:lang w:val="es-ES"/>
              </w:rPr>
              <w:t>Firma:</w:t>
            </w:r>
          </w:p>
        </w:tc>
        <w:tc>
          <w:tcPr>
            <w:tcW w:w="3709" w:type="dxa"/>
            <w:tcBorders>
              <w:top w:val="single" w:sz="4" w:space="0" w:color="auto"/>
              <w:left w:val="single" w:sz="4" w:space="0" w:color="auto"/>
              <w:bottom w:val="single" w:sz="4" w:space="0" w:color="auto"/>
              <w:right w:val="single" w:sz="4" w:space="0" w:color="auto"/>
            </w:tcBorders>
            <w:shd w:val="clear" w:color="auto" w:fill="FFFF99"/>
          </w:tcPr>
          <w:p w14:paraId="79652071" w14:textId="77777777" w:rsidR="00DE4775" w:rsidRPr="00A6029B" w:rsidRDefault="00DE4775" w:rsidP="00F053D0">
            <w:pPr>
              <w:rPr>
                <w:rFonts w:ascii="Calibri" w:hAnsi="Calibri" w:cs="Calibri"/>
                <w:spacing w:val="-2"/>
                <w:lang w:val="es-ES"/>
              </w:rPr>
            </w:pPr>
          </w:p>
        </w:tc>
      </w:tr>
    </w:tbl>
    <w:p w14:paraId="40EC318C" w14:textId="77777777" w:rsidR="00DE4775" w:rsidRPr="00A6029B" w:rsidRDefault="00DE4775" w:rsidP="00DE4775">
      <w:pPr>
        <w:shd w:val="clear" w:color="auto" w:fill="FFFFFF"/>
        <w:tabs>
          <w:tab w:val="left" w:pos="567"/>
        </w:tabs>
        <w:contextualSpacing/>
        <w:rPr>
          <w:rFonts w:ascii="Calibri" w:eastAsia="Times New Roman" w:hAnsi="Calibri" w:cs="Calibri"/>
          <w:b/>
          <w:color w:val="FFFFFF"/>
          <w:spacing w:val="-2"/>
          <w:lang w:val="es-ES"/>
        </w:rPr>
      </w:pPr>
    </w:p>
    <w:p w14:paraId="4035A991" w14:textId="77777777" w:rsidR="00DE4775" w:rsidRPr="00A6029B" w:rsidRDefault="00DE4775" w:rsidP="00DE4775">
      <w:pPr>
        <w:rPr>
          <w:rFonts w:ascii="Calibri" w:eastAsia="Times New Roman" w:hAnsi="Calibri" w:cs="Calibri"/>
          <w:b/>
          <w:color w:val="FFFFFF"/>
          <w:spacing w:val="-2"/>
          <w:lang w:val="es-ES"/>
        </w:rPr>
      </w:pPr>
      <w:r w:rsidRPr="00A6029B">
        <w:rPr>
          <w:rFonts w:ascii="Calibri" w:eastAsia="Times New Roman" w:hAnsi="Calibri" w:cs="Calibri"/>
          <w:b/>
          <w:color w:val="FFFFFF"/>
          <w:spacing w:val="-2"/>
          <w:lang w:val="es-ES"/>
        </w:rPr>
        <w:br w:type="page"/>
      </w:r>
    </w:p>
    <w:p w14:paraId="65B6F41E" w14:textId="7F1C466E" w:rsidR="00DE4775" w:rsidRPr="00A6029B" w:rsidRDefault="00DE4775" w:rsidP="00DE4775">
      <w:pPr>
        <w:shd w:val="clear" w:color="auto" w:fill="00A499"/>
        <w:tabs>
          <w:tab w:val="left" w:pos="567"/>
        </w:tabs>
        <w:contextualSpacing/>
        <w:rPr>
          <w:rFonts w:ascii="Calibri" w:eastAsia="Times New Roman" w:hAnsi="Calibri" w:cs="Calibri"/>
          <w:color w:val="FFFFFF"/>
          <w:spacing w:val="-2"/>
          <w:lang w:val="es-ES"/>
        </w:rPr>
      </w:pPr>
      <w:r w:rsidRPr="00A6029B">
        <w:rPr>
          <w:rFonts w:ascii="Calibri" w:eastAsia="Times New Roman" w:hAnsi="Calibri" w:cs="Calibri"/>
          <w:b/>
          <w:color w:val="FFFFFF"/>
          <w:spacing w:val="-2"/>
          <w:lang w:val="es-ES"/>
        </w:rPr>
        <w:lastRenderedPageBreak/>
        <w:t>4. Aprobación de la Au</w:t>
      </w:r>
      <w:r w:rsidR="00B954B9">
        <w:rPr>
          <w:rFonts w:ascii="Calibri" w:eastAsia="Times New Roman" w:hAnsi="Calibri" w:cs="Calibri"/>
          <w:b/>
          <w:color w:val="FFFFFF"/>
          <w:spacing w:val="-2"/>
          <w:lang w:val="es-ES"/>
        </w:rPr>
        <w:t>toridad Administrativa</w:t>
      </w:r>
    </w:p>
    <w:p w14:paraId="36C017F0" w14:textId="77777777" w:rsidR="00DE4775" w:rsidRPr="00A6029B" w:rsidRDefault="00DE4775" w:rsidP="00DE4775">
      <w:pPr>
        <w:suppressAutoHyphens/>
        <w:rPr>
          <w:rFonts w:ascii="Calibri" w:eastAsia="Times New Roman" w:hAnsi="Calibri" w:cs="Calibri"/>
          <w:b/>
          <w:i/>
          <w:spacing w:val="-2"/>
          <w:lang w:val="es-ES"/>
        </w:rPr>
      </w:pPr>
    </w:p>
    <w:p w14:paraId="02632164" w14:textId="1502A3F5" w:rsidR="00DE4775" w:rsidRPr="00A6029B" w:rsidRDefault="00B954B9" w:rsidP="00DE4775">
      <w:pPr>
        <w:suppressAutoHyphens/>
        <w:rPr>
          <w:rFonts w:ascii="Calibri" w:eastAsia="Times New Roman" w:hAnsi="Calibri" w:cs="Calibri"/>
          <w:spacing w:val="-2"/>
          <w:lang w:val="es-ES"/>
        </w:rPr>
      </w:pPr>
      <w:r>
        <w:rPr>
          <w:rFonts w:ascii="Calibri" w:eastAsia="Times New Roman" w:hAnsi="Calibri" w:cs="Calibri"/>
          <w:b/>
          <w:i/>
          <w:spacing w:val="-2"/>
          <w:lang w:val="es-ES"/>
        </w:rPr>
        <w:t>Instruccio</w:t>
      </w:r>
      <w:r w:rsidRPr="00B954B9">
        <w:rPr>
          <w:rFonts w:ascii="Calibri" w:eastAsia="Times New Roman" w:hAnsi="Calibri" w:cs="Calibri"/>
          <w:b/>
          <w:i/>
          <w:spacing w:val="-2"/>
          <w:lang w:val="es-ES"/>
        </w:rPr>
        <w:t>n</w:t>
      </w:r>
      <w:r>
        <w:rPr>
          <w:rFonts w:ascii="Calibri" w:eastAsia="Times New Roman" w:hAnsi="Calibri" w:cs="Calibri"/>
          <w:b/>
          <w:i/>
          <w:spacing w:val="-2"/>
          <w:lang w:val="es-ES"/>
        </w:rPr>
        <w:t>es</w:t>
      </w:r>
      <w:r w:rsidRPr="00B954B9">
        <w:rPr>
          <w:rFonts w:ascii="Calibri" w:eastAsia="Times New Roman" w:hAnsi="Calibri" w:cs="Calibri"/>
          <w:b/>
          <w:i/>
          <w:spacing w:val="-2"/>
          <w:lang w:val="es-ES"/>
        </w:rPr>
        <w:t xml:space="preserve"> para la Autoridad Administrativa: </w:t>
      </w:r>
      <w:r w:rsidRPr="00B954B9">
        <w:rPr>
          <w:rFonts w:ascii="Calibri" w:eastAsia="Times New Roman" w:hAnsi="Calibri" w:cs="Calibri"/>
          <w:spacing w:val="-2"/>
          <w:lang w:val="es-ES"/>
        </w:rPr>
        <w:t>Por favor verifique y avale toda la información provista en este formulario antes de enviarlo a la Secretaría de Ramsar a (</w:t>
      </w:r>
      <w:r w:rsidRPr="00B954B9">
        <w:rPr>
          <w:rFonts w:ascii="Calibri" w:eastAsia="Times New Roman" w:hAnsi="Calibri" w:cs="Calibri"/>
          <w:i/>
          <w:color w:val="000000" w:themeColor="text1"/>
          <w:spacing w:val="-2"/>
          <w:lang w:val="es-ES" w:eastAsia="fr-FR"/>
        </w:rPr>
        <w:t>ramsar@ramsar.org</w:t>
      </w:r>
      <w:r w:rsidRPr="00B954B9">
        <w:rPr>
          <w:rFonts w:ascii="Calibri" w:eastAsia="Times New Roman" w:hAnsi="Calibri" w:cs="Calibri"/>
          <w:i/>
          <w:spacing w:val="-2"/>
          <w:lang w:val="es-ES" w:eastAsia="fr-FR"/>
        </w:rPr>
        <w:t>)</w:t>
      </w:r>
      <w:r w:rsidRPr="00B954B9">
        <w:rPr>
          <w:rFonts w:ascii="Calibri" w:eastAsia="Times New Roman" w:hAnsi="Calibri" w:cs="Calibri"/>
          <w:spacing w:val="-2"/>
          <w:lang w:val="es-ES" w:eastAsia="fr-FR"/>
        </w:rPr>
        <w:t xml:space="preserve">. Consulte también la </w:t>
      </w:r>
      <w:r w:rsidRPr="00B954B9">
        <w:rPr>
          <w:rFonts w:ascii="Calibri" w:eastAsia="Times New Roman" w:hAnsi="Calibri" w:cs="Calibri"/>
          <w:i/>
          <w:spacing w:val="-2"/>
          <w:lang w:val="es-ES" w:eastAsia="fr-FR"/>
        </w:rPr>
        <w:t>Nota de Orientación para la Acreditación de Ciudad de Humedales para la Autoridad Administrativa.</w:t>
      </w:r>
    </w:p>
    <w:p w14:paraId="3004AC95" w14:textId="77777777" w:rsidR="00DE4775" w:rsidRPr="00A6029B" w:rsidRDefault="00DE4775" w:rsidP="00DE4775">
      <w:pPr>
        <w:rPr>
          <w:rFonts w:ascii="Calibri" w:hAnsi="Calibri" w:cs="Calibri"/>
          <w:spacing w:val="-2"/>
          <w:lang w:val="es-ES"/>
        </w:rPr>
      </w:pPr>
    </w:p>
    <w:tbl>
      <w:tblPr>
        <w:tblW w:w="0" w:type="auto"/>
        <w:tblLook w:val="04A0" w:firstRow="1" w:lastRow="0" w:firstColumn="1" w:lastColumn="0" w:noHBand="0" w:noVBand="1"/>
      </w:tblPr>
      <w:tblGrid>
        <w:gridCol w:w="1951"/>
        <w:gridCol w:w="1807"/>
        <w:gridCol w:w="2304"/>
        <w:gridCol w:w="3144"/>
      </w:tblGrid>
      <w:tr w:rsidR="00DE4775" w:rsidRPr="00AE322B" w14:paraId="7C9D134F" w14:textId="77777777" w:rsidTr="00F053D0">
        <w:trPr>
          <w:trHeight w:val="1020"/>
        </w:trPr>
        <w:tc>
          <w:tcPr>
            <w:tcW w:w="1951" w:type="dxa"/>
            <w:tcBorders>
              <w:right w:val="single" w:sz="4" w:space="0" w:color="auto"/>
            </w:tcBorders>
            <w:shd w:val="clear" w:color="auto" w:fill="auto"/>
            <w:vAlign w:val="center"/>
          </w:tcPr>
          <w:p w14:paraId="3E5D8CE6" w14:textId="77777777" w:rsidR="00DE4775" w:rsidRPr="00A6029B" w:rsidRDefault="00DE4775" w:rsidP="00F053D0">
            <w:pPr>
              <w:rPr>
                <w:rFonts w:ascii="Calibri" w:hAnsi="Calibri" w:cs="Calibri"/>
                <w:spacing w:val="-2"/>
                <w:lang w:val="es-ES"/>
              </w:rPr>
            </w:pPr>
            <w:r w:rsidRPr="00A6029B">
              <w:rPr>
                <w:rFonts w:ascii="Calibri" w:hAnsi="Calibri" w:cs="Calibri"/>
                <w:spacing w:val="-2"/>
                <w:lang w:val="es-ES"/>
              </w:rPr>
              <w:t>Nombre de la Autoridad Administrativa</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25F329F3" w14:textId="77777777" w:rsidR="00DE4775" w:rsidRPr="00A6029B" w:rsidRDefault="00DE4775" w:rsidP="00F053D0">
            <w:pPr>
              <w:rPr>
                <w:rFonts w:ascii="Calibri" w:hAnsi="Calibri" w:cs="Calibri"/>
                <w:spacing w:val="-2"/>
                <w:lang w:val="es-ES"/>
              </w:rPr>
            </w:pPr>
          </w:p>
        </w:tc>
      </w:tr>
      <w:tr w:rsidR="00DE4775" w:rsidRPr="00AE322B" w14:paraId="195C2E0E" w14:textId="77777777" w:rsidTr="00F053D0">
        <w:trPr>
          <w:trHeight w:val="170"/>
        </w:trPr>
        <w:tc>
          <w:tcPr>
            <w:tcW w:w="1951" w:type="dxa"/>
            <w:shd w:val="clear" w:color="auto" w:fill="auto"/>
            <w:vAlign w:val="center"/>
          </w:tcPr>
          <w:p w14:paraId="30FABB35" w14:textId="77777777" w:rsidR="00DE4775" w:rsidRPr="00A6029B" w:rsidRDefault="00DE4775" w:rsidP="00F053D0">
            <w:pPr>
              <w:rPr>
                <w:rFonts w:ascii="Calibri" w:hAnsi="Calibri" w:cs="Calibri"/>
                <w:spacing w:val="-2"/>
                <w:lang w:val="es-ES"/>
              </w:rPr>
            </w:pPr>
          </w:p>
        </w:tc>
        <w:tc>
          <w:tcPr>
            <w:tcW w:w="7255" w:type="dxa"/>
            <w:gridSpan w:val="3"/>
            <w:tcBorders>
              <w:top w:val="single" w:sz="4" w:space="0" w:color="auto"/>
              <w:bottom w:val="single" w:sz="4" w:space="0" w:color="auto"/>
            </w:tcBorders>
            <w:shd w:val="clear" w:color="auto" w:fill="auto"/>
            <w:vAlign w:val="center"/>
          </w:tcPr>
          <w:p w14:paraId="1DEC9D53" w14:textId="77777777" w:rsidR="00DE4775" w:rsidRPr="00A6029B" w:rsidRDefault="00DE4775" w:rsidP="00F053D0">
            <w:pPr>
              <w:rPr>
                <w:rFonts w:ascii="Calibri" w:hAnsi="Calibri" w:cs="Calibri"/>
                <w:spacing w:val="-2"/>
                <w:lang w:val="es-ES"/>
              </w:rPr>
            </w:pPr>
          </w:p>
        </w:tc>
      </w:tr>
      <w:tr w:rsidR="00DE4775" w:rsidRPr="00AE322B" w14:paraId="6B34D699" w14:textId="77777777" w:rsidTr="00F053D0">
        <w:trPr>
          <w:trHeight w:val="1020"/>
        </w:trPr>
        <w:tc>
          <w:tcPr>
            <w:tcW w:w="1951" w:type="dxa"/>
            <w:tcBorders>
              <w:right w:val="single" w:sz="4" w:space="0" w:color="auto"/>
            </w:tcBorders>
            <w:shd w:val="clear" w:color="auto" w:fill="auto"/>
            <w:vAlign w:val="center"/>
          </w:tcPr>
          <w:p w14:paraId="005F8BB5" w14:textId="77777777" w:rsidR="00DE4775" w:rsidRPr="00A6029B" w:rsidRDefault="00DE4775" w:rsidP="00F053D0">
            <w:pPr>
              <w:rPr>
                <w:rFonts w:ascii="Calibri" w:hAnsi="Calibri" w:cs="Calibri"/>
                <w:spacing w:val="-2"/>
                <w:lang w:val="es-ES"/>
              </w:rPr>
            </w:pPr>
            <w:r w:rsidRPr="00A6029B">
              <w:rPr>
                <w:rFonts w:ascii="Calibri" w:hAnsi="Calibri" w:cs="Calibri"/>
                <w:spacing w:val="-2"/>
                <w:lang w:val="es-ES"/>
              </w:rPr>
              <w:t>Nombre y cargo del Punto Focal Nacional Designado para asuntos relacionados con la Convención de Ramsar</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6C7F5034" w14:textId="77777777" w:rsidR="00DE4775" w:rsidRPr="00A6029B" w:rsidRDefault="00DE4775" w:rsidP="00F053D0">
            <w:pPr>
              <w:rPr>
                <w:rFonts w:ascii="Calibri" w:hAnsi="Calibri" w:cs="Calibri"/>
                <w:spacing w:val="-2"/>
                <w:lang w:val="es-ES"/>
              </w:rPr>
            </w:pPr>
          </w:p>
        </w:tc>
      </w:tr>
      <w:tr w:rsidR="00DE4775" w:rsidRPr="00AE322B" w14:paraId="76BE3C2C" w14:textId="77777777" w:rsidTr="00F053D0">
        <w:trPr>
          <w:trHeight w:val="170"/>
        </w:trPr>
        <w:tc>
          <w:tcPr>
            <w:tcW w:w="1951" w:type="dxa"/>
            <w:shd w:val="clear" w:color="auto" w:fill="auto"/>
            <w:vAlign w:val="center"/>
          </w:tcPr>
          <w:p w14:paraId="65198F9C" w14:textId="77777777" w:rsidR="00DE4775" w:rsidRPr="00A6029B" w:rsidRDefault="00DE4775" w:rsidP="00F053D0">
            <w:pPr>
              <w:rPr>
                <w:rFonts w:ascii="Calibri" w:hAnsi="Calibri" w:cs="Calibri"/>
                <w:spacing w:val="-2"/>
                <w:lang w:val="es-ES"/>
              </w:rPr>
            </w:pPr>
          </w:p>
          <w:p w14:paraId="20A74065" w14:textId="77777777" w:rsidR="00DE4775" w:rsidRPr="00A6029B" w:rsidRDefault="00DE4775" w:rsidP="00F053D0">
            <w:pPr>
              <w:rPr>
                <w:rFonts w:ascii="Calibri" w:hAnsi="Calibri" w:cs="Calibri"/>
                <w:spacing w:val="-2"/>
                <w:lang w:val="es-ES"/>
              </w:rPr>
            </w:pPr>
          </w:p>
        </w:tc>
        <w:tc>
          <w:tcPr>
            <w:tcW w:w="7255" w:type="dxa"/>
            <w:gridSpan w:val="3"/>
            <w:tcBorders>
              <w:top w:val="single" w:sz="4" w:space="0" w:color="auto"/>
            </w:tcBorders>
            <w:shd w:val="clear" w:color="auto" w:fill="auto"/>
            <w:vAlign w:val="center"/>
          </w:tcPr>
          <w:p w14:paraId="4B5E2BAC" w14:textId="77777777" w:rsidR="00DE4775" w:rsidRPr="00A6029B" w:rsidRDefault="00DE4775" w:rsidP="00F053D0">
            <w:pPr>
              <w:rPr>
                <w:rFonts w:ascii="Calibri" w:hAnsi="Calibri" w:cs="Calibri"/>
                <w:spacing w:val="-2"/>
                <w:lang w:val="es-ES"/>
              </w:rPr>
            </w:pPr>
          </w:p>
        </w:tc>
      </w:tr>
      <w:tr w:rsidR="00DE4775" w:rsidRPr="00AE322B" w14:paraId="544127C7" w14:textId="77777777" w:rsidTr="00F053D0">
        <w:trPr>
          <w:trHeight w:val="170"/>
        </w:trPr>
        <w:tc>
          <w:tcPr>
            <w:tcW w:w="1951" w:type="dxa"/>
            <w:shd w:val="clear" w:color="auto" w:fill="auto"/>
          </w:tcPr>
          <w:p w14:paraId="7B176A41" w14:textId="77777777" w:rsidR="00DE4775" w:rsidRPr="00A6029B" w:rsidRDefault="00DE4775" w:rsidP="00F053D0">
            <w:pPr>
              <w:rPr>
                <w:rFonts w:ascii="Calibri" w:hAnsi="Calibri" w:cs="Calibri"/>
                <w:spacing w:val="-2"/>
                <w:lang w:val="es-ES"/>
              </w:rPr>
            </w:pPr>
          </w:p>
        </w:tc>
        <w:tc>
          <w:tcPr>
            <w:tcW w:w="7255" w:type="dxa"/>
            <w:gridSpan w:val="3"/>
            <w:shd w:val="clear" w:color="auto" w:fill="auto"/>
          </w:tcPr>
          <w:p w14:paraId="4C542CA2" w14:textId="77777777" w:rsidR="00DE4775" w:rsidRPr="00A6029B" w:rsidRDefault="00DE4775" w:rsidP="00F053D0">
            <w:pPr>
              <w:rPr>
                <w:rFonts w:ascii="Calibri" w:hAnsi="Calibri" w:cs="Calibri"/>
                <w:spacing w:val="-2"/>
                <w:lang w:val="es-ES"/>
              </w:rPr>
            </w:pPr>
          </w:p>
        </w:tc>
      </w:tr>
      <w:tr w:rsidR="00DE4775" w:rsidRPr="00AE322B" w14:paraId="7B222F05" w14:textId="77777777" w:rsidTr="00F053D0">
        <w:trPr>
          <w:trHeight w:val="567"/>
        </w:trPr>
        <w:tc>
          <w:tcPr>
            <w:tcW w:w="1951" w:type="dxa"/>
            <w:tcBorders>
              <w:right w:val="single" w:sz="4" w:space="0" w:color="auto"/>
            </w:tcBorders>
            <w:shd w:val="clear" w:color="auto" w:fill="auto"/>
            <w:vAlign w:val="center"/>
          </w:tcPr>
          <w:p w14:paraId="629FF0D5" w14:textId="77777777" w:rsidR="00DE4775" w:rsidRPr="00A6029B" w:rsidRDefault="00DE4775" w:rsidP="00F053D0">
            <w:pPr>
              <w:rPr>
                <w:rFonts w:ascii="Calibri" w:hAnsi="Calibri" w:cs="Calibri"/>
                <w:spacing w:val="-2"/>
                <w:lang w:val="es-ES"/>
              </w:rPr>
            </w:pPr>
            <w:r w:rsidRPr="00A6029B">
              <w:rPr>
                <w:rFonts w:ascii="Calibri" w:hAnsi="Calibri" w:cs="Calibri"/>
                <w:lang w:val="es-ES"/>
              </w:rPr>
              <w:t>Fecha:</w:t>
            </w:r>
          </w:p>
        </w:tc>
        <w:tc>
          <w:tcPr>
            <w:tcW w:w="1807" w:type="dxa"/>
            <w:tcBorders>
              <w:top w:val="single" w:sz="4" w:space="0" w:color="auto"/>
              <w:left w:val="single" w:sz="4" w:space="0" w:color="auto"/>
              <w:bottom w:val="single" w:sz="4" w:space="0" w:color="auto"/>
              <w:right w:val="single" w:sz="4" w:space="0" w:color="auto"/>
            </w:tcBorders>
            <w:shd w:val="clear" w:color="auto" w:fill="FFFF99"/>
            <w:vAlign w:val="center"/>
          </w:tcPr>
          <w:p w14:paraId="2CE6F8AB" w14:textId="77777777" w:rsidR="00DE4775" w:rsidRPr="00A6029B" w:rsidRDefault="00DE4775" w:rsidP="00F053D0">
            <w:pPr>
              <w:rPr>
                <w:rFonts w:ascii="Calibri" w:hAnsi="Calibri" w:cs="Calibri"/>
                <w:spacing w:val="-2"/>
                <w:lang w:val="es-ES"/>
              </w:rPr>
            </w:pPr>
          </w:p>
        </w:tc>
        <w:tc>
          <w:tcPr>
            <w:tcW w:w="2304" w:type="dxa"/>
            <w:tcBorders>
              <w:left w:val="single" w:sz="4" w:space="0" w:color="auto"/>
              <w:right w:val="single" w:sz="4" w:space="0" w:color="auto"/>
            </w:tcBorders>
            <w:shd w:val="clear" w:color="auto" w:fill="auto"/>
            <w:vAlign w:val="center"/>
          </w:tcPr>
          <w:p w14:paraId="33DE7111" w14:textId="77777777" w:rsidR="00DE4775" w:rsidRPr="00A6029B" w:rsidRDefault="00DE4775" w:rsidP="00F053D0">
            <w:pPr>
              <w:rPr>
                <w:rFonts w:ascii="Calibri" w:hAnsi="Calibri" w:cs="Calibri"/>
                <w:spacing w:val="-2"/>
                <w:lang w:val="es-ES"/>
              </w:rPr>
            </w:pPr>
            <w:r w:rsidRPr="00A6029B">
              <w:rPr>
                <w:rFonts w:ascii="Calibri" w:hAnsi="Calibri" w:cs="Calibri"/>
                <w:lang w:val="es-ES"/>
              </w:rPr>
              <w:t>Firma del Punto Focal Nacional Designado para asuntos de la Convención de Ramsar:</w:t>
            </w:r>
          </w:p>
        </w:tc>
        <w:tc>
          <w:tcPr>
            <w:tcW w:w="3144" w:type="dxa"/>
            <w:tcBorders>
              <w:top w:val="single" w:sz="4" w:space="0" w:color="auto"/>
              <w:left w:val="single" w:sz="4" w:space="0" w:color="auto"/>
              <w:bottom w:val="single" w:sz="4" w:space="0" w:color="auto"/>
              <w:right w:val="single" w:sz="4" w:space="0" w:color="auto"/>
            </w:tcBorders>
            <w:shd w:val="clear" w:color="auto" w:fill="FFFF99"/>
            <w:vAlign w:val="center"/>
          </w:tcPr>
          <w:p w14:paraId="77A474CF" w14:textId="77777777" w:rsidR="00DE4775" w:rsidRPr="00A6029B" w:rsidRDefault="00DE4775" w:rsidP="00F053D0">
            <w:pPr>
              <w:rPr>
                <w:rFonts w:ascii="Calibri" w:hAnsi="Calibri" w:cs="Calibri"/>
                <w:spacing w:val="-2"/>
                <w:lang w:val="es-ES"/>
              </w:rPr>
            </w:pPr>
          </w:p>
        </w:tc>
      </w:tr>
    </w:tbl>
    <w:p w14:paraId="6972BC8A" w14:textId="77777777" w:rsidR="00DE4775" w:rsidRPr="00A6029B" w:rsidRDefault="00DE4775" w:rsidP="00DE4775">
      <w:pPr>
        <w:rPr>
          <w:rFonts w:ascii="Calibri" w:hAnsi="Calibri" w:cs="Calibri"/>
          <w:b/>
          <w:lang w:val="es-ES"/>
        </w:rPr>
      </w:pPr>
    </w:p>
    <w:p w14:paraId="71B7DF5C" w14:textId="77777777" w:rsidR="00DE4775" w:rsidRPr="00A6029B" w:rsidRDefault="00DE4775" w:rsidP="00DE4775">
      <w:pPr>
        <w:rPr>
          <w:rFonts w:ascii="Calibri" w:hAnsi="Calibri" w:cs="Calibri"/>
          <w:lang w:val="es-ES"/>
        </w:rPr>
      </w:pPr>
    </w:p>
    <w:p w14:paraId="3600B579" w14:textId="77777777" w:rsidR="00DE4775" w:rsidRPr="00A6029B" w:rsidRDefault="00DE4775" w:rsidP="00DE4775">
      <w:pPr>
        <w:rPr>
          <w:b/>
          <w:bCs/>
          <w:sz w:val="28"/>
          <w:szCs w:val="28"/>
          <w:lang w:val="es-ES"/>
        </w:rPr>
      </w:pPr>
      <w:r w:rsidRPr="00A6029B">
        <w:rPr>
          <w:lang w:val="es-ES"/>
        </w:rPr>
        <w:br w:type="page"/>
      </w:r>
    </w:p>
    <w:p w14:paraId="543EAFE8" w14:textId="6B8B3E01" w:rsidR="00DE4775" w:rsidRPr="00AE322B" w:rsidRDefault="00DE4775" w:rsidP="00DE4775">
      <w:pPr>
        <w:pStyle w:val="OGHsection"/>
        <w:numPr>
          <w:ilvl w:val="0"/>
          <w:numId w:val="0"/>
        </w:numPr>
        <w:ind w:left="567" w:hanging="567"/>
        <w:rPr>
          <w:lang w:val="es-ES"/>
        </w:rPr>
      </w:pPr>
      <w:bookmarkStart w:id="1" w:name="_GoBack"/>
      <w:r w:rsidRPr="00AE322B">
        <w:rPr>
          <w:lang w:val="es-ES"/>
        </w:rPr>
        <w:lastRenderedPageBreak/>
        <w:t xml:space="preserve">Apéndice </w:t>
      </w:r>
      <w:r w:rsidR="00340575" w:rsidRPr="00AE322B">
        <w:rPr>
          <w:lang w:val="es-ES"/>
        </w:rPr>
        <w:t>2: Sistema de Clasificación de Ramsar para Tipos de H</w:t>
      </w:r>
      <w:r w:rsidRPr="00AE322B">
        <w:rPr>
          <w:lang w:val="es-ES"/>
        </w:rPr>
        <w:t>umedales</w:t>
      </w:r>
    </w:p>
    <w:bookmarkEnd w:id="1"/>
    <w:p w14:paraId="03EF4607" w14:textId="77777777" w:rsidR="00DE4775" w:rsidRPr="00A6029B" w:rsidRDefault="00DE4775" w:rsidP="00DE4775">
      <w:pPr>
        <w:pStyle w:val="BodyText"/>
        <w:ind w:left="220" w:right="946"/>
        <w:rPr>
          <w:lang w:val="es-ES"/>
        </w:rPr>
      </w:pPr>
      <w:r w:rsidRPr="00A6029B">
        <w:rPr>
          <w:lang w:val="es-ES"/>
        </w:rPr>
        <w:t>Los códigos se basan en el Sistema de Clasificación de Tipos de Humedales de Ramsar aprobado por la Recomendación 4.7 y enmendado por las Resoluciones VI.5 y VII.11 de la Conferencia de las Partes Contratantes. Las categorías enumeradas en este documento tienen por objeto proporcionar solo un marco muy amplio para ayudar a la identificación rápida de los principales hábitats de humedales representados en cada sitio.</w:t>
      </w:r>
    </w:p>
    <w:p w14:paraId="0D5E3FDB" w14:textId="77777777" w:rsidR="00DE4775" w:rsidRPr="00A6029B" w:rsidRDefault="00DE4775" w:rsidP="00DE4775">
      <w:pPr>
        <w:pStyle w:val="BodyText"/>
        <w:rPr>
          <w:lang w:val="es-ES"/>
        </w:rPr>
      </w:pPr>
    </w:p>
    <w:p w14:paraId="73C468B5" w14:textId="745781B8" w:rsidR="00DE4775" w:rsidRPr="00A6029B" w:rsidRDefault="00DE4775" w:rsidP="00DE4775">
      <w:pPr>
        <w:pStyle w:val="BodyText"/>
        <w:spacing w:before="1"/>
        <w:ind w:left="220" w:right="377"/>
        <w:rPr>
          <w:lang w:val="es-ES"/>
        </w:rPr>
      </w:pPr>
      <w:r w:rsidRPr="00A6029B">
        <w:rPr>
          <w:lang w:val="es-ES"/>
        </w:rPr>
        <w:t xml:space="preserve">Para ayudar en la identificación de los Tipos de Humedales correctos </w:t>
      </w:r>
      <w:r w:rsidR="00340575" w:rsidRPr="00A6029B">
        <w:rPr>
          <w:lang w:val="es-ES"/>
        </w:rPr>
        <w:t>e</w:t>
      </w:r>
      <w:r w:rsidRPr="00A6029B">
        <w:rPr>
          <w:lang w:val="es-ES"/>
        </w:rPr>
        <w:t xml:space="preserve"> incluirlos en el Formulario de Nominación para la </w:t>
      </w:r>
      <w:r w:rsidRPr="00A6029B">
        <w:rPr>
          <w:i/>
          <w:lang w:val="es-ES"/>
        </w:rPr>
        <w:t xml:space="preserve">Acreditación de </w:t>
      </w:r>
      <w:r w:rsidR="000A481F" w:rsidRPr="00A6029B">
        <w:rPr>
          <w:i/>
          <w:lang w:val="es-ES"/>
        </w:rPr>
        <w:t>Ciudad de Humedales</w:t>
      </w:r>
      <w:r w:rsidRPr="00A6029B">
        <w:rPr>
          <w:lang w:val="es-ES"/>
        </w:rPr>
        <w:t xml:space="preserve">, la Secretaría ha proporcionado </w:t>
      </w:r>
      <w:r w:rsidR="002D760F" w:rsidRPr="00A6029B">
        <w:rPr>
          <w:lang w:val="es-ES"/>
        </w:rPr>
        <w:t>las siguientes</w:t>
      </w:r>
      <w:r w:rsidRPr="00A6029B">
        <w:rPr>
          <w:lang w:val="es-ES"/>
        </w:rPr>
        <w:t xml:space="preserve"> </w:t>
      </w:r>
      <w:r w:rsidR="002D760F" w:rsidRPr="00A6029B">
        <w:rPr>
          <w:lang w:val="es-ES"/>
        </w:rPr>
        <w:t>separaciones</w:t>
      </w:r>
      <w:r w:rsidRPr="00A6029B">
        <w:rPr>
          <w:lang w:val="es-ES"/>
        </w:rPr>
        <w:t xml:space="preserve"> para Humedales Marinos/Costeros y Humedales </w:t>
      </w:r>
      <w:r w:rsidR="002D760F" w:rsidRPr="00A6029B">
        <w:rPr>
          <w:lang w:val="es-ES"/>
        </w:rPr>
        <w:t>de Tierra Adentro</w:t>
      </w:r>
      <w:r w:rsidRPr="00A6029B">
        <w:rPr>
          <w:lang w:val="es-ES"/>
        </w:rPr>
        <w:t xml:space="preserve"> de algunas de las características de cada Tipo de Humedal.</w:t>
      </w:r>
    </w:p>
    <w:p w14:paraId="50F1D1C7" w14:textId="77777777" w:rsidR="00DE4775" w:rsidRPr="00A6029B" w:rsidRDefault="00DE4775" w:rsidP="00DE4775">
      <w:pPr>
        <w:pStyle w:val="BodyText"/>
        <w:spacing w:before="10"/>
        <w:rPr>
          <w:sz w:val="21"/>
          <w:lang w:val="es-ES"/>
        </w:rPr>
      </w:pPr>
    </w:p>
    <w:p w14:paraId="68099A07" w14:textId="3520C095" w:rsidR="00DE4775" w:rsidRPr="00A6029B" w:rsidRDefault="002D760F" w:rsidP="00DE4775">
      <w:pPr>
        <w:pStyle w:val="OGH1"/>
        <w:rPr>
          <w:lang w:val="es-ES"/>
        </w:rPr>
      </w:pPr>
      <w:r w:rsidRPr="00A6029B">
        <w:rPr>
          <w:lang w:val="es-ES"/>
        </w:rPr>
        <w:t>Humedales Marinos/C</w:t>
      </w:r>
      <w:r w:rsidR="00DE4775" w:rsidRPr="00A6029B">
        <w:rPr>
          <w:lang w:val="es-ES"/>
        </w:rPr>
        <w:t>osteros</w:t>
      </w:r>
    </w:p>
    <w:p w14:paraId="5366FD78" w14:textId="58615D32" w:rsidR="00DE4775" w:rsidRPr="00A6029B" w:rsidRDefault="00DE4775" w:rsidP="00DE4775">
      <w:pPr>
        <w:pStyle w:val="ListParagraph"/>
        <w:widowControl w:val="0"/>
        <w:numPr>
          <w:ilvl w:val="0"/>
          <w:numId w:val="18"/>
        </w:numPr>
        <w:tabs>
          <w:tab w:val="left" w:pos="644"/>
          <w:tab w:val="left" w:pos="645"/>
        </w:tabs>
        <w:autoSpaceDE w:val="0"/>
        <w:autoSpaceDN w:val="0"/>
        <w:spacing w:after="0" w:line="240" w:lineRule="auto"/>
        <w:ind w:right="319"/>
        <w:contextualSpacing w:val="0"/>
        <w:rPr>
          <w:lang w:val="es-ES"/>
        </w:rPr>
      </w:pPr>
      <w:r w:rsidRPr="00A6029B">
        <w:rPr>
          <w:b/>
          <w:lang w:val="es-ES"/>
        </w:rPr>
        <w:t xml:space="preserve">Aguas marinas </w:t>
      </w:r>
      <w:r w:rsidR="002D760F" w:rsidRPr="00A6029B">
        <w:rPr>
          <w:b/>
          <w:lang w:val="es-ES"/>
        </w:rPr>
        <w:t>poco profundas</w:t>
      </w:r>
      <w:r w:rsidRPr="00A6029B">
        <w:rPr>
          <w:b/>
          <w:lang w:val="es-ES"/>
        </w:rPr>
        <w:t xml:space="preserve"> permanentes</w:t>
      </w:r>
      <w:r w:rsidR="002D760F" w:rsidRPr="00A6029B">
        <w:rPr>
          <w:b/>
          <w:lang w:val="es-ES"/>
        </w:rPr>
        <w:t xml:space="preserve"> </w:t>
      </w:r>
      <w:r w:rsidRPr="00A6029B">
        <w:rPr>
          <w:lang w:val="es-ES"/>
        </w:rPr>
        <w:t>en la mayoría de los casos a menos de seis metros de profundidad durante la marea baja; incluye bahías y estrechos marinos.</w:t>
      </w:r>
    </w:p>
    <w:p w14:paraId="3116D942" w14:textId="610EB63A" w:rsidR="00DE4775" w:rsidRPr="00A6029B" w:rsidRDefault="00DE4775" w:rsidP="00DE4775">
      <w:pPr>
        <w:pStyle w:val="ListParagraph"/>
        <w:widowControl w:val="0"/>
        <w:numPr>
          <w:ilvl w:val="0"/>
          <w:numId w:val="18"/>
        </w:numPr>
        <w:tabs>
          <w:tab w:val="left" w:pos="644"/>
          <w:tab w:val="left" w:pos="645"/>
        </w:tabs>
        <w:autoSpaceDE w:val="0"/>
        <w:autoSpaceDN w:val="0"/>
        <w:spacing w:before="1" w:after="0" w:line="240" w:lineRule="auto"/>
        <w:ind w:left="219" w:right="610" w:hanging="1"/>
        <w:contextualSpacing w:val="0"/>
        <w:rPr>
          <w:lang w:val="es-ES"/>
        </w:rPr>
      </w:pPr>
      <w:r w:rsidRPr="00A6029B">
        <w:rPr>
          <w:b/>
          <w:lang w:val="es-ES"/>
        </w:rPr>
        <w:t>Lechos acuáticos submareales marinos</w:t>
      </w:r>
      <w:r w:rsidRPr="00A6029B">
        <w:rPr>
          <w:lang w:val="es-ES"/>
        </w:rPr>
        <w:t xml:space="preserve">; incluye lechos de algas marinas, lechos de pastos marinos, praderas marinas tropicales. </w:t>
      </w:r>
      <w:r w:rsidR="00FA414C" w:rsidRPr="00A6029B">
        <w:rPr>
          <w:lang w:val="es-ES"/>
        </w:rPr>
        <w:br/>
      </w:r>
      <w:r w:rsidRPr="00A6029B">
        <w:rPr>
          <w:lang w:val="es-ES"/>
        </w:rPr>
        <w:t>C</w:t>
      </w:r>
      <w:r w:rsidRPr="00A6029B">
        <w:rPr>
          <w:lang w:val="es-ES"/>
        </w:rPr>
        <w:tab/>
      </w:r>
      <w:r w:rsidR="00FA414C" w:rsidRPr="00A6029B">
        <w:rPr>
          <w:b/>
          <w:lang w:val="es-ES"/>
        </w:rPr>
        <w:t>A</w:t>
      </w:r>
      <w:r w:rsidRPr="00A6029B">
        <w:rPr>
          <w:b/>
          <w:lang w:val="es-ES"/>
        </w:rPr>
        <w:t>rrecifes de coral</w:t>
      </w:r>
      <w:r w:rsidRPr="00A6029B">
        <w:rPr>
          <w:lang w:val="es-ES"/>
        </w:rPr>
        <w:t>.</w:t>
      </w:r>
    </w:p>
    <w:p w14:paraId="54998BB2" w14:textId="11998C2D" w:rsidR="00DE4775" w:rsidRPr="00A6029B" w:rsidRDefault="00FA414C" w:rsidP="00DE4775">
      <w:pPr>
        <w:tabs>
          <w:tab w:val="left" w:pos="644"/>
        </w:tabs>
        <w:ind w:left="219"/>
        <w:rPr>
          <w:lang w:val="es-ES"/>
        </w:rPr>
      </w:pPr>
      <w:r w:rsidRPr="00A6029B">
        <w:rPr>
          <w:lang w:val="es-ES"/>
        </w:rPr>
        <w:t>D</w:t>
      </w:r>
      <w:r w:rsidR="00DE4775" w:rsidRPr="00A6029B">
        <w:rPr>
          <w:lang w:val="es-ES"/>
        </w:rPr>
        <w:tab/>
      </w:r>
      <w:r w:rsidR="00DE4775" w:rsidRPr="00A6029B">
        <w:rPr>
          <w:b/>
          <w:lang w:val="es-ES"/>
        </w:rPr>
        <w:t>Costas marinas rocosas</w:t>
      </w:r>
      <w:r w:rsidR="00DE4775" w:rsidRPr="00A6029B">
        <w:rPr>
          <w:lang w:val="es-ES"/>
        </w:rPr>
        <w:t>; incluye islas rocosas en alta mar, acantilados marinos.</w:t>
      </w:r>
    </w:p>
    <w:p w14:paraId="219119E3" w14:textId="2F4921F4" w:rsidR="00DE4775" w:rsidRPr="00A6029B" w:rsidRDefault="00FA414C" w:rsidP="00DE4775">
      <w:pPr>
        <w:pStyle w:val="ListParagraph"/>
        <w:widowControl w:val="0"/>
        <w:numPr>
          <w:ilvl w:val="0"/>
          <w:numId w:val="17"/>
        </w:numPr>
        <w:tabs>
          <w:tab w:val="left" w:pos="644"/>
          <w:tab w:val="left" w:pos="645"/>
        </w:tabs>
        <w:autoSpaceDE w:val="0"/>
        <w:autoSpaceDN w:val="0"/>
        <w:spacing w:before="2" w:after="0" w:line="237" w:lineRule="auto"/>
        <w:ind w:right="1003"/>
        <w:contextualSpacing w:val="0"/>
        <w:rPr>
          <w:lang w:val="es-ES"/>
        </w:rPr>
      </w:pPr>
      <w:r w:rsidRPr="00A6029B">
        <w:rPr>
          <w:b/>
          <w:lang w:val="es-ES"/>
        </w:rPr>
        <w:t xml:space="preserve">Costas de arena, guijarros o </w:t>
      </w:r>
      <w:r w:rsidR="00A34A03" w:rsidRPr="00A6029B">
        <w:rPr>
          <w:b/>
          <w:lang w:val="es-ES"/>
        </w:rPr>
        <w:t>grava</w:t>
      </w:r>
      <w:r w:rsidR="00DE4775" w:rsidRPr="00A6029B">
        <w:rPr>
          <w:lang w:val="es-ES"/>
        </w:rPr>
        <w:t>; inc</w:t>
      </w:r>
      <w:r w:rsidRPr="00A6029B">
        <w:rPr>
          <w:lang w:val="es-ES"/>
        </w:rPr>
        <w:t>luye bancos de arena e</w:t>
      </w:r>
      <w:r w:rsidR="00DE4775" w:rsidRPr="00A6029B">
        <w:rPr>
          <w:lang w:val="es-ES"/>
        </w:rPr>
        <w:t xml:space="preserve"> islotes de arena; incluye sistemas de dunas y zonas húmedas de dunas.</w:t>
      </w:r>
    </w:p>
    <w:p w14:paraId="569AD45C" w14:textId="722D485A" w:rsidR="00DE4775" w:rsidRPr="00A6029B" w:rsidRDefault="00DE4775" w:rsidP="00DE4775">
      <w:pPr>
        <w:pStyle w:val="ListParagraph"/>
        <w:widowControl w:val="0"/>
        <w:numPr>
          <w:ilvl w:val="0"/>
          <w:numId w:val="17"/>
        </w:numPr>
        <w:tabs>
          <w:tab w:val="left" w:pos="644"/>
          <w:tab w:val="left" w:pos="645"/>
        </w:tabs>
        <w:autoSpaceDE w:val="0"/>
        <w:autoSpaceDN w:val="0"/>
        <w:spacing w:before="2" w:after="0" w:line="240" w:lineRule="auto"/>
        <w:ind w:left="219" w:right="1630" w:firstLine="0"/>
        <w:contextualSpacing w:val="0"/>
        <w:rPr>
          <w:lang w:val="es-ES"/>
        </w:rPr>
      </w:pPr>
      <w:r w:rsidRPr="00A6029B">
        <w:rPr>
          <w:b/>
          <w:lang w:val="es-ES"/>
        </w:rPr>
        <w:t xml:space="preserve">Aguas </w:t>
      </w:r>
      <w:r w:rsidR="00FA414C" w:rsidRPr="00A6029B">
        <w:rPr>
          <w:b/>
          <w:lang w:val="es-ES"/>
        </w:rPr>
        <w:t>de estuario</w:t>
      </w:r>
      <w:r w:rsidRPr="00A6029B">
        <w:rPr>
          <w:lang w:val="es-ES"/>
        </w:rPr>
        <w:t xml:space="preserve">; agua permanente de estuarios y sistemas </w:t>
      </w:r>
      <w:r w:rsidR="003542FF" w:rsidRPr="00A6029B">
        <w:rPr>
          <w:lang w:val="es-ES"/>
        </w:rPr>
        <w:t>estuario</w:t>
      </w:r>
      <w:r w:rsidRPr="00A6029B">
        <w:rPr>
          <w:lang w:val="es-ES"/>
        </w:rPr>
        <w:t xml:space="preserve"> de deltas. </w:t>
      </w:r>
      <w:r w:rsidR="00FA414C" w:rsidRPr="00A6029B">
        <w:rPr>
          <w:lang w:val="es-ES"/>
        </w:rPr>
        <w:br/>
        <w:t>G</w:t>
      </w:r>
      <w:r w:rsidRPr="00A6029B">
        <w:rPr>
          <w:lang w:val="es-ES"/>
        </w:rPr>
        <w:tab/>
      </w:r>
      <w:r w:rsidRPr="00A6029B">
        <w:rPr>
          <w:b/>
          <w:lang w:val="es-ES"/>
        </w:rPr>
        <w:t>Llanuras intermareales de lodo, arena o sal</w:t>
      </w:r>
      <w:r w:rsidRPr="00A6029B">
        <w:rPr>
          <w:lang w:val="es-ES"/>
        </w:rPr>
        <w:t>.</w:t>
      </w:r>
    </w:p>
    <w:p w14:paraId="0CD19E6C" w14:textId="5183751C" w:rsidR="00DE4775" w:rsidRPr="00A6029B" w:rsidRDefault="00DE4775" w:rsidP="00DE4775">
      <w:pPr>
        <w:pStyle w:val="ListParagraph"/>
        <w:widowControl w:val="0"/>
        <w:numPr>
          <w:ilvl w:val="0"/>
          <w:numId w:val="16"/>
        </w:numPr>
        <w:tabs>
          <w:tab w:val="left" w:pos="644"/>
          <w:tab w:val="left" w:pos="645"/>
        </w:tabs>
        <w:autoSpaceDE w:val="0"/>
        <w:autoSpaceDN w:val="0"/>
        <w:spacing w:after="0" w:line="240" w:lineRule="auto"/>
        <w:ind w:right="397"/>
        <w:contextualSpacing w:val="0"/>
        <w:rPr>
          <w:lang w:val="es-ES"/>
        </w:rPr>
      </w:pPr>
      <w:r w:rsidRPr="00A6029B">
        <w:rPr>
          <w:b/>
          <w:lang w:val="es-ES"/>
        </w:rPr>
        <w:t>Marismas intermareales</w:t>
      </w:r>
      <w:r w:rsidRPr="00A6029B">
        <w:rPr>
          <w:lang w:val="es-ES"/>
        </w:rPr>
        <w:t>; inc</w:t>
      </w:r>
      <w:r w:rsidR="00FA414C" w:rsidRPr="00A6029B">
        <w:rPr>
          <w:lang w:val="es-ES"/>
        </w:rPr>
        <w:t>luye marismas, prados salados, acumulaciones de sal</w:t>
      </w:r>
      <w:r w:rsidRPr="00A6029B">
        <w:rPr>
          <w:lang w:val="es-ES"/>
        </w:rPr>
        <w:t>, marismas elevadas; incluye pantanos de marea de agua dulce y salobre.</w:t>
      </w:r>
    </w:p>
    <w:p w14:paraId="60B75645" w14:textId="77777777" w:rsidR="00DE4775" w:rsidRPr="00A6029B" w:rsidRDefault="00DE4775" w:rsidP="00DE4775">
      <w:pPr>
        <w:pStyle w:val="ListParagraph"/>
        <w:widowControl w:val="0"/>
        <w:numPr>
          <w:ilvl w:val="0"/>
          <w:numId w:val="16"/>
        </w:numPr>
        <w:tabs>
          <w:tab w:val="left" w:pos="644"/>
          <w:tab w:val="left" w:pos="645"/>
        </w:tabs>
        <w:autoSpaceDE w:val="0"/>
        <w:autoSpaceDN w:val="0"/>
        <w:spacing w:after="0" w:line="240" w:lineRule="auto"/>
        <w:ind w:right="489"/>
        <w:contextualSpacing w:val="0"/>
        <w:rPr>
          <w:lang w:val="es-ES"/>
        </w:rPr>
      </w:pPr>
      <w:r w:rsidRPr="00A6029B">
        <w:rPr>
          <w:b/>
          <w:lang w:val="es-ES"/>
        </w:rPr>
        <w:t>Humedales boscosos intermareales</w:t>
      </w:r>
      <w:r w:rsidRPr="00A6029B">
        <w:rPr>
          <w:lang w:val="es-ES"/>
        </w:rPr>
        <w:t>; incluye manglares, pantanos de nipah y bosques pantanosos de agua dulce de marea.</w:t>
      </w:r>
    </w:p>
    <w:p w14:paraId="74758861" w14:textId="2528AC16" w:rsidR="00DE4775" w:rsidRPr="00A6029B" w:rsidRDefault="00DE4775" w:rsidP="00DE4775">
      <w:pPr>
        <w:pStyle w:val="ListParagraph"/>
        <w:widowControl w:val="0"/>
        <w:numPr>
          <w:ilvl w:val="0"/>
          <w:numId w:val="16"/>
        </w:numPr>
        <w:tabs>
          <w:tab w:val="left" w:pos="644"/>
          <w:tab w:val="left" w:pos="645"/>
        </w:tabs>
        <w:autoSpaceDE w:val="0"/>
        <w:autoSpaceDN w:val="0"/>
        <w:spacing w:before="1" w:after="0" w:line="240" w:lineRule="auto"/>
        <w:ind w:right="481"/>
        <w:contextualSpacing w:val="0"/>
        <w:rPr>
          <w:lang w:val="es-ES"/>
        </w:rPr>
      </w:pPr>
      <w:r w:rsidRPr="00A6029B">
        <w:rPr>
          <w:b/>
          <w:lang w:val="es-ES"/>
        </w:rPr>
        <w:t>Lagunas salobres/salinas costeras</w:t>
      </w:r>
      <w:r w:rsidRPr="00A6029B">
        <w:rPr>
          <w:lang w:val="es-ES"/>
        </w:rPr>
        <w:t xml:space="preserve">; </w:t>
      </w:r>
      <w:r w:rsidR="00FA414C" w:rsidRPr="00A6029B">
        <w:rPr>
          <w:lang w:val="es-ES"/>
        </w:rPr>
        <w:t xml:space="preserve">de </w:t>
      </w:r>
      <w:r w:rsidRPr="00A6029B">
        <w:rPr>
          <w:lang w:val="es-ES"/>
        </w:rPr>
        <w:t>lagunas salobres a salinas con al menos una conexión relativamente estrecha con el mar.</w:t>
      </w:r>
    </w:p>
    <w:p w14:paraId="5BFDDFFB" w14:textId="77777777" w:rsidR="00DE4775" w:rsidRPr="00A6029B" w:rsidRDefault="00DE4775" w:rsidP="00DE4775">
      <w:pPr>
        <w:pStyle w:val="ListParagraph"/>
        <w:widowControl w:val="0"/>
        <w:numPr>
          <w:ilvl w:val="0"/>
          <w:numId w:val="16"/>
        </w:numPr>
        <w:tabs>
          <w:tab w:val="left" w:pos="644"/>
          <w:tab w:val="left" w:pos="645"/>
        </w:tabs>
        <w:autoSpaceDE w:val="0"/>
        <w:autoSpaceDN w:val="0"/>
        <w:spacing w:after="0" w:line="268" w:lineRule="exact"/>
        <w:ind w:hanging="426"/>
        <w:contextualSpacing w:val="0"/>
        <w:rPr>
          <w:lang w:val="es-ES"/>
        </w:rPr>
      </w:pPr>
      <w:r w:rsidRPr="00A6029B">
        <w:rPr>
          <w:b/>
          <w:lang w:val="es-ES"/>
        </w:rPr>
        <w:t>Lagunas costeras de agua dulce</w:t>
      </w:r>
      <w:r w:rsidRPr="00A6029B">
        <w:rPr>
          <w:lang w:val="es-ES"/>
        </w:rPr>
        <w:t>; incluye lagunas delta de agua dulce.</w:t>
      </w:r>
    </w:p>
    <w:p w14:paraId="35868C02" w14:textId="3462924D" w:rsidR="00DE4775" w:rsidRPr="00A6029B" w:rsidRDefault="00FA414C" w:rsidP="00DE4775">
      <w:pPr>
        <w:tabs>
          <w:tab w:val="left" w:pos="939"/>
        </w:tabs>
        <w:spacing w:line="268" w:lineRule="exact"/>
        <w:ind w:left="219"/>
        <w:rPr>
          <w:lang w:val="es-ES"/>
        </w:rPr>
      </w:pPr>
      <w:r w:rsidRPr="00A6029B">
        <w:rPr>
          <w:lang w:val="es-ES"/>
        </w:rPr>
        <w:t xml:space="preserve">K(a) </w:t>
      </w:r>
      <w:r w:rsidR="00DE4775" w:rsidRPr="00A6029B">
        <w:rPr>
          <w:b/>
          <w:lang w:val="es-ES"/>
        </w:rPr>
        <w:t>Karst y otros sistemas hidrológicos subterráneos</w:t>
      </w:r>
      <w:r w:rsidR="00DE4775" w:rsidRPr="00A6029B">
        <w:rPr>
          <w:lang w:val="es-ES"/>
        </w:rPr>
        <w:t>, marino/costero</w:t>
      </w:r>
    </w:p>
    <w:p w14:paraId="05B5EAD1" w14:textId="77777777" w:rsidR="00DE4775" w:rsidRPr="00A6029B" w:rsidRDefault="00DE4775" w:rsidP="00DE4775">
      <w:pPr>
        <w:pStyle w:val="BodyText"/>
        <w:rPr>
          <w:lang w:val="es-ES"/>
        </w:rPr>
      </w:pPr>
    </w:p>
    <w:p w14:paraId="2EFE0F58" w14:textId="79F0C7AA" w:rsidR="00DE4775" w:rsidRPr="00A6029B" w:rsidRDefault="00DE4775" w:rsidP="00DE4775">
      <w:pPr>
        <w:pStyle w:val="OGH1"/>
        <w:rPr>
          <w:lang w:val="es-ES"/>
        </w:rPr>
      </w:pPr>
      <w:r w:rsidRPr="00A6029B">
        <w:rPr>
          <w:lang w:val="es-ES"/>
        </w:rPr>
        <w:t xml:space="preserve">Humedales </w:t>
      </w:r>
      <w:r w:rsidR="00FA414C" w:rsidRPr="00A6029B">
        <w:rPr>
          <w:lang w:val="es-ES"/>
        </w:rPr>
        <w:t>de Tierra Adentro</w:t>
      </w:r>
    </w:p>
    <w:p w14:paraId="639F7E61" w14:textId="77777777" w:rsidR="00DE4775" w:rsidRPr="00A6029B" w:rsidRDefault="00DE4775" w:rsidP="00DE4775">
      <w:pPr>
        <w:pStyle w:val="ListParagraph"/>
        <w:widowControl w:val="0"/>
        <w:numPr>
          <w:ilvl w:val="0"/>
          <w:numId w:val="16"/>
        </w:numPr>
        <w:tabs>
          <w:tab w:val="left" w:pos="644"/>
          <w:tab w:val="left" w:pos="645"/>
        </w:tabs>
        <w:autoSpaceDE w:val="0"/>
        <w:autoSpaceDN w:val="0"/>
        <w:spacing w:before="1" w:after="0" w:line="240" w:lineRule="auto"/>
        <w:ind w:hanging="426"/>
        <w:contextualSpacing w:val="0"/>
        <w:rPr>
          <w:lang w:val="es-ES"/>
        </w:rPr>
      </w:pPr>
      <w:r w:rsidRPr="00A6029B">
        <w:rPr>
          <w:b/>
          <w:lang w:val="es-ES"/>
        </w:rPr>
        <w:t>Deltas interiores permanentes</w:t>
      </w:r>
      <w:r w:rsidRPr="00A6029B">
        <w:rPr>
          <w:lang w:val="es-ES"/>
        </w:rPr>
        <w:t>.</w:t>
      </w:r>
    </w:p>
    <w:p w14:paraId="78C04027" w14:textId="7ACD823A" w:rsidR="00DE4775" w:rsidRPr="00A6029B" w:rsidRDefault="00DE4775" w:rsidP="004C1A57">
      <w:pPr>
        <w:pStyle w:val="ListParagraph"/>
        <w:widowControl w:val="0"/>
        <w:numPr>
          <w:ilvl w:val="0"/>
          <w:numId w:val="16"/>
        </w:numPr>
        <w:tabs>
          <w:tab w:val="left" w:pos="644"/>
          <w:tab w:val="left" w:pos="645"/>
        </w:tabs>
        <w:autoSpaceDE w:val="0"/>
        <w:autoSpaceDN w:val="0"/>
        <w:spacing w:after="0" w:line="240" w:lineRule="auto"/>
        <w:ind w:left="219" w:right="22" w:firstLine="0"/>
        <w:contextualSpacing w:val="0"/>
        <w:rPr>
          <w:lang w:val="es-ES"/>
        </w:rPr>
      </w:pPr>
      <w:r w:rsidRPr="00A6029B">
        <w:rPr>
          <w:b/>
          <w:lang w:val="es-ES"/>
        </w:rPr>
        <w:t>Ríos/arroyos/arroyos permanentes</w:t>
      </w:r>
      <w:r w:rsidRPr="00A6029B">
        <w:rPr>
          <w:lang w:val="es-ES"/>
        </w:rPr>
        <w:t xml:space="preserve">; incluye cascadas. </w:t>
      </w:r>
      <w:r w:rsidR="00FA414C" w:rsidRPr="00A6029B">
        <w:rPr>
          <w:lang w:val="es-ES"/>
        </w:rPr>
        <w:br/>
        <w:t>N</w:t>
      </w:r>
      <w:r w:rsidRPr="00A6029B">
        <w:rPr>
          <w:lang w:val="es-ES"/>
        </w:rPr>
        <w:tab/>
      </w:r>
      <w:r w:rsidR="004D5366" w:rsidRPr="00A6029B">
        <w:rPr>
          <w:b/>
          <w:spacing w:val="-1"/>
          <w:lang w:val="es-ES"/>
        </w:rPr>
        <w:t>Arroyos/ríos/afluentes estacionales</w:t>
      </w:r>
      <w:r w:rsidRPr="00A6029B">
        <w:rPr>
          <w:b/>
          <w:spacing w:val="-1"/>
          <w:lang w:val="es-ES"/>
        </w:rPr>
        <w:t>/intermitente</w:t>
      </w:r>
      <w:r w:rsidR="004D5366" w:rsidRPr="00A6029B">
        <w:rPr>
          <w:b/>
          <w:spacing w:val="-1"/>
          <w:lang w:val="es-ES"/>
        </w:rPr>
        <w:t>s</w:t>
      </w:r>
      <w:r w:rsidRPr="00A6029B">
        <w:rPr>
          <w:b/>
          <w:spacing w:val="-1"/>
          <w:lang w:val="es-ES"/>
        </w:rPr>
        <w:t>/irregula</w:t>
      </w:r>
      <w:r w:rsidR="004D5366" w:rsidRPr="00A6029B">
        <w:rPr>
          <w:b/>
          <w:spacing w:val="-1"/>
          <w:lang w:val="es-ES"/>
        </w:rPr>
        <w:t>res</w:t>
      </w:r>
      <w:r w:rsidRPr="00A6029B">
        <w:rPr>
          <w:lang w:val="es-ES"/>
        </w:rPr>
        <w:t>.</w:t>
      </w:r>
    </w:p>
    <w:p w14:paraId="026A0E1C" w14:textId="195047FF" w:rsidR="00DE4775" w:rsidRPr="00A6029B" w:rsidRDefault="00DE4775" w:rsidP="00DE4775">
      <w:pPr>
        <w:pStyle w:val="ListParagraph"/>
        <w:widowControl w:val="0"/>
        <w:numPr>
          <w:ilvl w:val="0"/>
          <w:numId w:val="15"/>
        </w:numPr>
        <w:autoSpaceDE w:val="0"/>
        <w:autoSpaceDN w:val="0"/>
        <w:spacing w:after="0" w:line="240" w:lineRule="auto"/>
        <w:ind w:hanging="426"/>
        <w:contextualSpacing w:val="0"/>
        <w:rPr>
          <w:lang w:val="es-ES"/>
        </w:rPr>
      </w:pPr>
      <w:r w:rsidRPr="00A6029B">
        <w:rPr>
          <w:b/>
          <w:lang w:val="es-ES"/>
        </w:rPr>
        <w:t>Lagos permanentes de agua dulce</w:t>
      </w:r>
      <w:r w:rsidR="004D5366" w:rsidRPr="00A6029B">
        <w:rPr>
          <w:b/>
          <w:lang w:val="es-ES"/>
        </w:rPr>
        <w:t xml:space="preserve"> </w:t>
      </w:r>
      <w:r w:rsidRPr="00A6029B">
        <w:rPr>
          <w:lang w:val="es-ES"/>
        </w:rPr>
        <w:t>(más de 8 ha); incluye grandes lagos de meandro.</w:t>
      </w:r>
    </w:p>
    <w:p w14:paraId="39ABF80D" w14:textId="049D158C" w:rsidR="00DE4775" w:rsidRPr="00A6029B" w:rsidRDefault="00DE4775" w:rsidP="004C1A57">
      <w:pPr>
        <w:pStyle w:val="ListParagraph"/>
        <w:widowControl w:val="0"/>
        <w:numPr>
          <w:ilvl w:val="0"/>
          <w:numId w:val="15"/>
        </w:numPr>
        <w:autoSpaceDE w:val="0"/>
        <w:autoSpaceDN w:val="0"/>
        <w:spacing w:after="0" w:line="240" w:lineRule="auto"/>
        <w:ind w:right="22" w:hanging="426"/>
        <w:contextualSpacing w:val="0"/>
        <w:rPr>
          <w:lang w:val="es-ES"/>
        </w:rPr>
      </w:pPr>
      <w:r w:rsidRPr="00A6029B">
        <w:rPr>
          <w:b/>
          <w:lang w:val="es-ES"/>
        </w:rPr>
        <w:t>Lagos de agua dulce estacionales/intermitentes</w:t>
      </w:r>
      <w:r w:rsidR="004D5366" w:rsidRPr="00A6029B">
        <w:rPr>
          <w:b/>
          <w:lang w:val="es-ES"/>
        </w:rPr>
        <w:t xml:space="preserve"> </w:t>
      </w:r>
      <w:r w:rsidRPr="00A6029B">
        <w:rPr>
          <w:lang w:val="es-ES"/>
        </w:rPr>
        <w:t>(más de 8 ha); incluye lagos de planicies de inundación.</w:t>
      </w:r>
    </w:p>
    <w:p w14:paraId="1557E730" w14:textId="77777777" w:rsidR="00DE4775" w:rsidRPr="00A6029B" w:rsidRDefault="00DE4775" w:rsidP="00DE4775">
      <w:pPr>
        <w:pStyle w:val="ListParagraph"/>
        <w:widowControl w:val="0"/>
        <w:numPr>
          <w:ilvl w:val="0"/>
          <w:numId w:val="15"/>
        </w:numPr>
        <w:autoSpaceDE w:val="0"/>
        <w:autoSpaceDN w:val="0"/>
        <w:spacing w:after="0" w:line="240" w:lineRule="auto"/>
        <w:ind w:right="1893" w:hanging="426"/>
        <w:contextualSpacing w:val="0"/>
        <w:rPr>
          <w:lang w:val="es-ES"/>
        </w:rPr>
      </w:pPr>
      <w:r w:rsidRPr="00A6029B">
        <w:rPr>
          <w:b/>
          <w:lang w:val="es-ES"/>
        </w:rPr>
        <w:t>Lagos salinos/salobres/alcalinos permanentes</w:t>
      </w:r>
      <w:r w:rsidRPr="00A6029B">
        <w:rPr>
          <w:lang w:val="es-ES"/>
        </w:rPr>
        <w:t>.</w:t>
      </w:r>
    </w:p>
    <w:p w14:paraId="684CEC75" w14:textId="3B654469" w:rsidR="00DE4775" w:rsidRPr="00A6029B" w:rsidRDefault="00DE4775" w:rsidP="00DE4775">
      <w:pPr>
        <w:ind w:left="644" w:hanging="426"/>
        <w:rPr>
          <w:spacing w:val="-47"/>
          <w:lang w:val="es-ES"/>
        </w:rPr>
      </w:pPr>
      <w:r w:rsidRPr="00A6029B">
        <w:rPr>
          <w:lang w:val="es-ES"/>
        </w:rPr>
        <w:t>R</w:t>
      </w:r>
      <w:r w:rsidRPr="00A6029B">
        <w:rPr>
          <w:lang w:val="es-ES"/>
        </w:rPr>
        <w:tab/>
      </w:r>
      <w:r w:rsidRPr="00A6029B">
        <w:rPr>
          <w:b/>
          <w:bCs/>
          <w:lang w:val="es-ES"/>
        </w:rPr>
        <w:t>Lagos y lla</w:t>
      </w:r>
      <w:r w:rsidR="004D5366" w:rsidRPr="00A6029B">
        <w:rPr>
          <w:b/>
          <w:bCs/>
          <w:lang w:val="es-ES"/>
        </w:rPr>
        <w:t>nura</w:t>
      </w:r>
      <w:r w:rsidRPr="00A6029B">
        <w:rPr>
          <w:b/>
          <w:bCs/>
          <w:lang w:val="es-ES"/>
        </w:rPr>
        <w:t>s estacionales/intermitentes salinos/salobres/alcalinos</w:t>
      </w:r>
      <w:r w:rsidRPr="00A6029B">
        <w:rPr>
          <w:lang w:val="es-ES"/>
        </w:rPr>
        <w:t>.</w:t>
      </w:r>
    </w:p>
    <w:p w14:paraId="6A184467" w14:textId="083DC8BB" w:rsidR="00DE4775" w:rsidRPr="00A6029B" w:rsidRDefault="004D5366" w:rsidP="00DE4775">
      <w:pPr>
        <w:ind w:left="644" w:hanging="426"/>
        <w:rPr>
          <w:b/>
          <w:lang w:val="es-ES"/>
        </w:rPr>
      </w:pPr>
      <w:r w:rsidRPr="00A6029B">
        <w:rPr>
          <w:lang w:val="es-ES"/>
        </w:rPr>
        <w:t>Sp</w:t>
      </w:r>
      <w:r w:rsidR="00DE4775" w:rsidRPr="00A6029B">
        <w:rPr>
          <w:lang w:val="es-ES"/>
        </w:rPr>
        <w:tab/>
      </w:r>
      <w:r w:rsidR="00DE4775" w:rsidRPr="00A6029B">
        <w:rPr>
          <w:b/>
          <w:bCs/>
          <w:lang w:val="es-ES"/>
        </w:rPr>
        <w:t>Pantanos/</w:t>
      </w:r>
      <w:r w:rsidR="00161A80" w:rsidRPr="00A6029B">
        <w:rPr>
          <w:b/>
          <w:bCs/>
          <w:lang w:val="es-ES"/>
        </w:rPr>
        <w:t>charcas</w:t>
      </w:r>
      <w:r w:rsidR="00DE4775" w:rsidRPr="00A6029B">
        <w:rPr>
          <w:b/>
          <w:bCs/>
          <w:lang w:val="es-ES"/>
        </w:rPr>
        <w:t xml:space="preserve"> salinas/salobres/alcalinas permanentes</w:t>
      </w:r>
      <w:r w:rsidR="00DE4775" w:rsidRPr="00A6029B">
        <w:rPr>
          <w:lang w:val="es-ES"/>
        </w:rPr>
        <w:t>.</w:t>
      </w:r>
    </w:p>
    <w:p w14:paraId="400525F2" w14:textId="355262A7" w:rsidR="00DE4775" w:rsidRPr="00A6029B" w:rsidRDefault="004D5366" w:rsidP="00DE4775">
      <w:pPr>
        <w:pStyle w:val="ListParagraph"/>
        <w:ind w:left="644" w:hanging="426"/>
        <w:rPr>
          <w:lang w:val="es-ES"/>
        </w:rPr>
      </w:pPr>
      <w:r w:rsidRPr="00A6029B">
        <w:rPr>
          <w:lang w:val="es-ES"/>
        </w:rPr>
        <w:t>Ss</w:t>
      </w:r>
      <w:r w:rsidR="00DE4775" w:rsidRPr="00A6029B">
        <w:rPr>
          <w:lang w:val="es-ES"/>
        </w:rPr>
        <w:tab/>
      </w:r>
      <w:r w:rsidR="00161A80" w:rsidRPr="00A6029B">
        <w:rPr>
          <w:b/>
          <w:lang w:val="es-ES"/>
        </w:rPr>
        <w:t>M</w:t>
      </w:r>
      <w:r w:rsidR="00DE4775" w:rsidRPr="00A6029B">
        <w:rPr>
          <w:b/>
          <w:lang w:val="es-ES"/>
        </w:rPr>
        <w:t>arismas/</w:t>
      </w:r>
      <w:r w:rsidR="00161A80" w:rsidRPr="00A6029B">
        <w:rPr>
          <w:b/>
          <w:bCs/>
          <w:lang w:val="es-ES"/>
        </w:rPr>
        <w:t>charcas</w:t>
      </w:r>
      <w:r w:rsidR="00161A80" w:rsidRPr="00A6029B">
        <w:rPr>
          <w:b/>
          <w:lang w:val="es-ES"/>
        </w:rPr>
        <w:t xml:space="preserve"> estacionales/intermitentes salinas/salobres/alcalinas</w:t>
      </w:r>
      <w:r w:rsidR="00DE4775" w:rsidRPr="00A6029B">
        <w:rPr>
          <w:lang w:val="es-ES"/>
        </w:rPr>
        <w:t>.</w:t>
      </w:r>
    </w:p>
    <w:p w14:paraId="208D786D" w14:textId="442407F7" w:rsidR="00DE4775" w:rsidRPr="00A6029B" w:rsidRDefault="00DE4775" w:rsidP="00DE4775">
      <w:pPr>
        <w:pStyle w:val="ListParagraph"/>
        <w:spacing w:after="0"/>
        <w:ind w:left="640" w:hanging="425"/>
        <w:rPr>
          <w:lang w:val="es-ES"/>
        </w:rPr>
      </w:pPr>
      <w:r w:rsidRPr="00A6029B">
        <w:rPr>
          <w:lang w:val="es-ES"/>
        </w:rPr>
        <w:t>Tp</w:t>
      </w:r>
      <w:r w:rsidRPr="00A6029B">
        <w:rPr>
          <w:lang w:val="es-ES"/>
        </w:rPr>
        <w:tab/>
      </w:r>
      <w:r w:rsidRPr="00A6029B">
        <w:rPr>
          <w:b/>
          <w:lang w:val="es-ES"/>
        </w:rPr>
        <w:t>Pantanos/</w:t>
      </w:r>
      <w:r w:rsidR="00161A80" w:rsidRPr="00A6029B">
        <w:rPr>
          <w:b/>
          <w:bCs/>
          <w:lang w:val="es-ES"/>
        </w:rPr>
        <w:t>charcas</w:t>
      </w:r>
      <w:r w:rsidRPr="00A6029B">
        <w:rPr>
          <w:b/>
          <w:lang w:val="es-ES"/>
        </w:rPr>
        <w:t xml:space="preserve"> permanentes de agua dulce</w:t>
      </w:r>
      <w:r w:rsidRPr="00A6029B">
        <w:rPr>
          <w:lang w:val="es-ES"/>
        </w:rPr>
        <w:t>; estanques (menos de 8 ha), pantanos y ciénagas sobre suelos inorgánicos; con vegetación emergente anegada durante al menos la mayor parte de la temporada de crecimiento.</w:t>
      </w:r>
    </w:p>
    <w:p w14:paraId="6E51BA52" w14:textId="0D712B44" w:rsidR="00DE4775" w:rsidRPr="00A6029B" w:rsidRDefault="00161A80" w:rsidP="00DE4775">
      <w:pPr>
        <w:ind w:left="644" w:right="1113" w:hanging="426"/>
        <w:rPr>
          <w:lang w:val="es-ES"/>
        </w:rPr>
      </w:pPr>
      <w:r w:rsidRPr="00A6029B">
        <w:rPr>
          <w:lang w:val="es-ES"/>
        </w:rPr>
        <w:t>T</w:t>
      </w:r>
      <w:r w:rsidR="00DE4775" w:rsidRPr="00A6029B">
        <w:rPr>
          <w:lang w:val="es-ES"/>
        </w:rPr>
        <w:t>s</w:t>
      </w:r>
      <w:r w:rsidR="00DE4775" w:rsidRPr="00A6029B">
        <w:rPr>
          <w:lang w:val="es-ES"/>
        </w:rPr>
        <w:tab/>
      </w:r>
      <w:r w:rsidR="00DE4775" w:rsidRPr="00A6029B">
        <w:rPr>
          <w:b/>
          <w:lang w:val="es-ES"/>
        </w:rPr>
        <w:t>Pantanos/charcas estacionales/intermitentes de agua dulce en suelos inorgánicos</w:t>
      </w:r>
      <w:r w:rsidR="00DE4775" w:rsidRPr="00A6029B">
        <w:rPr>
          <w:lang w:val="es-ES"/>
        </w:rPr>
        <w:t>; incluye pantanos, baches, prados inundados estacionalmente, pantanos de juncos.</w:t>
      </w:r>
    </w:p>
    <w:p w14:paraId="5065DBFE" w14:textId="0D1F5690" w:rsidR="00DE4775" w:rsidRPr="00A6029B" w:rsidRDefault="00161A80" w:rsidP="00DE4775">
      <w:pPr>
        <w:ind w:left="644" w:hanging="426"/>
        <w:rPr>
          <w:lang w:val="es-ES"/>
        </w:rPr>
      </w:pPr>
      <w:r w:rsidRPr="00A6029B">
        <w:rPr>
          <w:lang w:val="es-ES"/>
        </w:rPr>
        <w:t>T</w:t>
      </w:r>
      <w:r w:rsidR="00DE4775" w:rsidRPr="00A6029B">
        <w:rPr>
          <w:lang w:val="es-ES"/>
        </w:rPr>
        <w:t>u</w:t>
      </w:r>
      <w:r w:rsidR="00DE4775" w:rsidRPr="00A6029B">
        <w:rPr>
          <w:lang w:val="es-ES"/>
        </w:rPr>
        <w:tab/>
      </w:r>
      <w:r w:rsidR="00DE4775" w:rsidRPr="00A6029B">
        <w:rPr>
          <w:b/>
          <w:lang w:val="es-ES"/>
        </w:rPr>
        <w:t>Turberas no forestadas</w:t>
      </w:r>
      <w:r w:rsidR="00DE4775" w:rsidRPr="00A6029B">
        <w:rPr>
          <w:lang w:val="es-ES"/>
        </w:rPr>
        <w:t>; incluye arbustos o pantanos abiertos, pantanos.</w:t>
      </w:r>
    </w:p>
    <w:p w14:paraId="6EB57105" w14:textId="67FF7615" w:rsidR="00DE4775" w:rsidRPr="00A6029B" w:rsidRDefault="00DE4775" w:rsidP="009D09A3">
      <w:pPr>
        <w:pStyle w:val="BodyText"/>
        <w:tabs>
          <w:tab w:val="left" w:pos="643"/>
        </w:tabs>
        <w:ind w:left="218" w:right="1015" w:hanging="1"/>
        <w:rPr>
          <w:lang w:val="es-ES"/>
        </w:rPr>
      </w:pPr>
      <w:r w:rsidRPr="00A6029B">
        <w:rPr>
          <w:lang w:val="es-ES"/>
        </w:rPr>
        <w:t>V</w:t>
      </w:r>
      <w:r w:rsidR="00161A80" w:rsidRPr="00A6029B">
        <w:rPr>
          <w:lang w:val="es-ES"/>
        </w:rPr>
        <w:t>a</w:t>
      </w:r>
      <w:r w:rsidRPr="00A6029B">
        <w:rPr>
          <w:spacing w:val="1"/>
          <w:lang w:val="es-ES"/>
        </w:rPr>
        <w:tab/>
      </w:r>
      <w:r w:rsidR="00161A80" w:rsidRPr="00A6029B">
        <w:rPr>
          <w:b/>
          <w:lang w:val="es-ES"/>
        </w:rPr>
        <w:t>H</w:t>
      </w:r>
      <w:r w:rsidRPr="00A6029B">
        <w:rPr>
          <w:b/>
          <w:lang w:val="es-ES"/>
        </w:rPr>
        <w:t>umedales alpinos</w:t>
      </w:r>
      <w:r w:rsidRPr="00A6029B">
        <w:rPr>
          <w:lang w:val="es-ES"/>
        </w:rPr>
        <w:t>; incluye praderas alpinas, aguas temporales de</w:t>
      </w:r>
      <w:r w:rsidR="00161A80" w:rsidRPr="00A6029B">
        <w:rPr>
          <w:lang w:val="es-ES"/>
        </w:rPr>
        <w:t>l</w:t>
      </w:r>
      <w:r w:rsidRPr="00A6029B">
        <w:rPr>
          <w:lang w:val="es-ES"/>
        </w:rPr>
        <w:t xml:space="preserve"> deshielo. </w:t>
      </w:r>
      <w:r w:rsidR="00161A80" w:rsidRPr="00A6029B">
        <w:rPr>
          <w:lang w:val="es-ES"/>
        </w:rPr>
        <w:br/>
      </w:r>
      <w:r w:rsidR="00161A80" w:rsidRPr="00A6029B">
        <w:rPr>
          <w:lang w:val="es-ES"/>
        </w:rPr>
        <w:lastRenderedPageBreak/>
        <w:t>Vt</w:t>
      </w:r>
      <w:r w:rsidRPr="00A6029B">
        <w:rPr>
          <w:lang w:val="es-ES"/>
        </w:rPr>
        <w:tab/>
      </w:r>
      <w:r w:rsidRPr="00A6029B">
        <w:rPr>
          <w:b/>
          <w:lang w:val="es-ES"/>
        </w:rPr>
        <w:t>Humedales de tundra</w:t>
      </w:r>
      <w:r w:rsidRPr="00A6029B">
        <w:rPr>
          <w:lang w:val="es-ES"/>
        </w:rPr>
        <w:t xml:space="preserve">; incluye </w:t>
      </w:r>
      <w:r w:rsidR="00161A80" w:rsidRPr="00A6029B">
        <w:rPr>
          <w:lang w:val="es-ES"/>
        </w:rPr>
        <w:t>charcas</w:t>
      </w:r>
      <w:r w:rsidRPr="00A6029B">
        <w:rPr>
          <w:lang w:val="es-ES"/>
        </w:rPr>
        <w:t xml:space="preserve"> de tundra, aguas temporales de deshielo.</w:t>
      </w:r>
    </w:p>
    <w:p w14:paraId="41BDAD2D" w14:textId="0EE81417" w:rsidR="00DE4775" w:rsidRPr="00A6029B" w:rsidRDefault="00DE4775" w:rsidP="00DE4775">
      <w:pPr>
        <w:pStyle w:val="BodyText"/>
        <w:tabs>
          <w:tab w:val="left" w:pos="643"/>
        </w:tabs>
        <w:ind w:left="643" w:right="413" w:hanging="425"/>
        <w:rPr>
          <w:lang w:val="es-ES"/>
        </w:rPr>
      </w:pPr>
      <w:r w:rsidRPr="00A6029B">
        <w:rPr>
          <w:lang w:val="es-ES"/>
        </w:rPr>
        <w:t>W</w:t>
      </w:r>
      <w:r w:rsidRPr="00A6029B">
        <w:rPr>
          <w:lang w:val="es-ES"/>
        </w:rPr>
        <w:tab/>
      </w:r>
      <w:r w:rsidRPr="00A6029B">
        <w:rPr>
          <w:b/>
          <w:lang w:val="es-ES"/>
        </w:rPr>
        <w:t>Humedales dominados por arbustos</w:t>
      </w:r>
      <w:r w:rsidRPr="00A6029B">
        <w:rPr>
          <w:lang w:val="es-ES"/>
        </w:rPr>
        <w:t>; pantanos de arbustos, marismas de agua dulce dominadas por arbustos, matorral</w:t>
      </w:r>
      <w:r w:rsidR="00161A80" w:rsidRPr="00A6029B">
        <w:rPr>
          <w:lang w:val="es-ES"/>
        </w:rPr>
        <w:t>es</w:t>
      </w:r>
      <w:r w:rsidRPr="00A6029B">
        <w:rPr>
          <w:lang w:val="es-ES"/>
        </w:rPr>
        <w:t xml:space="preserve"> de arbustos, matorral</w:t>
      </w:r>
      <w:r w:rsidR="00161A80" w:rsidRPr="00A6029B">
        <w:rPr>
          <w:lang w:val="es-ES"/>
        </w:rPr>
        <w:t>es</w:t>
      </w:r>
      <w:r w:rsidRPr="00A6029B">
        <w:rPr>
          <w:lang w:val="es-ES"/>
        </w:rPr>
        <w:t xml:space="preserve"> en suelos inorgánicos.</w:t>
      </w:r>
    </w:p>
    <w:p w14:paraId="11122B03" w14:textId="77777777" w:rsidR="00DE4775" w:rsidRPr="00A6029B" w:rsidRDefault="00DE4775" w:rsidP="00DE4775">
      <w:pPr>
        <w:tabs>
          <w:tab w:val="left" w:pos="644"/>
        </w:tabs>
        <w:spacing w:before="29"/>
        <w:ind w:left="644" w:right="394" w:hanging="425"/>
        <w:rPr>
          <w:lang w:val="es-ES"/>
        </w:rPr>
      </w:pPr>
      <w:r w:rsidRPr="00A6029B">
        <w:rPr>
          <w:lang w:val="es-ES"/>
        </w:rPr>
        <w:t>Xf</w:t>
      </w:r>
      <w:r w:rsidRPr="00A6029B">
        <w:rPr>
          <w:lang w:val="es-ES"/>
        </w:rPr>
        <w:tab/>
      </w:r>
      <w:r w:rsidRPr="00A6029B">
        <w:rPr>
          <w:b/>
          <w:lang w:val="es-ES"/>
        </w:rPr>
        <w:t>Humedales de agua dulce dominados por árboles</w:t>
      </w:r>
      <w:r w:rsidRPr="00A6029B">
        <w:rPr>
          <w:lang w:val="es-ES"/>
        </w:rPr>
        <w:t>; incluye bosques pantanosos de agua dulce, bosques inundados estacionalmente, pantanos arbolados en suelos inorgánicos.</w:t>
      </w:r>
    </w:p>
    <w:p w14:paraId="0108D24F" w14:textId="4D234A65" w:rsidR="00DE4775" w:rsidRPr="00A6029B" w:rsidRDefault="00DE4775" w:rsidP="009D09A3">
      <w:pPr>
        <w:tabs>
          <w:tab w:val="left" w:pos="644"/>
        </w:tabs>
        <w:ind w:left="709" w:right="3850" w:hanging="490"/>
        <w:rPr>
          <w:spacing w:val="-47"/>
          <w:lang w:val="es-ES"/>
        </w:rPr>
      </w:pPr>
      <w:r w:rsidRPr="00A6029B">
        <w:rPr>
          <w:lang w:val="es-ES"/>
        </w:rPr>
        <w:t xml:space="preserve">Xp </w:t>
      </w:r>
      <w:r w:rsidRPr="00A6029B">
        <w:rPr>
          <w:b/>
          <w:lang w:val="es-ES"/>
        </w:rPr>
        <w:t xml:space="preserve">Turberas </w:t>
      </w:r>
      <w:r w:rsidR="00161A80" w:rsidRPr="00A6029B">
        <w:rPr>
          <w:b/>
          <w:lang w:val="es-ES"/>
        </w:rPr>
        <w:t>forestadas</w:t>
      </w:r>
      <w:r w:rsidR="00161A80" w:rsidRPr="00A6029B">
        <w:rPr>
          <w:lang w:val="es-ES"/>
        </w:rPr>
        <w:t>;</w:t>
      </w:r>
      <w:r w:rsidRPr="00A6029B">
        <w:rPr>
          <w:lang w:val="es-ES"/>
        </w:rPr>
        <w:t xml:space="preserve"> bosques pantanosos de turba.</w:t>
      </w:r>
    </w:p>
    <w:p w14:paraId="4A78C75D" w14:textId="4EDF86E4" w:rsidR="00DE4775" w:rsidRPr="00A6029B" w:rsidRDefault="00DE4775" w:rsidP="00DE4775">
      <w:pPr>
        <w:tabs>
          <w:tab w:val="left" w:pos="644"/>
        </w:tabs>
        <w:ind w:left="709" w:right="5237" w:hanging="490"/>
        <w:rPr>
          <w:lang w:val="es-ES"/>
        </w:rPr>
      </w:pPr>
      <w:r w:rsidRPr="00A6029B">
        <w:rPr>
          <w:lang w:val="es-ES"/>
        </w:rPr>
        <w:t>Y</w:t>
      </w:r>
      <w:r w:rsidRPr="00A6029B">
        <w:rPr>
          <w:lang w:val="es-ES"/>
        </w:rPr>
        <w:tab/>
      </w:r>
      <w:r w:rsidR="00161A80" w:rsidRPr="00A6029B">
        <w:rPr>
          <w:b/>
          <w:lang w:val="es-ES"/>
        </w:rPr>
        <w:t>M</w:t>
      </w:r>
      <w:r w:rsidRPr="00A6029B">
        <w:rPr>
          <w:b/>
          <w:lang w:val="es-ES"/>
        </w:rPr>
        <w:t>anantiales de agua dulce; oasis</w:t>
      </w:r>
      <w:r w:rsidRPr="00A6029B">
        <w:rPr>
          <w:lang w:val="es-ES"/>
        </w:rPr>
        <w:t>.</w:t>
      </w:r>
    </w:p>
    <w:p w14:paraId="16850A23" w14:textId="77777777" w:rsidR="00DE4775" w:rsidRPr="00A6029B" w:rsidRDefault="00DE4775" w:rsidP="00DE4775">
      <w:pPr>
        <w:ind w:left="709" w:hanging="490"/>
        <w:rPr>
          <w:lang w:val="es-ES"/>
        </w:rPr>
      </w:pPr>
      <w:r w:rsidRPr="00A6029B">
        <w:rPr>
          <w:lang w:val="es-ES"/>
        </w:rPr>
        <w:t>Zg</w:t>
      </w:r>
      <w:r w:rsidRPr="00A6029B">
        <w:rPr>
          <w:lang w:val="es-ES"/>
        </w:rPr>
        <w:tab/>
      </w:r>
      <w:r w:rsidRPr="00A6029B">
        <w:rPr>
          <w:b/>
          <w:bCs/>
          <w:lang w:val="es-ES"/>
        </w:rPr>
        <w:t>Humedales geotérmicos</w:t>
      </w:r>
    </w:p>
    <w:p w14:paraId="08E2AD5F" w14:textId="77777777" w:rsidR="00DE4775" w:rsidRPr="00A6029B" w:rsidRDefault="00DE4775" w:rsidP="00DE4775">
      <w:pPr>
        <w:tabs>
          <w:tab w:val="left" w:pos="939"/>
        </w:tabs>
        <w:ind w:left="709" w:hanging="490"/>
        <w:rPr>
          <w:lang w:val="es-ES"/>
        </w:rPr>
      </w:pPr>
      <w:r w:rsidRPr="00A6029B">
        <w:rPr>
          <w:lang w:val="es-ES"/>
        </w:rPr>
        <w:t>Zk(b)</w:t>
      </w:r>
      <w:r w:rsidRPr="00A6029B">
        <w:rPr>
          <w:lang w:val="es-ES"/>
        </w:rPr>
        <w:tab/>
      </w:r>
      <w:r w:rsidRPr="00A6029B">
        <w:rPr>
          <w:b/>
          <w:lang w:val="es-ES"/>
        </w:rPr>
        <w:t>Karst y otros sistemas hidrológicos subterráneos</w:t>
      </w:r>
      <w:r w:rsidRPr="00A6029B">
        <w:rPr>
          <w:lang w:val="es-ES"/>
        </w:rPr>
        <w:t>, tierra adentro</w:t>
      </w:r>
    </w:p>
    <w:p w14:paraId="7B21C204" w14:textId="77777777" w:rsidR="00DE4775" w:rsidRPr="00A6029B" w:rsidRDefault="00DE4775" w:rsidP="00DE4775">
      <w:pPr>
        <w:pStyle w:val="BodyText"/>
        <w:spacing w:before="1"/>
        <w:rPr>
          <w:lang w:val="es-ES"/>
        </w:rPr>
      </w:pPr>
    </w:p>
    <w:p w14:paraId="591D0F9C" w14:textId="05A1D66E" w:rsidR="00DE4775" w:rsidRPr="00A6029B" w:rsidRDefault="00DE4775" w:rsidP="00DE4775">
      <w:pPr>
        <w:pStyle w:val="BodyText"/>
        <w:ind w:left="220" w:right="525"/>
        <w:rPr>
          <w:lang w:val="es-ES"/>
        </w:rPr>
      </w:pPr>
      <w:r w:rsidRPr="00A6029B">
        <w:rPr>
          <w:u w:val="single"/>
          <w:lang w:val="es-ES"/>
        </w:rPr>
        <w:t>Nota</w:t>
      </w:r>
      <w:r w:rsidRPr="00A6029B">
        <w:rPr>
          <w:lang w:val="es-ES"/>
        </w:rPr>
        <w:t>: “</w:t>
      </w:r>
      <w:r w:rsidRPr="00A6029B">
        <w:rPr>
          <w:b/>
          <w:lang w:val="es-ES"/>
        </w:rPr>
        <w:t>llanura de inundación</w:t>
      </w:r>
      <w:r w:rsidRPr="00A6029B">
        <w:rPr>
          <w:lang w:val="es-ES"/>
        </w:rPr>
        <w:t xml:space="preserve">” es un término </w:t>
      </w:r>
      <w:r w:rsidR="00161A80" w:rsidRPr="00A6029B">
        <w:rPr>
          <w:lang w:val="es-ES"/>
        </w:rPr>
        <w:t>genérico</w:t>
      </w:r>
      <w:r w:rsidRPr="00A6029B">
        <w:rPr>
          <w:lang w:val="es-ES"/>
        </w:rPr>
        <w:t xml:space="preserve"> utilizado para referirse a uno o más tipos de humedales, que pueden incluir ejemplos de R, Ss, Ts, W, Xf, Xp u otros tipos de humedales. Algunos ejemplos de humedales de llanuras </w:t>
      </w:r>
      <w:r w:rsidR="00161A80" w:rsidRPr="00A6029B">
        <w:rPr>
          <w:lang w:val="es-ES"/>
        </w:rPr>
        <w:t>de inundación</w:t>
      </w:r>
      <w:r w:rsidRPr="00A6029B">
        <w:rPr>
          <w:lang w:val="es-ES"/>
        </w:rPr>
        <w:t xml:space="preserve"> son las praderas inundadas estacionalmente (incluidas las praderas húmedas naturales), l</w:t>
      </w:r>
      <w:r w:rsidR="00161A80" w:rsidRPr="00A6029B">
        <w:rPr>
          <w:lang w:val="es-ES"/>
        </w:rPr>
        <w:t>os matorrales y bosques</w:t>
      </w:r>
      <w:r w:rsidRPr="00A6029B">
        <w:rPr>
          <w:lang w:val="es-ES"/>
        </w:rPr>
        <w:t xml:space="preserve">. Los humedales de llanuras </w:t>
      </w:r>
      <w:r w:rsidR="00161A80" w:rsidRPr="00A6029B">
        <w:rPr>
          <w:lang w:val="es-ES"/>
        </w:rPr>
        <w:t>de inundación</w:t>
      </w:r>
      <w:r w:rsidRPr="00A6029B">
        <w:rPr>
          <w:lang w:val="es-ES"/>
        </w:rPr>
        <w:t xml:space="preserve"> no se enumeran como un tipo de humedal específico en este documento.</w:t>
      </w:r>
    </w:p>
    <w:p w14:paraId="4AECACC3" w14:textId="77777777" w:rsidR="00DE4775" w:rsidRPr="00A6029B" w:rsidRDefault="00DE4775" w:rsidP="00DE4775">
      <w:pPr>
        <w:pStyle w:val="BodyText"/>
        <w:spacing w:before="1"/>
        <w:rPr>
          <w:lang w:val="es-ES"/>
        </w:rPr>
      </w:pPr>
    </w:p>
    <w:p w14:paraId="74AC8D8D" w14:textId="77777777" w:rsidR="00DE4775" w:rsidRPr="00A6029B" w:rsidRDefault="00DE4775" w:rsidP="00DE4775">
      <w:pPr>
        <w:pStyle w:val="OGH1"/>
        <w:rPr>
          <w:lang w:val="es-ES"/>
        </w:rPr>
      </w:pPr>
      <w:r w:rsidRPr="00A6029B">
        <w:rPr>
          <w:lang w:val="es-ES"/>
        </w:rPr>
        <w:t>Humedales artificiales</w:t>
      </w:r>
    </w:p>
    <w:p w14:paraId="1ABF5CD3" w14:textId="19652B32" w:rsidR="00DE4775" w:rsidRPr="00A6029B" w:rsidRDefault="00DE4775" w:rsidP="00DE4775">
      <w:pPr>
        <w:pStyle w:val="ListParagraph"/>
        <w:widowControl w:val="0"/>
        <w:numPr>
          <w:ilvl w:val="0"/>
          <w:numId w:val="14"/>
        </w:numPr>
        <w:tabs>
          <w:tab w:val="left" w:pos="644"/>
          <w:tab w:val="left" w:pos="645"/>
        </w:tabs>
        <w:autoSpaceDE w:val="0"/>
        <w:autoSpaceDN w:val="0"/>
        <w:spacing w:after="0" w:line="240" w:lineRule="auto"/>
        <w:ind w:hanging="426"/>
        <w:contextualSpacing w:val="0"/>
        <w:rPr>
          <w:b/>
          <w:lang w:val="es-ES"/>
        </w:rPr>
      </w:pPr>
      <w:r w:rsidRPr="00A6029B">
        <w:rPr>
          <w:b/>
          <w:lang w:val="es-ES"/>
        </w:rPr>
        <w:t>Acuicultura</w:t>
      </w:r>
      <w:r w:rsidR="00A34A03" w:rsidRPr="00A6029B">
        <w:rPr>
          <w:b/>
          <w:lang w:val="es-ES"/>
        </w:rPr>
        <w:t xml:space="preserve"> </w:t>
      </w:r>
      <w:r w:rsidRPr="00A6029B">
        <w:rPr>
          <w:lang w:val="es-ES"/>
        </w:rPr>
        <w:t>(p. ej., estanques de peces/camarones)</w:t>
      </w:r>
    </w:p>
    <w:p w14:paraId="3A58D535" w14:textId="27B54C54" w:rsidR="00DE4775" w:rsidRPr="00A6029B" w:rsidRDefault="00A34A03" w:rsidP="00DE4775">
      <w:pPr>
        <w:pStyle w:val="ListParagraph"/>
        <w:widowControl w:val="0"/>
        <w:numPr>
          <w:ilvl w:val="0"/>
          <w:numId w:val="14"/>
        </w:numPr>
        <w:tabs>
          <w:tab w:val="left" w:pos="644"/>
          <w:tab w:val="left" w:pos="645"/>
        </w:tabs>
        <w:autoSpaceDE w:val="0"/>
        <w:autoSpaceDN w:val="0"/>
        <w:spacing w:after="0" w:line="240" w:lineRule="auto"/>
        <w:contextualSpacing w:val="0"/>
        <w:rPr>
          <w:lang w:val="es-ES"/>
        </w:rPr>
      </w:pPr>
      <w:r w:rsidRPr="00A6029B">
        <w:rPr>
          <w:b/>
          <w:lang w:val="es-ES"/>
        </w:rPr>
        <w:t>E</w:t>
      </w:r>
      <w:r w:rsidR="00DE4775" w:rsidRPr="00A6029B">
        <w:rPr>
          <w:b/>
          <w:lang w:val="es-ES"/>
        </w:rPr>
        <w:t>stanques</w:t>
      </w:r>
      <w:r w:rsidR="00DE4775" w:rsidRPr="00A6029B">
        <w:rPr>
          <w:lang w:val="es-ES"/>
        </w:rPr>
        <w:t>; incluye estanques de granja, estanques de almacenamiento, tanques pequeños; (generalmente por debajo de 8 ha).</w:t>
      </w:r>
    </w:p>
    <w:p w14:paraId="7CF821D3" w14:textId="77777777" w:rsidR="00DE4775" w:rsidRPr="00A6029B" w:rsidRDefault="00DE4775" w:rsidP="00DE4775">
      <w:pPr>
        <w:pStyle w:val="ListParagraph"/>
        <w:widowControl w:val="0"/>
        <w:numPr>
          <w:ilvl w:val="0"/>
          <w:numId w:val="14"/>
        </w:numPr>
        <w:tabs>
          <w:tab w:val="left" w:pos="644"/>
          <w:tab w:val="left" w:pos="645"/>
        </w:tabs>
        <w:autoSpaceDE w:val="0"/>
        <w:autoSpaceDN w:val="0"/>
        <w:spacing w:before="1" w:after="0" w:line="240" w:lineRule="auto"/>
        <w:contextualSpacing w:val="0"/>
        <w:rPr>
          <w:lang w:val="es-ES"/>
        </w:rPr>
      </w:pPr>
      <w:r w:rsidRPr="00A6029B">
        <w:rPr>
          <w:b/>
          <w:lang w:val="es-ES"/>
        </w:rPr>
        <w:t>Tierra de regadío</w:t>
      </w:r>
      <w:r w:rsidRPr="00A6029B">
        <w:rPr>
          <w:lang w:val="es-ES"/>
        </w:rPr>
        <w:t>; incluye canales de riego y campos de arroz.</w:t>
      </w:r>
    </w:p>
    <w:p w14:paraId="5636981B" w14:textId="6DDC8A96" w:rsidR="00DE4775" w:rsidRPr="00A6029B" w:rsidRDefault="00DE4775" w:rsidP="00DE4775">
      <w:pPr>
        <w:pStyle w:val="ListParagraph"/>
        <w:widowControl w:val="0"/>
        <w:numPr>
          <w:ilvl w:val="0"/>
          <w:numId w:val="14"/>
        </w:numPr>
        <w:tabs>
          <w:tab w:val="left" w:pos="644"/>
          <w:tab w:val="left" w:pos="645"/>
        </w:tabs>
        <w:autoSpaceDE w:val="0"/>
        <w:autoSpaceDN w:val="0"/>
        <w:spacing w:after="0" w:line="240" w:lineRule="auto"/>
        <w:ind w:right="426"/>
        <w:contextualSpacing w:val="0"/>
        <w:rPr>
          <w:lang w:val="es-ES"/>
        </w:rPr>
      </w:pPr>
      <w:r w:rsidRPr="00A6029B">
        <w:rPr>
          <w:b/>
          <w:lang w:val="es-ES"/>
        </w:rPr>
        <w:t>Terreno agrícola inundado estacionalmente</w:t>
      </w:r>
      <w:r w:rsidR="00A34A03" w:rsidRPr="00A6029B">
        <w:rPr>
          <w:b/>
          <w:lang w:val="es-ES"/>
        </w:rPr>
        <w:t xml:space="preserve"> </w:t>
      </w:r>
      <w:r w:rsidR="00A34A03" w:rsidRPr="00A6029B">
        <w:rPr>
          <w:lang w:val="es-ES"/>
        </w:rPr>
        <w:t>(incluye</w:t>
      </w:r>
      <w:r w:rsidRPr="00A6029B">
        <w:rPr>
          <w:lang w:val="es-ES"/>
        </w:rPr>
        <w:t xml:space="preserve"> praderas o pastizales húmedos de </w:t>
      </w:r>
      <w:r w:rsidR="009A248F" w:rsidRPr="00A6029B">
        <w:rPr>
          <w:lang w:val="es-ES"/>
        </w:rPr>
        <w:t>gestión</w:t>
      </w:r>
      <w:r w:rsidRPr="00A6029B">
        <w:rPr>
          <w:lang w:val="es-ES"/>
        </w:rPr>
        <w:t xml:space="preserve"> intensiv</w:t>
      </w:r>
      <w:r w:rsidR="00A34A03" w:rsidRPr="00A6029B">
        <w:rPr>
          <w:lang w:val="es-ES"/>
        </w:rPr>
        <w:t>a</w:t>
      </w:r>
      <w:r w:rsidRPr="00A6029B">
        <w:rPr>
          <w:lang w:val="es-ES"/>
        </w:rPr>
        <w:t xml:space="preserve"> o de pastoreo).</w:t>
      </w:r>
    </w:p>
    <w:p w14:paraId="077638C7" w14:textId="754911CC" w:rsidR="00DE4775" w:rsidRPr="00A6029B" w:rsidRDefault="00DE4775" w:rsidP="00DE4775">
      <w:pPr>
        <w:pStyle w:val="ListParagraph"/>
        <w:widowControl w:val="0"/>
        <w:numPr>
          <w:ilvl w:val="0"/>
          <w:numId w:val="14"/>
        </w:numPr>
        <w:tabs>
          <w:tab w:val="left" w:pos="644"/>
          <w:tab w:val="left" w:pos="645"/>
        </w:tabs>
        <w:autoSpaceDE w:val="0"/>
        <w:autoSpaceDN w:val="0"/>
        <w:spacing w:after="0" w:line="240" w:lineRule="auto"/>
        <w:ind w:hanging="426"/>
        <w:contextualSpacing w:val="0"/>
        <w:rPr>
          <w:lang w:val="es-ES"/>
        </w:rPr>
      </w:pPr>
      <w:r w:rsidRPr="00A6029B">
        <w:rPr>
          <w:b/>
          <w:lang w:val="es-ES"/>
        </w:rPr>
        <w:t>Sitios de explotación de sal</w:t>
      </w:r>
      <w:r w:rsidR="00A34A03" w:rsidRPr="00A6029B">
        <w:rPr>
          <w:lang w:val="es-ES"/>
        </w:rPr>
        <w:t>; salinas</w:t>
      </w:r>
      <w:r w:rsidRPr="00A6029B">
        <w:rPr>
          <w:lang w:val="es-ES"/>
        </w:rPr>
        <w:t>, etc.</w:t>
      </w:r>
    </w:p>
    <w:p w14:paraId="5D6CCC29" w14:textId="4768F615" w:rsidR="00DE4775" w:rsidRPr="00A6029B" w:rsidRDefault="00DE4775" w:rsidP="00DE4775">
      <w:pPr>
        <w:pStyle w:val="ListParagraph"/>
        <w:widowControl w:val="0"/>
        <w:numPr>
          <w:ilvl w:val="0"/>
          <w:numId w:val="14"/>
        </w:numPr>
        <w:tabs>
          <w:tab w:val="left" w:pos="644"/>
          <w:tab w:val="left" w:pos="645"/>
        </w:tabs>
        <w:autoSpaceDE w:val="0"/>
        <w:autoSpaceDN w:val="0"/>
        <w:spacing w:after="0" w:line="240" w:lineRule="auto"/>
        <w:ind w:hanging="426"/>
        <w:contextualSpacing w:val="0"/>
        <w:rPr>
          <w:lang w:val="es-ES"/>
        </w:rPr>
      </w:pPr>
      <w:r w:rsidRPr="00A6029B">
        <w:rPr>
          <w:b/>
          <w:lang w:val="es-ES"/>
        </w:rPr>
        <w:t>Áreas de almacenamiento de agua</w:t>
      </w:r>
      <w:r w:rsidR="00A34A03" w:rsidRPr="00A6029B">
        <w:rPr>
          <w:lang w:val="es-ES"/>
        </w:rPr>
        <w:t>; embalses/barreras/presas</w:t>
      </w:r>
      <w:r w:rsidRPr="00A6029B">
        <w:rPr>
          <w:lang w:val="es-ES"/>
        </w:rPr>
        <w:t xml:space="preserve"> (generalmente más de 8 ha).</w:t>
      </w:r>
    </w:p>
    <w:p w14:paraId="31E11EA2" w14:textId="4B5F8CB9" w:rsidR="00DE4775" w:rsidRPr="00A6029B" w:rsidRDefault="00DE4775" w:rsidP="00DE4775">
      <w:pPr>
        <w:pStyle w:val="ListParagraph"/>
        <w:widowControl w:val="0"/>
        <w:numPr>
          <w:ilvl w:val="0"/>
          <w:numId w:val="14"/>
        </w:numPr>
        <w:tabs>
          <w:tab w:val="left" w:pos="644"/>
          <w:tab w:val="left" w:pos="645"/>
        </w:tabs>
        <w:autoSpaceDE w:val="0"/>
        <w:autoSpaceDN w:val="0"/>
        <w:spacing w:after="0" w:line="240" w:lineRule="auto"/>
        <w:ind w:hanging="426"/>
        <w:contextualSpacing w:val="0"/>
        <w:rPr>
          <w:lang w:val="es-ES"/>
        </w:rPr>
      </w:pPr>
      <w:r w:rsidRPr="00A6029B">
        <w:rPr>
          <w:b/>
          <w:lang w:val="es-ES"/>
        </w:rPr>
        <w:t>Excavaciones</w:t>
      </w:r>
      <w:r w:rsidRPr="00A6029B">
        <w:rPr>
          <w:lang w:val="es-ES"/>
        </w:rPr>
        <w:t xml:space="preserve">; canteras de </w:t>
      </w:r>
      <w:r w:rsidR="00A34A03" w:rsidRPr="00A6029B">
        <w:rPr>
          <w:lang w:val="es-ES"/>
        </w:rPr>
        <w:t>grava/ladrillo/arcilla; pozos</w:t>
      </w:r>
      <w:r w:rsidRPr="00A6029B">
        <w:rPr>
          <w:lang w:val="es-ES"/>
        </w:rPr>
        <w:t>, piscinas mineras.</w:t>
      </w:r>
    </w:p>
    <w:p w14:paraId="2460E93F" w14:textId="77777777" w:rsidR="00DE4775" w:rsidRPr="00A6029B" w:rsidRDefault="00DE4775" w:rsidP="00DE4775">
      <w:pPr>
        <w:pStyle w:val="ListParagraph"/>
        <w:widowControl w:val="0"/>
        <w:numPr>
          <w:ilvl w:val="0"/>
          <w:numId w:val="14"/>
        </w:numPr>
        <w:tabs>
          <w:tab w:val="left" w:pos="644"/>
          <w:tab w:val="left" w:pos="645"/>
        </w:tabs>
        <w:autoSpaceDE w:val="0"/>
        <w:autoSpaceDN w:val="0"/>
        <w:spacing w:before="1" w:after="0" w:line="240" w:lineRule="auto"/>
        <w:ind w:hanging="426"/>
        <w:contextualSpacing w:val="0"/>
        <w:rPr>
          <w:lang w:val="es-ES"/>
        </w:rPr>
      </w:pPr>
      <w:r w:rsidRPr="00A6029B">
        <w:rPr>
          <w:b/>
          <w:lang w:val="es-ES"/>
        </w:rPr>
        <w:t>Áreas de tratamiento de aguas residuales</w:t>
      </w:r>
      <w:r w:rsidRPr="00A6029B">
        <w:rPr>
          <w:lang w:val="es-ES"/>
        </w:rPr>
        <w:t>; depuradoras, balsas de decantación, balsas de oxidación, etc.</w:t>
      </w:r>
    </w:p>
    <w:p w14:paraId="34E0D8CC" w14:textId="77777777" w:rsidR="00DE4775" w:rsidRPr="00A6029B" w:rsidRDefault="00DE4775" w:rsidP="00DE4775">
      <w:pPr>
        <w:pStyle w:val="ListParagraph"/>
        <w:widowControl w:val="0"/>
        <w:numPr>
          <w:ilvl w:val="0"/>
          <w:numId w:val="14"/>
        </w:numPr>
        <w:tabs>
          <w:tab w:val="left" w:pos="644"/>
          <w:tab w:val="left" w:pos="645"/>
        </w:tabs>
        <w:autoSpaceDE w:val="0"/>
        <w:autoSpaceDN w:val="0"/>
        <w:spacing w:before="1" w:after="0" w:line="240" w:lineRule="auto"/>
        <w:ind w:hanging="426"/>
        <w:contextualSpacing w:val="0"/>
        <w:rPr>
          <w:lang w:val="es-ES"/>
        </w:rPr>
      </w:pPr>
      <w:r w:rsidRPr="00A6029B">
        <w:rPr>
          <w:b/>
          <w:bCs/>
          <w:lang w:val="es-ES"/>
        </w:rPr>
        <w:t>Canales y canales de drenaje, zanjas</w:t>
      </w:r>
      <w:r w:rsidRPr="00A6029B">
        <w:rPr>
          <w:lang w:val="es-ES"/>
        </w:rPr>
        <w:t>.</w:t>
      </w:r>
    </w:p>
    <w:p w14:paraId="30E9EBD1" w14:textId="1BC7BCAF" w:rsidR="00DE4775" w:rsidRPr="00A6029B" w:rsidRDefault="00DE4775" w:rsidP="00DE4775">
      <w:pPr>
        <w:tabs>
          <w:tab w:val="left" w:pos="939"/>
        </w:tabs>
        <w:spacing w:line="268" w:lineRule="exact"/>
        <w:ind w:left="219"/>
        <w:rPr>
          <w:lang w:val="es-ES"/>
        </w:rPr>
      </w:pPr>
      <w:r w:rsidRPr="00A6029B">
        <w:rPr>
          <w:lang w:val="es-ES"/>
        </w:rPr>
        <w:t>Zk(c)</w:t>
      </w:r>
      <w:r w:rsidRPr="00A6029B">
        <w:rPr>
          <w:b/>
          <w:lang w:val="es-ES"/>
        </w:rPr>
        <w:t>Karst y otros sistemas hidrológicos subterráneos</w:t>
      </w:r>
      <w:r w:rsidRPr="00A6029B">
        <w:rPr>
          <w:lang w:val="es-ES"/>
        </w:rPr>
        <w:t xml:space="preserve">, </w:t>
      </w:r>
      <w:r w:rsidR="00A34A03" w:rsidRPr="00A6029B">
        <w:rPr>
          <w:lang w:val="es-ES"/>
        </w:rPr>
        <w:t>artificiales</w:t>
      </w:r>
    </w:p>
    <w:p w14:paraId="1908855F" w14:textId="77777777" w:rsidR="00DE4775" w:rsidRPr="00A6029B" w:rsidRDefault="00DE4775" w:rsidP="00DE4775">
      <w:pPr>
        <w:pStyle w:val="BodyText"/>
        <w:rPr>
          <w:lang w:val="es-ES"/>
        </w:rPr>
      </w:pPr>
    </w:p>
    <w:p w14:paraId="76F15C2F" w14:textId="6940B907" w:rsidR="00DE4775" w:rsidRPr="00A6029B" w:rsidRDefault="00A34A03" w:rsidP="00DE4775">
      <w:pPr>
        <w:pStyle w:val="OGH1"/>
        <w:rPr>
          <w:lang w:val="es-ES"/>
        </w:rPr>
      </w:pPr>
      <w:r w:rsidRPr="00A6029B">
        <w:rPr>
          <w:lang w:val="es-ES"/>
        </w:rPr>
        <w:t>Separación</w:t>
      </w:r>
      <w:r w:rsidR="00DE4775" w:rsidRPr="00A6029B">
        <w:rPr>
          <w:lang w:val="es-ES"/>
        </w:rPr>
        <w:t xml:space="preserve"> de las características del Tipo de Humedal</w:t>
      </w:r>
    </w:p>
    <w:p w14:paraId="246A6CA4" w14:textId="49E0466D" w:rsidR="00DE4775" w:rsidRPr="00A6029B" w:rsidRDefault="00DE4775" w:rsidP="00DE4775">
      <w:pPr>
        <w:pStyle w:val="OGH2"/>
        <w:rPr>
          <w:rStyle w:val="OGH2Char"/>
          <w:lang w:val="es-ES"/>
        </w:rPr>
      </w:pPr>
      <w:r w:rsidRPr="00A6029B">
        <w:rPr>
          <w:b/>
          <w:spacing w:val="-47"/>
          <w:lang w:val="es-ES"/>
        </w:rPr>
        <w:t xml:space="preserve"> </w:t>
      </w:r>
      <w:r w:rsidR="00A34A03" w:rsidRPr="00A6029B">
        <w:rPr>
          <w:rStyle w:val="OGH2Char"/>
          <w:lang w:val="es-ES"/>
        </w:rPr>
        <w:t>Humedales M</w:t>
      </w:r>
      <w:r w:rsidRPr="00A6029B">
        <w:rPr>
          <w:rStyle w:val="OGH2Char"/>
          <w:lang w:val="es-ES"/>
        </w:rPr>
        <w:t>arinos</w:t>
      </w:r>
      <w:r w:rsidR="00A34A03" w:rsidRPr="00A6029B">
        <w:rPr>
          <w:rStyle w:val="OGH2Char"/>
          <w:lang w:val="es-ES"/>
        </w:rPr>
        <w:t xml:space="preserve"> </w:t>
      </w:r>
      <w:r w:rsidRPr="00A6029B">
        <w:rPr>
          <w:rStyle w:val="OGH2Char"/>
          <w:lang w:val="es-ES"/>
        </w:rPr>
        <w:t>/</w:t>
      </w:r>
      <w:r w:rsidR="00A34A03" w:rsidRPr="00A6029B">
        <w:rPr>
          <w:rStyle w:val="OGH2Char"/>
          <w:lang w:val="es-ES"/>
        </w:rPr>
        <w:t xml:space="preserve"> C</w:t>
      </w:r>
      <w:r w:rsidRPr="00A6029B">
        <w:rPr>
          <w:rStyle w:val="OGH2Char"/>
          <w:lang w:val="es-ES"/>
        </w:rPr>
        <w:t>osteros:</w:t>
      </w:r>
    </w:p>
    <w:tbl>
      <w:tblPr>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6"/>
        <w:gridCol w:w="1546"/>
        <w:gridCol w:w="2374"/>
        <w:gridCol w:w="1668"/>
      </w:tblGrid>
      <w:tr w:rsidR="00DE4775" w:rsidRPr="00A6029B" w14:paraId="52ECE35F" w14:textId="77777777" w:rsidTr="00F053D0">
        <w:trPr>
          <w:trHeight w:val="359"/>
        </w:trPr>
        <w:tc>
          <w:tcPr>
            <w:tcW w:w="3466" w:type="dxa"/>
            <w:vMerge w:val="restart"/>
          </w:tcPr>
          <w:p w14:paraId="21D682E8" w14:textId="77777777" w:rsidR="00DE4775" w:rsidRPr="00A6029B" w:rsidRDefault="00DE4775" w:rsidP="00F053D0">
            <w:pPr>
              <w:pStyle w:val="TableParagraph"/>
              <w:ind w:left="0"/>
              <w:rPr>
                <w:b/>
                <w:sz w:val="20"/>
                <w:lang w:val="es-ES"/>
              </w:rPr>
            </w:pPr>
          </w:p>
          <w:p w14:paraId="3D68C204" w14:textId="77777777" w:rsidR="00DE4775" w:rsidRPr="00A6029B" w:rsidRDefault="00DE4775" w:rsidP="00F053D0">
            <w:pPr>
              <w:pStyle w:val="TableParagraph"/>
              <w:ind w:left="0"/>
              <w:rPr>
                <w:b/>
                <w:sz w:val="20"/>
                <w:lang w:val="es-ES"/>
              </w:rPr>
            </w:pPr>
          </w:p>
          <w:p w14:paraId="76E7F515" w14:textId="77777777" w:rsidR="00DE4775" w:rsidRPr="00A6029B" w:rsidRDefault="00DE4775" w:rsidP="00F053D0">
            <w:pPr>
              <w:pStyle w:val="TableParagraph"/>
              <w:ind w:left="0"/>
              <w:rPr>
                <w:b/>
                <w:sz w:val="24"/>
                <w:lang w:val="es-ES"/>
              </w:rPr>
            </w:pPr>
          </w:p>
          <w:p w14:paraId="3BB21A78" w14:textId="77777777" w:rsidR="00DE4775" w:rsidRPr="00A6029B" w:rsidRDefault="00DE4775" w:rsidP="00F053D0">
            <w:pPr>
              <w:pStyle w:val="TableParagraph"/>
              <w:ind w:left="107"/>
              <w:rPr>
                <w:sz w:val="20"/>
                <w:lang w:val="es-ES"/>
              </w:rPr>
            </w:pPr>
            <w:r w:rsidRPr="00A6029B">
              <w:rPr>
                <w:sz w:val="20"/>
                <w:lang w:val="es-ES"/>
              </w:rPr>
              <w:t>Agua salina</w:t>
            </w:r>
          </w:p>
        </w:tc>
        <w:tc>
          <w:tcPr>
            <w:tcW w:w="1546" w:type="dxa"/>
            <w:vMerge w:val="restart"/>
          </w:tcPr>
          <w:p w14:paraId="3AAE408A" w14:textId="77777777" w:rsidR="00DE4775" w:rsidRPr="00A6029B" w:rsidRDefault="00DE4775" w:rsidP="00F053D0">
            <w:pPr>
              <w:pStyle w:val="TableParagraph"/>
              <w:ind w:left="0"/>
              <w:rPr>
                <w:b/>
                <w:sz w:val="20"/>
                <w:lang w:val="es-ES"/>
              </w:rPr>
            </w:pPr>
          </w:p>
          <w:p w14:paraId="49EECAE5" w14:textId="77777777" w:rsidR="00DE4775" w:rsidRPr="00A6029B" w:rsidRDefault="00DE4775" w:rsidP="00F053D0">
            <w:pPr>
              <w:pStyle w:val="TableParagraph"/>
              <w:spacing w:before="165"/>
              <w:ind w:left="107"/>
              <w:rPr>
                <w:sz w:val="20"/>
                <w:lang w:val="es-ES"/>
              </w:rPr>
            </w:pPr>
            <w:r w:rsidRPr="00A6029B">
              <w:rPr>
                <w:sz w:val="20"/>
                <w:lang w:val="es-ES"/>
              </w:rPr>
              <w:t>Permanente</w:t>
            </w:r>
          </w:p>
        </w:tc>
        <w:tc>
          <w:tcPr>
            <w:tcW w:w="2374" w:type="dxa"/>
          </w:tcPr>
          <w:p w14:paraId="68EA8815" w14:textId="77777777" w:rsidR="00DE4775" w:rsidRPr="00A6029B" w:rsidRDefault="00DE4775" w:rsidP="00F053D0">
            <w:pPr>
              <w:pStyle w:val="TableParagraph"/>
              <w:spacing w:before="40"/>
              <w:ind w:left="106"/>
              <w:rPr>
                <w:sz w:val="20"/>
                <w:lang w:val="es-ES"/>
              </w:rPr>
            </w:pPr>
            <w:r w:rsidRPr="00A6029B">
              <w:rPr>
                <w:sz w:val="20"/>
                <w:lang w:val="es-ES"/>
              </w:rPr>
              <w:t>&lt; 6 m de profundidad</w:t>
            </w:r>
          </w:p>
        </w:tc>
        <w:tc>
          <w:tcPr>
            <w:tcW w:w="1668" w:type="dxa"/>
          </w:tcPr>
          <w:p w14:paraId="0873861E" w14:textId="77777777" w:rsidR="00DE4775" w:rsidRPr="00A6029B" w:rsidRDefault="00DE4775" w:rsidP="00F053D0">
            <w:pPr>
              <w:pStyle w:val="TableParagraph"/>
              <w:spacing w:before="40"/>
              <w:ind w:left="4"/>
              <w:jc w:val="center"/>
              <w:rPr>
                <w:sz w:val="20"/>
                <w:lang w:val="es-ES"/>
              </w:rPr>
            </w:pPr>
            <w:r w:rsidRPr="00A6029B">
              <w:rPr>
                <w:w w:val="99"/>
                <w:sz w:val="20"/>
                <w:lang w:val="es-ES"/>
              </w:rPr>
              <w:t>A</w:t>
            </w:r>
          </w:p>
        </w:tc>
      </w:tr>
      <w:tr w:rsidR="00DE4775" w:rsidRPr="00A6029B" w14:paraId="48A8A236" w14:textId="77777777" w:rsidTr="00F053D0">
        <w:trPr>
          <w:trHeight w:val="361"/>
        </w:trPr>
        <w:tc>
          <w:tcPr>
            <w:tcW w:w="3466" w:type="dxa"/>
            <w:vMerge/>
            <w:tcBorders>
              <w:top w:val="nil"/>
            </w:tcBorders>
          </w:tcPr>
          <w:p w14:paraId="64DB8F5F" w14:textId="77777777" w:rsidR="00DE4775" w:rsidRPr="00A6029B" w:rsidRDefault="00DE4775" w:rsidP="00F053D0">
            <w:pPr>
              <w:rPr>
                <w:sz w:val="2"/>
                <w:szCs w:val="2"/>
                <w:lang w:val="es-ES"/>
              </w:rPr>
            </w:pPr>
          </w:p>
        </w:tc>
        <w:tc>
          <w:tcPr>
            <w:tcW w:w="1546" w:type="dxa"/>
            <w:vMerge/>
            <w:tcBorders>
              <w:top w:val="nil"/>
            </w:tcBorders>
          </w:tcPr>
          <w:p w14:paraId="561823E0" w14:textId="77777777" w:rsidR="00DE4775" w:rsidRPr="00A6029B" w:rsidRDefault="00DE4775" w:rsidP="00F053D0">
            <w:pPr>
              <w:rPr>
                <w:sz w:val="2"/>
                <w:szCs w:val="2"/>
                <w:lang w:val="es-ES"/>
              </w:rPr>
            </w:pPr>
          </w:p>
        </w:tc>
        <w:tc>
          <w:tcPr>
            <w:tcW w:w="2374" w:type="dxa"/>
          </w:tcPr>
          <w:p w14:paraId="77252595" w14:textId="205521B2" w:rsidR="00DE4775" w:rsidRPr="00A6029B" w:rsidRDefault="00A34A03" w:rsidP="00F053D0">
            <w:pPr>
              <w:pStyle w:val="TableParagraph"/>
              <w:spacing w:before="39"/>
              <w:ind w:left="106"/>
              <w:rPr>
                <w:sz w:val="20"/>
                <w:lang w:val="es-ES"/>
              </w:rPr>
            </w:pPr>
            <w:r w:rsidRPr="00A6029B">
              <w:rPr>
                <w:sz w:val="20"/>
                <w:lang w:val="es-ES"/>
              </w:rPr>
              <w:t>V</w:t>
            </w:r>
            <w:r w:rsidR="00DE4775" w:rsidRPr="00A6029B">
              <w:rPr>
                <w:sz w:val="20"/>
                <w:lang w:val="es-ES"/>
              </w:rPr>
              <w:t>egetación submarina</w:t>
            </w:r>
          </w:p>
        </w:tc>
        <w:tc>
          <w:tcPr>
            <w:tcW w:w="1668" w:type="dxa"/>
          </w:tcPr>
          <w:p w14:paraId="671FC3D5" w14:textId="77777777" w:rsidR="00DE4775" w:rsidRPr="00A6029B" w:rsidRDefault="00DE4775" w:rsidP="00F053D0">
            <w:pPr>
              <w:pStyle w:val="TableParagraph"/>
              <w:spacing w:before="39"/>
              <w:ind w:left="7"/>
              <w:jc w:val="center"/>
              <w:rPr>
                <w:sz w:val="20"/>
                <w:lang w:val="es-ES"/>
              </w:rPr>
            </w:pPr>
            <w:r w:rsidRPr="00A6029B">
              <w:rPr>
                <w:w w:val="99"/>
                <w:sz w:val="20"/>
                <w:lang w:val="es-ES"/>
              </w:rPr>
              <w:t>B</w:t>
            </w:r>
          </w:p>
        </w:tc>
      </w:tr>
      <w:tr w:rsidR="00DE4775" w:rsidRPr="00A6029B" w14:paraId="7A329D5C" w14:textId="77777777" w:rsidTr="00F053D0">
        <w:trPr>
          <w:trHeight w:val="359"/>
        </w:trPr>
        <w:tc>
          <w:tcPr>
            <w:tcW w:w="3466" w:type="dxa"/>
            <w:vMerge/>
            <w:tcBorders>
              <w:top w:val="nil"/>
            </w:tcBorders>
          </w:tcPr>
          <w:p w14:paraId="0863D7AC" w14:textId="77777777" w:rsidR="00DE4775" w:rsidRPr="00A6029B" w:rsidRDefault="00DE4775" w:rsidP="00F053D0">
            <w:pPr>
              <w:rPr>
                <w:sz w:val="2"/>
                <w:szCs w:val="2"/>
                <w:lang w:val="es-ES"/>
              </w:rPr>
            </w:pPr>
          </w:p>
        </w:tc>
        <w:tc>
          <w:tcPr>
            <w:tcW w:w="1546" w:type="dxa"/>
            <w:vMerge/>
            <w:tcBorders>
              <w:top w:val="nil"/>
            </w:tcBorders>
          </w:tcPr>
          <w:p w14:paraId="7955A418" w14:textId="77777777" w:rsidR="00DE4775" w:rsidRPr="00A6029B" w:rsidRDefault="00DE4775" w:rsidP="00F053D0">
            <w:pPr>
              <w:rPr>
                <w:sz w:val="2"/>
                <w:szCs w:val="2"/>
                <w:lang w:val="es-ES"/>
              </w:rPr>
            </w:pPr>
          </w:p>
        </w:tc>
        <w:tc>
          <w:tcPr>
            <w:tcW w:w="2374" w:type="dxa"/>
          </w:tcPr>
          <w:p w14:paraId="658518EA" w14:textId="30184E9C" w:rsidR="00DE4775" w:rsidRPr="00A6029B" w:rsidRDefault="00A34A03" w:rsidP="00F053D0">
            <w:pPr>
              <w:pStyle w:val="TableParagraph"/>
              <w:spacing w:before="39"/>
              <w:ind w:left="106"/>
              <w:rPr>
                <w:sz w:val="20"/>
                <w:lang w:val="es-ES"/>
              </w:rPr>
            </w:pPr>
            <w:r w:rsidRPr="00A6029B">
              <w:rPr>
                <w:sz w:val="20"/>
                <w:lang w:val="es-ES"/>
              </w:rPr>
              <w:t>A</w:t>
            </w:r>
            <w:r w:rsidR="00DE4775" w:rsidRPr="00A6029B">
              <w:rPr>
                <w:sz w:val="20"/>
                <w:lang w:val="es-ES"/>
              </w:rPr>
              <w:t>rrecifes de coral</w:t>
            </w:r>
          </w:p>
        </w:tc>
        <w:tc>
          <w:tcPr>
            <w:tcW w:w="1668" w:type="dxa"/>
          </w:tcPr>
          <w:p w14:paraId="3E19ADF0" w14:textId="77777777" w:rsidR="00DE4775" w:rsidRPr="00A6029B" w:rsidRDefault="00DE4775" w:rsidP="00F053D0">
            <w:pPr>
              <w:pStyle w:val="TableParagraph"/>
              <w:spacing w:before="39"/>
              <w:ind w:left="5"/>
              <w:jc w:val="center"/>
              <w:rPr>
                <w:sz w:val="20"/>
                <w:lang w:val="es-ES"/>
              </w:rPr>
            </w:pPr>
            <w:r w:rsidRPr="00A6029B">
              <w:rPr>
                <w:w w:val="99"/>
                <w:sz w:val="20"/>
                <w:lang w:val="es-ES"/>
              </w:rPr>
              <w:t>C</w:t>
            </w:r>
          </w:p>
        </w:tc>
      </w:tr>
      <w:tr w:rsidR="00DE4775" w:rsidRPr="00A6029B" w14:paraId="32ED4CA1" w14:textId="77777777" w:rsidTr="00F053D0">
        <w:trPr>
          <w:trHeight w:val="361"/>
        </w:trPr>
        <w:tc>
          <w:tcPr>
            <w:tcW w:w="3466" w:type="dxa"/>
            <w:vMerge/>
            <w:tcBorders>
              <w:top w:val="nil"/>
            </w:tcBorders>
          </w:tcPr>
          <w:p w14:paraId="02CBD613" w14:textId="77777777" w:rsidR="00DE4775" w:rsidRPr="00A6029B" w:rsidRDefault="00DE4775" w:rsidP="00F053D0">
            <w:pPr>
              <w:rPr>
                <w:sz w:val="2"/>
                <w:szCs w:val="2"/>
                <w:lang w:val="es-ES"/>
              </w:rPr>
            </w:pPr>
          </w:p>
        </w:tc>
        <w:tc>
          <w:tcPr>
            <w:tcW w:w="1546" w:type="dxa"/>
            <w:vMerge w:val="restart"/>
          </w:tcPr>
          <w:p w14:paraId="60E04FEC" w14:textId="77777777" w:rsidR="00DE4775" w:rsidRPr="00A6029B" w:rsidRDefault="00DE4775" w:rsidP="00F053D0">
            <w:pPr>
              <w:pStyle w:val="TableParagraph"/>
              <w:spacing w:before="7"/>
              <w:ind w:left="0"/>
              <w:rPr>
                <w:b/>
                <w:sz w:val="18"/>
                <w:lang w:val="es-ES"/>
              </w:rPr>
            </w:pPr>
          </w:p>
          <w:p w14:paraId="1866F358" w14:textId="3182E9B7" w:rsidR="00DE4775" w:rsidRPr="00A6029B" w:rsidRDefault="00A34A03" w:rsidP="00F053D0">
            <w:pPr>
              <w:pStyle w:val="TableParagraph"/>
              <w:ind w:left="107"/>
              <w:rPr>
                <w:sz w:val="20"/>
                <w:lang w:val="es-ES"/>
              </w:rPr>
            </w:pPr>
            <w:r w:rsidRPr="00A6029B">
              <w:rPr>
                <w:sz w:val="20"/>
                <w:lang w:val="es-ES"/>
              </w:rPr>
              <w:t>C</w:t>
            </w:r>
            <w:r w:rsidR="00DE4775" w:rsidRPr="00A6029B">
              <w:rPr>
                <w:sz w:val="20"/>
                <w:lang w:val="es-ES"/>
              </w:rPr>
              <w:t>ostas</w:t>
            </w:r>
          </w:p>
        </w:tc>
        <w:tc>
          <w:tcPr>
            <w:tcW w:w="2374" w:type="dxa"/>
          </w:tcPr>
          <w:p w14:paraId="409242F2" w14:textId="39CDFA19" w:rsidR="00DE4775" w:rsidRPr="00A6029B" w:rsidRDefault="00A34A03" w:rsidP="00F053D0">
            <w:pPr>
              <w:pStyle w:val="TableParagraph"/>
              <w:spacing w:before="39"/>
              <w:ind w:left="106"/>
              <w:rPr>
                <w:sz w:val="20"/>
                <w:lang w:val="es-ES"/>
              </w:rPr>
            </w:pPr>
            <w:r w:rsidRPr="00A6029B">
              <w:rPr>
                <w:sz w:val="20"/>
                <w:lang w:val="es-ES"/>
              </w:rPr>
              <w:t>Rocosas</w:t>
            </w:r>
          </w:p>
        </w:tc>
        <w:tc>
          <w:tcPr>
            <w:tcW w:w="1668" w:type="dxa"/>
          </w:tcPr>
          <w:p w14:paraId="461F1ECC" w14:textId="77777777" w:rsidR="00DE4775" w:rsidRPr="00A6029B" w:rsidRDefault="00DE4775" w:rsidP="00F053D0">
            <w:pPr>
              <w:pStyle w:val="TableParagraph"/>
              <w:spacing w:before="39"/>
              <w:ind w:left="7"/>
              <w:jc w:val="center"/>
              <w:rPr>
                <w:sz w:val="20"/>
                <w:lang w:val="es-ES"/>
              </w:rPr>
            </w:pPr>
            <w:r w:rsidRPr="00A6029B">
              <w:rPr>
                <w:w w:val="99"/>
                <w:sz w:val="20"/>
                <w:lang w:val="es-ES"/>
              </w:rPr>
              <w:t>D</w:t>
            </w:r>
          </w:p>
        </w:tc>
      </w:tr>
      <w:tr w:rsidR="00DE4775" w:rsidRPr="00A6029B" w14:paraId="1D0CB89D" w14:textId="77777777" w:rsidTr="00F053D0">
        <w:trPr>
          <w:trHeight w:val="359"/>
        </w:trPr>
        <w:tc>
          <w:tcPr>
            <w:tcW w:w="3466" w:type="dxa"/>
            <w:vMerge/>
            <w:tcBorders>
              <w:top w:val="nil"/>
            </w:tcBorders>
          </w:tcPr>
          <w:p w14:paraId="54A19221" w14:textId="77777777" w:rsidR="00DE4775" w:rsidRPr="00A6029B" w:rsidRDefault="00DE4775" w:rsidP="00F053D0">
            <w:pPr>
              <w:rPr>
                <w:sz w:val="2"/>
                <w:szCs w:val="2"/>
                <w:lang w:val="es-ES"/>
              </w:rPr>
            </w:pPr>
          </w:p>
        </w:tc>
        <w:tc>
          <w:tcPr>
            <w:tcW w:w="1546" w:type="dxa"/>
            <w:vMerge/>
            <w:tcBorders>
              <w:top w:val="nil"/>
            </w:tcBorders>
          </w:tcPr>
          <w:p w14:paraId="556FED6E" w14:textId="77777777" w:rsidR="00DE4775" w:rsidRPr="00A6029B" w:rsidRDefault="00DE4775" w:rsidP="00F053D0">
            <w:pPr>
              <w:rPr>
                <w:sz w:val="2"/>
                <w:szCs w:val="2"/>
                <w:lang w:val="es-ES"/>
              </w:rPr>
            </w:pPr>
          </w:p>
        </w:tc>
        <w:tc>
          <w:tcPr>
            <w:tcW w:w="2374" w:type="dxa"/>
          </w:tcPr>
          <w:p w14:paraId="41F46EF3" w14:textId="5E66902F" w:rsidR="00DE4775" w:rsidRPr="00A6029B" w:rsidRDefault="00DE4775" w:rsidP="00A34A03">
            <w:pPr>
              <w:pStyle w:val="TableParagraph"/>
              <w:spacing w:before="39"/>
              <w:ind w:left="106"/>
              <w:rPr>
                <w:sz w:val="20"/>
                <w:lang w:val="es-ES"/>
              </w:rPr>
            </w:pPr>
            <w:r w:rsidRPr="00A6029B">
              <w:rPr>
                <w:sz w:val="20"/>
                <w:lang w:val="es-ES"/>
              </w:rPr>
              <w:t>Arena, guijarros</w:t>
            </w:r>
            <w:r w:rsidR="00A34A03" w:rsidRPr="00A6029B">
              <w:rPr>
                <w:sz w:val="20"/>
                <w:lang w:val="es-ES"/>
              </w:rPr>
              <w:t>, grava</w:t>
            </w:r>
          </w:p>
        </w:tc>
        <w:tc>
          <w:tcPr>
            <w:tcW w:w="1668" w:type="dxa"/>
          </w:tcPr>
          <w:p w14:paraId="59513FE2" w14:textId="1AC108FB" w:rsidR="00DE4775" w:rsidRPr="00A6029B" w:rsidRDefault="00A34A03" w:rsidP="00F053D0">
            <w:pPr>
              <w:pStyle w:val="TableParagraph"/>
              <w:spacing w:before="39"/>
              <w:ind w:left="5"/>
              <w:jc w:val="center"/>
              <w:rPr>
                <w:sz w:val="20"/>
                <w:lang w:val="es-ES"/>
              </w:rPr>
            </w:pPr>
            <w:r w:rsidRPr="00A6029B">
              <w:rPr>
                <w:w w:val="99"/>
                <w:sz w:val="20"/>
                <w:lang w:val="es-ES"/>
              </w:rPr>
              <w:t>E</w:t>
            </w:r>
          </w:p>
        </w:tc>
      </w:tr>
      <w:tr w:rsidR="00DE4775" w:rsidRPr="00A6029B" w14:paraId="5AD2D8E9" w14:textId="77777777" w:rsidTr="00F053D0">
        <w:trPr>
          <w:trHeight w:val="361"/>
        </w:trPr>
        <w:tc>
          <w:tcPr>
            <w:tcW w:w="3466" w:type="dxa"/>
            <w:vMerge w:val="restart"/>
          </w:tcPr>
          <w:p w14:paraId="0C132E03" w14:textId="77777777" w:rsidR="00DE4775" w:rsidRPr="00A6029B" w:rsidRDefault="00DE4775" w:rsidP="00F053D0">
            <w:pPr>
              <w:pStyle w:val="TableParagraph"/>
              <w:ind w:left="0"/>
              <w:rPr>
                <w:b/>
                <w:sz w:val="20"/>
                <w:lang w:val="es-ES"/>
              </w:rPr>
            </w:pPr>
          </w:p>
          <w:p w14:paraId="56D8EDCC" w14:textId="77777777" w:rsidR="00DE4775" w:rsidRPr="00A6029B" w:rsidRDefault="00DE4775" w:rsidP="00F053D0">
            <w:pPr>
              <w:pStyle w:val="TableParagraph"/>
              <w:ind w:left="0"/>
              <w:rPr>
                <w:b/>
                <w:sz w:val="20"/>
                <w:lang w:val="es-ES"/>
              </w:rPr>
            </w:pPr>
          </w:p>
          <w:p w14:paraId="5B279A9A" w14:textId="77777777" w:rsidR="00DE4775" w:rsidRPr="00A6029B" w:rsidRDefault="00DE4775" w:rsidP="00F053D0">
            <w:pPr>
              <w:pStyle w:val="TableParagraph"/>
              <w:ind w:left="0"/>
              <w:rPr>
                <w:b/>
                <w:sz w:val="24"/>
                <w:lang w:val="es-ES"/>
              </w:rPr>
            </w:pPr>
          </w:p>
          <w:p w14:paraId="1962EA94" w14:textId="77777777" w:rsidR="00DE4775" w:rsidRPr="00A6029B" w:rsidRDefault="00DE4775" w:rsidP="00F053D0">
            <w:pPr>
              <w:pStyle w:val="TableParagraph"/>
              <w:ind w:left="107"/>
              <w:rPr>
                <w:sz w:val="20"/>
                <w:lang w:val="es-ES"/>
              </w:rPr>
            </w:pPr>
            <w:r w:rsidRPr="00A6029B">
              <w:rPr>
                <w:sz w:val="20"/>
                <w:lang w:val="es-ES"/>
              </w:rPr>
              <w:t>Agua salina o salobre</w:t>
            </w:r>
          </w:p>
        </w:tc>
        <w:tc>
          <w:tcPr>
            <w:tcW w:w="1546" w:type="dxa"/>
            <w:vMerge w:val="restart"/>
          </w:tcPr>
          <w:p w14:paraId="02CDE113" w14:textId="77777777" w:rsidR="00DE4775" w:rsidRPr="00A6029B" w:rsidRDefault="00DE4775" w:rsidP="00F053D0">
            <w:pPr>
              <w:pStyle w:val="TableParagraph"/>
              <w:ind w:left="0"/>
              <w:rPr>
                <w:b/>
                <w:sz w:val="20"/>
                <w:lang w:val="es-ES"/>
              </w:rPr>
            </w:pPr>
          </w:p>
          <w:p w14:paraId="2F4036F2" w14:textId="4C3DA4E1" w:rsidR="00DE4775" w:rsidRPr="00A6029B" w:rsidRDefault="00A34A03" w:rsidP="00F053D0">
            <w:pPr>
              <w:pStyle w:val="TableParagraph"/>
              <w:spacing w:before="167"/>
              <w:ind w:left="107"/>
              <w:rPr>
                <w:sz w:val="20"/>
                <w:lang w:val="es-ES"/>
              </w:rPr>
            </w:pPr>
            <w:r w:rsidRPr="00A6029B">
              <w:rPr>
                <w:sz w:val="20"/>
                <w:lang w:val="es-ES"/>
              </w:rPr>
              <w:t>I</w:t>
            </w:r>
            <w:r w:rsidR="00DE4775" w:rsidRPr="00A6029B">
              <w:rPr>
                <w:sz w:val="20"/>
                <w:lang w:val="es-ES"/>
              </w:rPr>
              <w:t>ntermareal</w:t>
            </w:r>
          </w:p>
        </w:tc>
        <w:tc>
          <w:tcPr>
            <w:tcW w:w="2374" w:type="dxa"/>
          </w:tcPr>
          <w:p w14:paraId="4D88BFBA" w14:textId="300E9488" w:rsidR="00DE4775" w:rsidRPr="00A6029B" w:rsidRDefault="00A34A03" w:rsidP="00F053D0">
            <w:pPr>
              <w:pStyle w:val="TableParagraph"/>
              <w:spacing w:before="40"/>
              <w:ind w:left="107"/>
              <w:rPr>
                <w:sz w:val="20"/>
                <w:lang w:val="es-ES"/>
              </w:rPr>
            </w:pPr>
            <w:r w:rsidRPr="00A6029B">
              <w:rPr>
                <w:sz w:val="20"/>
                <w:lang w:val="es-ES"/>
              </w:rPr>
              <w:t>Llanuras</w:t>
            </w:r>
            <w:r w:rsidR="00DE4775" w:rsidRPr="00A6029B">
              <w:rPr>
                <w:sz w:val="20"/>
                <w:lang w:val="es-ES"/>
              </w:rPr>
              <w:t xml:space="preserve"> (barro, arena o sal)</w:t>
            </w:r>
          </w:p>
        </w:tc>
        <w:tc>
          <w:tcPr>
            <w:tcW w:w="1668" w:type="dxa"/>
          </w:tcPr>
          <w:p w14:paraId="12301CF0" w14:textId="7131B826" w:rsidR="00DE4775" w:rsidRPr="00A6029B" w:rsidRDefault="00A34A03" w:rsidP="00F053D0">
            <w:pPr>
              <w:pStyle w:val="TableParagraph"/>
              <w:spacing w:before="40"/>
              <w:ind w:left="5"/>
              <w:jc w:val="center"/>
              <w:rPr>
                <w:sz w:val="20"/>
                <w:lang w:val="es-ES"/>
              </w:rPr>
            </w:pPr>
            <w:r w:rsidRPr="00A6029B">
              <w:rPr>
                <w:w w:val="99"/>
                <w:sz w:val="20"/>
                <w:lang w:val="es-ES"/>
              </w:rPr>
              <w:t>G</w:t>
            </w:r>
          </w:p>
        </w:tc>
      </w:tr>
      <w:tr w:rsidR="00DE4775" w:rsidRPr="00A6029B" w14:paraId="55B95F94" w14:textId="77777777" w:rsidTr="00F053D0">
        <w:trPr>
          <w:trHeight w:val="359"/>
        </w:trPr>
        <w:tc>
          <w:tcPr>
            <w:tcW w:w="3466" w:type="dxa"/>
            <w:vMerge/>
            <w:tcBorders>
              <w:top w:val="nil"/>
            </w:tcBorders>
          </w:tcPr>
          <w:p w14:paraId="65D8458C" w14:textId="77777777" w:rsidR="00DE4775" w:rsidRPr="00A6029B" w:rsidRDefault="00DE4775" w:rsidP="00F053D0">
            <w:pPr>
              <w:rPr>
                <w:sz w:val="2"/>
                <w:szCs w:val="2"/>
                <w:lang w:val="es-ES"/>
              </w:rPr>
            </w:pPr>
          </w:p>
        </w:tc>
        <w:tc>
          <w:tcPr>
            <w:tcW w:w="1546" w:type="dxa"/>
            <w:vMerge/>
            <w:tcBorders>
              <w:top w:val="nil"/>
            </w:tcBorders>
          </w:tcPr>
          <w:p w14:paraId="34F10312" w14:textId="77777777" w:rsidR="00DE4775" w:rsidRPr="00A6029B" w:rsidRDefault="00DE4775" w:rsidP="00F053D0">
            <w:pPr>
              <w:rPr>
                <w:sz w:val="2"/>
                <w:szCs w:val="2"/>
                <w:lang w:val="es-ES"/>
              </w:rPr>
            </w:pPr>
          </w:p>
        </w:tc>
        <w:tc>
          <w:tcPr>
            <w:tcW w:w="2374" w:type="dxa"/>
          </w:tcPr>
          <w:p w14:paraId="1D0FA302" w14:textId="77777777" w:rsidR="00DE4775" w:rsidRPr="00A6029B" w:rsidRDefault="00DE4775" w:rsidP="00F053D0">
            <w:pPr>
              <w:pStyle w:val="TableParagraph"/>
              <w:spacing w:before="39"/>
              <w:ind w:left="106"/>
              <w:rPr>
                <w:sz w:val="20"/>
                <w:lang w:val="es-ES"/>
              </w:rPr>
            </w:pPr>
            <w:r w:rsidRPr="00A6029B">
              <w:rPr>
                <w:sz w:val="20"/>
                <w:lang w:val="es-ES"/>
              </w:rPr>
              <w:t>Marismas</w:t>
            </w:r>
          </w:p>
        </w:tc>
        <w:tc>
          <w:tcPr>
            <w:tcW w:w="1668" w:type="dxa"/>
          </w:tcPr>
          <w:p w14:paraId="7BED328E" w14:textId="77777777" w:rsidR="00DE4775" w:rsidRPr="00A6029B" w:rsidRDefault="00DE4775" w:rsidP="00F053D0">
            <w:pPr>
              <w:pStyle w:val="TableParagraph"/>
              <w:spacing w:before="39"/>
              <w:ind w:left="4"/>
              <w:jc w:val="center"/>
              <w:rPr>
                <w:sz w:val="20"/>
                <w:lang w:val="es-ES"/>
              </w:rPr>
            </w:pPr>
            <w:r w:rsidRPr="00A6029B">
              <w:rPr>
                <w:w w:val="99"/>
                <w:sz w:val="20"/>
                <w:lang w:val="es-ES"/>
              </w:rPr>
              <w:t>H</w:t>
            </w:r>
          </w:p>
        </w:tc>
      </w:tr>
      <w:tr w:rsidR="00DE4775" w:rsidRPr="00A6029B" w14:paraId="51D522BF" w14:textId="77777777" w:rsidTr="00F053D0">
        <w:trPr>
          <w:trHeight w:val="361"/>
        </w:trPr>
        <w:tc>
          <w:tcPr>
            <w:tcW w:w="3466" w:type="dxa"/>
            <w:vMerge/>
            <w:tcBorders>
              <w:top w:val="nil"/>
            </w:tcBorders>
          </w:tcPr>
          <w:p w14:paraId="4394A37B" w14:textId="77777777" w:rsidR="00DE4775" w:rsidRPr="00A6029B" w:rsidRDefault="00DE4775" w:rsidP="00F053D0">
            <w:pPr>
              <w:rPr>
                <w:sz w:val="2"/>
                <w:szCs w:val="2"/>
                <w:lang w:val="es-ES"/>
              </w:rPr>
            </w:pPr>
          </w:p>
        </w:tc>
        <w:tc>
          <w:tcPr>
            <w:tcW w:w="1546" w:type="dxa"/>
            <w:vMerge/>
            <w:tcBorders>
              <w:top w:val="nil"/>
            </w:tcBorders>
          </w:tcPr>
          <w:p w14:paraId="3850830C" w14:textId="77777777" w:rsidR="00DE4775" w:rsidRPr="00A6029B" w:rsidRDefault="00DE4775" w:rsidP="00F053D0">
            <w:pPr>
              <w:rPr>
                <w:sz w:val="2"/>
                <w:szCs w:val="2"/>
                <w:lang w:val="es-ES"/>
              </w:rPr>
            </w:pPr>
          </w:p>
        </w:tc>
        <w:tc>
          <w:tcPr>
            <w:tcW w:w="2374" w:type="dxa"/>
          </w:tcPr>
          <w:p w14:paraId="03C02347" w14:textId="629A90C3" w:rsidR="00DE4775" w:rsidRPr="00A6029B" w:rsidRDefault="00A34A03" w:rsidP="00F053D0">
            <w:pPr>
              <w:pStyle w:val="TableParagraph"/>
              <w:spacing w:before="39"/>
              <w:ind w:left="106"/>
              <w:rPr>
                <w:sz w:val="20"/>
                <w:lang w:val="es-ES"/>
              </w:rPr>
            </w:pPr>
            <w:r w:rsidRPr="00A6029B">
              <w:rPr>
                <w:sz w:val="20"/>
                <w:lang w:val="es-ES"/>
              </w:rPr>
              <w:t>B</w:t>
            </w:r>
            <w:r w:rsidR="00DE4775" w:rsidRPr="00A6029B">
              <w:rPr>
                <w:sz w:val="20"/>
                <w:lang w:val="es-ES"/>
              </w:rPr>
              <w:t>oscoso</w:t>
            </w:r>
            <w:r w:rsidRPr="00A6029B">
              <w:rPr>
                <w:sz w:val="20"/>
                <w:lang w:val="es-ES"/>
              </w:rPr>
              <w:t>s</w:t>
            </w:r>
          </w:p>
        </w:tc>
        <w:tc>
          <w:tcPr>
            <w:tcW w:w="1668" w:type="dxa"/>
          </w:tcPr>
          <w:p w14:paraId="7D160BF1" w14:textId="139B46AF" w:rsidR="00DE4775" w:rsidRPr="00A6029B" w:rsidRDefault="00A34A03" w:rsidP="00F053D0">
            <w:pPr>
              <w:pStyle w:val="TableParagraph"/>
              <w:spacing w:before="39"/>
              <w:ind w:left="6"/>
              <w:jc w:val="center"/>
              <w:rPr>
                <w:sz w:val="20"/>
                <w:lang w:val="es-ES"/>
              </w:rPr>
            </w:pPr>
            <w:r w:rsidRPr="00A6029B">
              <w:rPr>
                <w:w w:val="99"/>
                <w:sz w:val="20"/>
                <w:lang w:val="es-ES"/>
              </w:rPr>
              <w:t>I</w:t>
            </w:r>
          </w:p>
        </w:tc>
      </w:tr>
      <w:tr w:rsidR="00DE4775" w:rsidRPr="00A6029B" w14:paraId="5417CCBA" w14:textId="77777777" w:rsidTr="00F053D0">
        <w:trPr>
          <w:trHeight w:val="359"/>
        </w:trPr>
        <w:tc>
          <w:tcPr>
            <w:tcW w:w="3466" w:type="dxa"/>
            <w:vMerge/>
            <w:tcBorders>
              <w:top w:val="nil"/>
            </w:tcBorders>
          </w:tcPr>
          <w:p w14:paraId="78A2DF83" w14:textId="77777777" w:rsidR="00DE4775" w:rsidRPr="00A6029B" w:rsidRDefault="00DE4775" w:rsidP="00F053D0">
            <w:pPr>
              <w:rPr>
                <w:sz w:val="2"/>
                <w:szCs w:val="2"/>
                <w:lang w:val="es-ES"/>
              </w:rPr>
            </w:pPr>
          </w:p>
        </w:tc>
        <w:tc>
          <w:tcPr>
            <w:tcW w:w="3920" w:type="dxa"/>
            <w:gridSpan w:val="2"/>
          </w:tcPr>
          <w:p w14:paraId="1B659489" w14:textId="30E5F1F4" w:rsidR="00DE4775" w:rsidRPr="00A6029B" w:rsidRDefault="00A34A03" w:rsidP="00F053D0">
            <w:pPr>
              <w:pStyle w:val="TableParagraph"/>
              <w:spacing w:before="39"/>
              <w:ind w:left="107"/>
              <w:rPr>
                <w:sz w:val="20"/>
                <w:lang w:val="es-ES"/>
              </w:rPr>
            </w:pPr>
            <w:r w:rsidRPr="00A6029B">
              <w:rPr>
                <w:sz w:val="20"/>
                <w:lang w:val="es-ES"/>
              </w:rPr>
              <w:t>L</w:t>
            </w:r>
            <w:r w:rsidR="00DE4775" w:rsidRPr="00A6029B">
              <w:rPr>
                <w:sz w:val="20"/>
                <w:lang w:val="es-ES"/>
              </w:rPr>
              <w:t>agunas</w:t>
            </w:r>
          </w:p>
        </w:tc>
        <w:tc>
          <w:tcPr>
            <w:tcW w:w="1668" w:type="dxa"/>
          </w:tcPr>
          <w:p w14:paraId="23000DA2" w14:textId="02D8DDCD" w:rsidR="00DE4775" w:rsidRPr="00A6029B" w:rsidRDefault="00A34A03" w:rsidP="00F053D0">
            <w:pPr>
              <w:pStyle w:val="TableParagraph"/>
              <w:spacing w:before="39"/>
              <w:ind w:left="5"/>
              <w:jc w:val="center"/>
              <w:rPr>
                <w:sz w:val="20"/>
                <w:lang w:val="es-ES"/>
              </w:rPr>
            </w:pPr>
            <w:r w:rsidRPr="00A6029B">
              <w:rPr>
                <w:w w:val="99"/>
                <w:sz w:val="20"/>
                <w:lang w:val="es-ES"/>
              </w:rPr>
              <w:t>J</w:t>
            </w:r>
          </w:p>
        </w:tc>
      </w:tr>
      <w:tr w:rsidR="00DE4775" w:rsidRPr="00A6029B" w14:paraId="0C51B45E" w14:textId="77777777" w:rsidTr="00F053D0">
        <w:trPr>
          <w:trHeight w:val="361"/>
        </w:trPr>
        <w:tc>
          <w:tcPr>
            <w:tcW w:w="3466" w:type="dxa"/>
            <w:vMerge/>
            <w:tcBorders>
              <w:top w:val="nil"/>
            </w:tcBorders>
          </w:tcPr>
          <w:p w14:paraId="3015E359" w14:textId="77777777" w:rsidR="00DE4775" w:rsidRPr="00A6029B" w:rsidRDefault="00DE4775" w:rsidP="00F053D0">
            <w:pPr>
              <w:rPr>
                <w:sz w:val="2"/>
                <w:szCs w:val="2"/>
                <w:lang w:val="es-ES"/>
              </w:rPr>
            </w:pPr>
          </w:p>
        </w:tc>
        <w:tc>
          <w:tcPr>
            <w:tcW w:w="3920" w:type="dxa"/>
            <w:gridSpan w:val="2"/>
          </w:tcPr>
          <w:p w14:paraId="52BF96C3" w14:textId="43F06D46" w:rsidR="00DE4775" w:rsidRPr="00A6029B" w:rsidRDefault="00DE4775" w:rsidP="00A34A03">
            <w:pPr>
              <w:pStyle w:val="TableParagraph"/>
              <w:spacing w:before="39"/>
              <w:ind w:left="107"/>
              <w:rPr>
                <w:sz w:val="20"/>
                <w:lang w:val="es-ES"/>
              </w:rPr>
            </w:pPr>
            <w:r w:rsidRPr="00A6029B">
              <w:rPr>
                <w:sz w:val="20"/>
                <w:lang w:val="es-ES"/>
              </w:rPr>
              <w:t xml:space="preserve">Aguas </w:t>
            </w:r>
            <w:r w:rsidR="00A34A03" w:rsidRPr="00A6029B">
              <w:rPr>
                <w:sz w:val="20"/>
                <w:lang w:val="es-ES"/>
              </w:rPr>
              <w:t>de estuario</w:t>
            </w:r>
          </w:p>
        </w:tc>
        <w:tc>
          <w:tcPr>
            <w:tcW w:w="1668" w:type="dxa"/>
          </w:tcPr>
          <w:p w14:paraId="1B0790FB" w14:textId="77777777" w:rsidR="00DE4775" w:rsidRPr="00A6029B" w:rsidRDefault="00DE4775" w:rsidP="00F053D0">
            <w:pPr>
              <w:pStyle w:val="TableParagraph"/>
              <w:spacing w:before="39"/>
              <w:ind w:left="4"/>
              <w:jc w:val="center"/>
              <w:rPr>
                <w:sz w:val="20"/>
                <w:lang w:val="es-ES"/>
              </w:rPr>
            </w:pPr>
            <w:r w:rsidRPr="00A6029B">
              <w:rPr>
                <w:w w:val="99"/>
                <w:sz w:val="20"/>
                <w:lang w:val="es-ES"/>
              </w:rPr>
              <w:t>F</w:t>
            </w:r>
          </w:p>
        </w:tc>
      </w:tr>
      <w:tr w:rsidR="00DE4775" w:rsidRPr="00A6029B" w14:paraId="1779B9B8" w14:textId="77777777" w:rsidTr="00F053D0">
        <w:trPr>
          <w:trHeight w:val="359"/>
        </w:trPr>
        <w:tc>
          <w:tcPr>
            <w:tcW w:w="3466" w:type="dxa"/>
          </w:tcPr>
          <w:p w14:paraId="3581430E" w14:textId="77777777" w:rsidR="00DE4775" w:rsidRPr="00A6029B" w:rsidRDefault="00DE4775" w:rsidP="00F053D0">
            <w:pPr>
              <w:pStyle w:val="TableParagraph"/>
              <w:spacing w:before="39"/>
              <w:ind w:left="107"/>
              <w:rPr>
                <w:sz w:val="20"/>
                <w:lang w:val="es-ES"/>
              </w:rPr>
            </w:pPr>
            <w:r w:rsidRPr="00A6029B">
              <w:rPr>
                <w:sz w:val="20"/>
                <w:lang w:val="es-ES"/>
              </w:rPr>
              <w:t>Agua salada, salobre o dulce</w:t>
            </w:r>
          </w:p>
        </w:tc>
        <w:tc>
          <w:tcPr>
            <w:tcW w:w="3920" w:type="dxa"/>
            <w:gridSpan w:val="2"/>
          </w:tcPr>
          <w:p w14:paraId="3AF63FCF" w14:textId="77777777" w:rsidR="00DE4775" w:rsidRPr="00A6029B" w:rsidRDefault="00DE4775" w:rsidP="00F053D0">
            <w:pPr>
              <w:pStyle w:val="TableParagraph"/>
              <w:spacing w:before="39"/>
              <w:ind w:left="107"/>
              <w:rPr>
                <w:sz w:val="20"/>
                <w:lang w:val="es-ES"/>
              </w:rPr>
            </w:pPr>
            <w:r w:rsidRPr="00A6029B">
              <w:rPr>
                <w:sz w:val="20"/>
                <w:lang w:val="es-ES"/>
              </w:rPr>
              <w:t>Subterráneo</w:t>
            </w:r>
          </w:p>
        </w:tc>
        <w:tc>
          <w:tcPr>
            <w:tcW w:w="1668" w:type="dxa"/>
          </w:tcPr>
          <w:p w14:paraId="13FACC3B" w14:textId="77777777" w:rsidR="00DE4775" w:rsidRPr="00A6029B" w:rsidRDefault="00DE4775" w:rsidP="00F053D0">
            <w:pPr>
              <w:pStyle w:val="TableParagraph"/>
              <w:spacing w:before="39"/>
              <w:ind w:left="612" w:right="604"/>
              <w:jc w:val="center"/>
              <w:rPr>
                <w:sz w:val="20"/>
                <w:lang w:val="es-ES"/>
              </w:rPr>
            </w:pPr>
            <w:r w:rsidRPr="00A6029B">
              <w:rPr>
                <w:sz w:val="20"/>
                <w:lang w:val="es-ES"/>
              </w:rPr>
              <w:t>Zk(a)</w:t>
            </w:r>
          </w:p>
        </w:tc>
      </w:tr>
      <w:tr w:rsidR="00DE4775" w:rsidRPr="00A6029B" w14:paraId="66207B89" w14:textId="77777777" w:rsidTr="00351E65">
        <w:trPr>
          <w:trHeight w:val="64"/>
        </w:trPr>
        <w:tc>
          <w:tcPr>
            <w:tcW w:w="3466" w:type="dxa"/>
          </w:tcPr>
          <w:p w14:paraId="33D689DB" w14:textId="77777777" w:rsidR="00DE4775" w:rsidRPr="00A6029B" w:rsidRDefault="00DE4775" w:rsidP="00F053D0">
            <w:pPr>
              <w:pStyle w:val="TableParagraph"/>
              <w:spacing w:before="39"/>
              <w:ind w:left="107"/>
              <w:rPr>
                <w:sz w:val="20"/>
                <w:lang w:val="es-ES"/>
              </w:rPr>
            </w:pPr>
            <w:r w:rsidRPr="00A6029B">
              <w:rPr>
                <w:sz w:val="20"/>
                <w:lang w:val="es-ES"/>
              </w:rPr>
              <w:t>Agua dulce</w:t>
            </w:r>
          </w:p>
        </w:tc>
        <w:tc>
          <w:tcPr>
            <w:tcW w:w="3920" w:type="dxa"/>
            <w:gridSpan w:val="2"/>
          </w:tcPr>
          <w:p w14:paraId="4873715F" w14:textId="17554634" w:rsidR="00DE4775" w:rsidRPr="00A6029B" w:rsidRDefault="00A34A03" w:rsidP="00F053D0">
            <w:pPr>
              <w:pStyle w:val="TableParagraph"/>
              <w:spacing w:before="39"/>
              <w:ind w:left="107"/>
              <w:rPr>
                <w:sz w:val="20"/>
                <w:lang w:val="es-ES"/>
              </w:rPr>
            </w:pPr>
            <w:r w:rsidRPr="00A6029B">
              <w:rPr>
                <w:sz w:val="20"/>
                <w:lang w:val="es-ES"/>
              </w:rPr>
              <w:t>L</w:t>
            </w:r>
            <w:r w:rsidR="00DE4775" w:rsidRPr="00A6029B">
              <w:rPr>
                <w:sz w:val="20"/>
                <w:lang w:val="es-ES"/>
              </w:rPr>
              <w:t>agunas</w:t>
            </w:r>
          </w:p>
        </w:tc>
        <w:tc>
          <w:tcPr>
            <w:tcW w:w="1668" w:type="dxa"/>
          </w:tcPr>
          <w:p w14:paraId="0FD1290C" w14:textId="268F7CB8" w:rsidR="00DE4775" w:rsidRPr="00A6029B" w:rsidRDefault="00A34A03" w:rsidP="00F053D0">
            <w:pPr>
              <w:pStyle w:val="TableParagraph"/>
              <w:spacing w:before="39"/>
              <w:ind w:left="7"/>
              <w:jc w:val="center"/>
              <w:rPr>
                <w:sz w:val="20"/>
                <w:lang w:val="es-ES"/>
              </w:rPr>
            </w:pPr>
            <w:r w:rsidRPr="00A6029B">
              <w:rPr>
                <w:w w:val="99"/>
                <w:sz w:val="20"/>
                <w:lang w:val="es-ES"/>
              </w:rPr>
              <w:t>K</w:t>
            </w:r>
          </w:p>
        </w:tc>
      </w:tr>
    </w:tbl>
    <w:p w14:paraId="0730303B" w14:textId="77777777" w:rsidR="00DE4775" w:rsidRPr="00A6029B" w:rsidRDefault="00DE4775" w:rsidP="00617ACF">
      <w:pPr>
        <w:rPr>
          <w:sz w:val="20"/>
          <w:lang w:val="es-ES"/>
        </w:rPr>
        <w:sectPr w:rsidR="00DE4775" w:rsidRPr="00A6029B">
          <w:footerReference w:type="default" r:id="rId18"/>
          <w:pgSz w:w="11920" w:h="16860"/>
          <w:pgMar w:top="1400" w:right="1180" w:bottom="900" w:left="1220" w:header="0" w:footer="713" w:gutter="0"/>
          <w:cols w:space="720"/>
        </w:sectPr>
      </w:pPr>
    </w:p>
    <w:p w14:paraId="5EB70BC4" w14:textId="77777777" w:rsidR="00DE4775" w:rsidRPr="00A6029B" w:rsidRDefault="00DE4775" w:rsidP="00DE4775">
      <w:pPr>
        <w:pStyle w:val="OGH2"/>
        <w:rPr>
          <w:lang w:val="es-ES"/>
        </w:rPr>
      </w:pPr>
      <w:r w:rsidRPr="00A6029B">
        <w:rPr>
          <w:lang w:val="es-ES"/>
        </w:rPr>
        <w:lastRenderedPageBreak/>
        <w:t>Humedales interiores:</w:t>
      </w:r>
    </w:p>
    <w:p w14:paraId="2F4B5138" w14:textId="77777777" w:rsidR="00DE4775" w:rsidRPr="00A6029B" w:rsidRDefault="00DE4775" w:rsidP="00DE4775">
      <w:pPr>
        <w:pStyle w:val="BodyText"/>
        <w:spacing w:after="1"/>
        <w:rPr>
          <w:b/>
          <w:sz w:val="23"/>
          <w:lang w:val="es-ES"/>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8"/>
        <w:gridCol w:w="1688"/>
        <w:gridCol w:w="2240"/>
        <w:gridCol w:w="1647"/>
        <w:gridCol w:w="1709"/>
      </w:tblGrid>
      <w:tr w:rsidR="00DE4775" w:rsidRPr="00A6029B" w14:paraId="6B1A4C16" w14:textId="77777777" w:rsidTr="00F053D0">
        <w:trPr>
          <w:trHeight w:val="486"/>
        </w:trPr>
        <w:tc>
          <w:tcPr>
            <w:tcW w:w="1738" w:type="dxa"/>
            <w:vMerge w:val="restart"/>
          </w:tcPr>
          <w:p w14:paraId="7777A436" w14:textId="77777777" w:rsidR="00DE4775" w:rsidRPr="00A6029B" w:rsidRDefault="00DE4775" w:rsidP="00F053D0">
            <w:pPr>
              <w:pStyle w:val="TableParagraph"/>
              <w:ind w:left="0"/>
              <w:rPr>
                <w:b/>
                <w:sz w:val="20"/>
                <w:lang w:val="es-ES"/>
              </w:rPr>
            </w:pPr>
          </w:p>
          <w:p w14:paraId="43E3A7C6" w14:textId="77777777" w:rsidR="00DE4775" w:rsidRPr="00A6029B" w:rsidRDefault="00DE4775" w:rsidP="00F053D0">
            <w:pPr>
              <w:pStyle w:val="TableParagraph"/>
              <w:ind w:left="0"/>
              <w:rPr>
                <w:b/>
                <w:sz w:val="20"/>
                <w:lang w:val="es-ES"/>
              </w:rPr>
            </w:pPr>
          </w:p>
          <w:p w14:paraId="0FA83006" w14:textId="77777777" w:rsidR="00DE4775" w:rsidRPr="00A6029B" w:rsidRDefault="00DE4775" w:rsidP="00F053D0">
            <w:pPr>
              <w:pStyle w:val="TableParagraph"/>
              <w:ind w:left="0"/>
              <w:rPr>
                <w:b/>
                <w:sz w:val="20"/>
                <w:lang w:val="es-ES"/>
              </w:rPr>
            </w:pPr>
          </w:p>
          <w:p w14:paraId="42470888" w14:textId="77777777" w:rsidR="00DE4775" w:rsidRPr="00A6029B" w:rsidRDefault="00DE4775" w:rsidP="00F053D0">
            <w:pPr>
              <w:pStyle w:val="TableParagraph"/>
              <w:ind w:left="0"/>
              <w:rPr>
                <w:b/>
                <w:sz w:val="20"/>
                <w:lang w:val="es-ES"/>
              </w:rPr>
            </w:pPr>
          </w:p>
          <w:p w14:paraId="3A1F25A5" w14:textId="77777777" w:rsidR="00DE4775" w:rsidRPr="00A6029B" w:rsidRDefault="00DE4775" w:rsidP="00F053D0">
            <w:pPr>
              <w:pStyle w:val="TableParagraph"/>
              <w:ind w:left="0"/>
              <w:rPr>
                <w:b/>
                <w:sz w:val="20"/>
                <w:lang w:val="es-ES"/>
              </w:rPr>
            </w:pPr>
          </w:p>
          <w:p w14:paraId="57F3F56B" w14:textId="77777777" w:rsidR="00DE4775" w:rsidRPr="00A6029B" w:rsidRDefault="00DE4775" w:rsidP="00F053D0">
            <w:pPr>
              <w:pStyle w:val="TableParagraph"/>
              <w:ind w:left="0"/>
              <w:rPr>
                <w:b/>
                <w:sz w:val="20"/>
                <w:lang w:val="es-ES"/>
              </w:rPr>
            </w:pPr>
          </w:p>
          <w:p w14:paraId="451AF8D7" w14:textId="77777777" w:rsidR="00DE4775" w:rsidRPr="00A6029B" w:rsidRDefault="00DE4775" w:rsidP="00F053D0">
            <w:pPr>
              <w:pStyle w:val="TableParagraph"/>
              <w:ind w:left="0"/>
              <w:rPr>
                <w:b/>
                <w:sz w:val="20"/>
                <w:lang w:val="es-ES"/>
              </w:rPr>
            </w:pPr>
          </w:p>
          <w:p w14:paraId="36C92A52" w14:textId="77777777" w:rsidR="00DE4775" w:rsidRPr="00A6029B" w:rsidRDefault="00DE4775" w:rsidP="00F053D0">
            <w:pPr>
              <w:pStyle w:val="TableParagraph"/>
              <w:ind w:left="0"/>
              <w:rPr>
                <w:b/>
                <w:sz w:val="20"/>
                <w:lang w:val="es-ES"/>
              </w:rPr>
            </w:pPr>
          </w:p>
          <w:p w14:paraId="5E6959F0" w14:textId="77777777" w:rsidR="00DE4775" w:rsidRPr="00A6029B" w:rsidRDefault="00DE4775" w:rsidP="00F053D0">
            <w:pPr>
              <w:pStyle w:val="TableParagraph"/>
              <w:spacing w:before="8"/>
              <w:ind w:left="0"/>
              <w:rPr>
                <w:b/>
                <w:sz w:val="25"/>
                <w:lang w:val="es-ES"/>
              </w:rPr>
            </w:pPr>
          </w:p>
          <w:p w14:paraId="0AAC3757" w14:textId="77777777" w:rsidR="00DE4775" w:rsidRPr="00A6029B" w:rsidRDefault="00DE4775" w:rsidP="00F053D0">
            <w:pPr>
              <w:pStyle w:val="TableParagraph"/>
              <w:ind w:left="107"/>
              <w:rPr>
                <w:sz w:val="20"/>
                <w:lang w:val="es-ES"/>
              </w:rPr>
            </w:pPr>
            <w:r w:rsidRPr="00A6029B">
              <w:rPr>
                <w:sz w:val="20"/>
                <w:lang w:val="es-ES"/>
              </w:rPr>
              <w:t>Agua dulce</w:t>
            </w:r>
          </w:p>
        </w:tc>
        <w:tc>
          <w:tcPr>
            <w:tcW w:w="1688" w:type="dxa"/>
            <w:vMerge w:val="restart"/>
          </w:tcPr>
          <w:p w14:paraId="0BD3AE58" w14:textId="77777777" w:rsidR="00DE4775" w:rsidRPr="00A6029B" w:rsidRDefault="00DE4775" w:rsidP="00F053D0">
            <w:pPr>
              <w:pStyle w:val="TableParagraph"/>
              <w:ind w:left="0"/>
              <w:rPr>
                <w:b/>
                <w:sz w:val="20"/>
                <w:lang w:val="es-ES"/>
              </w:rPr>
            </w:pPr>
          </w:p>
          <w:p w14:paraId="52D4201D" w14:textId="77777777" w:rsidR="00DE4775" w:rsidRPr="00A6029B" w:rsidRDefault="00DE4775" w:rsidP="00F053D0">
            <w:pPr>
              <w:pStyle w:val="TableParagraph"/>
              <w:ind w:left="0"/>
              <w:rPr>
                <w:b/>
                <w:sz w:val="20"/>
                <w:lang w:val="es-ES"/>
              </w:rPr>
            </w:pPr>
          </w:p>
          <w:p w14:paraId="2EE0D094" w14:textId="77777777" w:rsidR="00DE4775" w:rsidRPr="00A6029B" w:rsidRDefault="00DE4775" w:rsidP="00F053D0">
            <w:pPr>
              <w:pStyle w:val="TableParagraph"/>
              <w:spacing w:before="137"/>
              <w:ind w:left="107"/>
              <w:rPr>
                <w:sz w:val="20"/>
                <w:lang w:val="es-ES"/>
              </w:rPr>
            </w:pPr>
            <w:r w:rsidRPr="00A6029B">
              <w:rPr>
                <w:sz w:val="20"/>
                <w:lang w:val="es-ES"/>
              </w:rPr>
              <w:t>Agua que fluye</w:t>
            </w:r>
          </w:p>
        </w:tc>
        <w:tc>
          <w:tcPr>
            <w:tcW w:w="2240" w:type="dxa"/>
            <w:vMerge w:val="restart"/>
          </w:tcPr>
          <w:p w14:paraId="01AE81A8" w14:textId="77777777" w:rsidR="00DE4775" w:rsidRPr="00A6029B" w:rsidRDefault="00DE4775" w:rsidP="00F053D0">
            <w:pPr>
              <w:pStyle w:val="TableParagraph"/>
              <w:ind w:left="0"/>
              <w:rPr>
                <w:b/>
                <w:sz w:val="20"/>
                <w:lang w:val="es-ES"/>
              </w:rPr>
            </w:pPr>
          </w:p>
          <w:p w14:paraId="1EB0ACE0" w14:textId="77777777" w:rsidR="00DE4775" w:rsidRPr="00A6029B" w:rsidRDefault="00DE4775" w:rsidP="00F053D0">
            <w:pPr>
              <w:pStyle w:val="TableParagraph"/>
              <w:spacing w:before="131"/>
              <w:ind w:left="106"/>
              <w:rPr>
                <w:sz w:val="20"/>
                <w:lang w:val="es-ES"/>
              </w:rPr>
            </w:pPr>
            <w:r w:rsidRPr="00A6029B">
              <w:rPr>
                <w:sz w:val="20"/>
                <w:lang w:val="es-ES"/>
              </w:rPr>
              <w:t>Permanente</w:t>
            </w:r>
          </w:p>
        </w:tc>
        <w:tc>
          <w:tcPr>
            <w:tcW w:w="1647" w:type="dxa"/>
          </w:tcPr>
          <w:p w14:paraId="7AE4D29C" w14:textId="7C13AD21" w:rsidR="00DE4775" w:rsidRPr="00A6029B" w:rsidRDefault="00A34A03" w:rsidP="00F053D0">
            <w:pPr>
              <w:pStyle w:val="TableParagraph"/>
              <w:spacing w:line="243" w:lineRule="exact"/>
              <w:ind w:left="105"/>
              <w:rPr>
                <w:sz w:val="20"/>
                <w:lang w:val="es-ES"/>
              </w:rPr>
            </w:pPr>
            <w:r w:rsidRPr="00A6029B">
              <w:rPr>
                <w:sz w:val="20"/>
                <w:lang w:val="es-ES"/>
              </w:rPr>
              <w:t>R</w:t>
            </w:r>
            <w:r w:rsidR="00DE4775" w:rsidRPr="00A6029B">
              <w:rPr>
                <w:sz w:val="20"/>
                <w:lang w:val="es-ES"/>
              </w:rPr>
              <w:t>íos, arroyos,</w:t>
            </w:r>
          </w:p>
          <w:p w14:paraId="37709539" w14:textId="77777777" w:rsidR="00DE4775" w:rsidRPr="00A6029B" w:rsidRDefault="00DE4775" w:rsidP="00F053D0">
            <w:pPr>
              <w:pStyle w:val="TableParagraph"/>
              <w:spacing w:line="223" w:lineRule="exact"/>
              <w:ind w:left="105"/>
              <w:rPr>
                <w:sz w:val="20"/>
                <w:lang w:val="es-ES"/>
              </w:rPr>
            </w:pPr>
            <w:r w:rsidRPr="00A6029B">
              <w:rPr>
                <w:sz w:val="20"/>
                <w:lang w:val="es-ES"/>
              </w:rPr>
              <w:t>arroyos</w:t>
            </w:r>
          </w:p>
        </w:tc>
        <w:tc>
          <w:tcPr>
            <w:tcW w:w="1709" w:type="dxa"/>
          </w:tcPr>
          <w:p w14:paraId="75196A92" w14:textId="1E18BAEA" w:rsidR="00DE4775" w:rsidRPr="00A6029B" w:rsidRDefault="00A34A03" w:rsidP="00F053D0">
            <w:pPr>
              <w:pStyle w:val="TableParagraph"/>
              <w:spacing w:before="121"/>
              <w:ind w:left="1"/>
              <w:jc w:val="center"/>
              <w:rPr>
                <w:sz w:val="20"/>
                <w:lang w:val="es-ES"/>
              </w:rPr>
            </w:pPr>
            <w:r w:rsidRPr="00A6029B">
              <w:rPr>
                <w:w w:val="99"/>
                <w:sz w:val="20"/>
                <w:lang w:val="es-ES"/>
              </w:rPr>
              <w:t>M</w:t>
            </w:r>
          </w:p>
        </w:tc>
      </w:tr>
      <w:tr w:rsidR="00DE4775" w:rsidRPr="00A6029B" w14:paraId="13ECD709" w14:textId="77777777" w:rsidTr="00F053D0">
        <w:trPr>
          <w:trHeight w:val="244"/>
        </w:trPr>
        <w:tc>
          <w:tcPr>
            <w:tcW w:w="1738" w:type="dxa"/>
            <w:vMerge/>
            <w:tcBorders>
              <w:top w:val="nil"/>
            </w:tcBorders>
          </w:tcPr>
          <w:p w14:paraId="6AE5DB4E" w14:textId="77777777" w:rsidR="00DE4775" w:rsidRPr="00A6029B" w:rsidRDefault="00DE4775" w:rsidP="00F053D0">
            <w:pPr>
              <w:rPr>
                <w:sz w:val="2"/>
                <w:szCs w:val="2"/>
                <w:lang w:val="es-ES"/>
              </w:rPr>
            </w:pPr>
          </w:p>
        </w:tc>
        <w:tc>
          <w:tcPr>
            <w:tcW w:w="1688" w:type="dxa"/>
            <w:vMerge/>
            <w:tcBorders>
              <w:top w:val="nil"/>
            </w:tcBorders>
          </w:tcPr>
          <w:p w14:paraId="0F1B2E28" w14:textId="77777777" w:rsidR="00DE4775" w:rsidRPr="00A6029B" w:rsidRDefault="00DE4775" w:rsidP="00F053D0">
            <w:pPr>
              <w:rPr>
                <w:sz w:val="2"/>
                <w:szCs w:val="2"/>
                <w:lang w:val="es-ES"/>
              </w:rPr>
            </w:pPr>
          </w:p>
        </w:tc>
        <w:tc>
          <w:tcPr>
            <w:tcW w:w="2240" w:type="dxa"/>
            <w:vMerge/>
            <w:tcBorders>
              <w:top w:val="nil"/>
            </w:tcBorders>
          </w:tcPr>
          <w:p w14:paraId="20C680E3" w14:textId="77777777" w:rsidR="00DE4775" w:rsidRPr="00A6029B" w:rsidRDefault="00DE4775" w:rsidP="00F053D0">
            <w:pPr>
              <w:rPr>
                <w:sz w:val="2"/>
                <w:szCs w:val="2"/>
                <w:lang w:val="es-ES"/>
              </w:rPr>
            </w:pPr>
          </w:p>
        </w:tc>
        <w:tc>
          <w:tcPr>
            <w:tcW w:w="1647" w:type="dxa"/>
          </w:tcPr>
          <w:p w14:paraId="7A4B3B75" w14:textId="77777777" w:rsidR="00DE4775" w:rsidRPr="00A6029B" w:rsidRDefault="00DE4775" w:rsidP="00F053D0">
            <w:pPr>
              <w:pStyle w:val="TableParagraph"/>
              <w:spacing w:before="1" w:line="223" w:lineRule="exact"/>
              <w:ind w:left="105"/>
              <w:rPr>
                <w:sz w:val="20"/>
                <w:lang w:val="es-ES"/>
              </w:rPr>
            </w:pPr>
            <w:r w:rsidRPr="00A6029B">
              <w:rPr>
                <w:sz w:val="20"/>
                <w:lang w:val="es-ES"/>
              </w:rPr>
              <w:t>Deltas</w:t>
            </w:r>
          </w:p>
        </w:tc>
        <w:tc>
          <w:tcPr>
            <w:tcW w:w="1709" w:type="dxa"/>
          </w:tcPr>
          <w:p w14:paraId="33350425" w14:textId="77777777" w:rsidR="00DE4775" w:rsidRPr="00A6029B" w:rsidRDefault="00DE4775" w:rsidP="00F053D0">
            <w:pPr>
              <w:pStyle w:val="TableParagraph"/>
              <w:spacing w:before="1" w:line="223" w:lineRule="exact"/>
              <w:ind w:left="1"/>
              <w:jc w:val="center"/>
              <w:rPr>
                <w:sz w:val="20"/>
                <w:lang w:val="es-ES"/>
              </w:rPr>
            </w:pPr>
            <w:r w:rsidRPr="00A6029B">
              <w:rPr>
                <w:w w:val="99"/>
                <w:sz w:val="20"/>
                <w:lang w:val="es-ES"/>
              </w:rPr>
              <w:t>L</w:t>
            </w:r>
          </w:p>
        </w:tc>
      </w:tr>
      <w:tr w:rsidR="00DE4775" w:rsidRPr="00A6029B" w14:paraId="03A12B76" w14:textId="77777777" w:rsidTr="00F053D0">
        <w:trPr>
          <w:trHeight w:val="244"/>
        </w:trPr>
        <w:tc>
          <w:tcPr>
            <w:tcW w:w="1738" w:type="dxa"/>
            <w:vMerge/>
            <w:tcBorders>
              <w:top w:val="nil"/>
            </w:tcBorders>
          </w:tcPr>
          <w:p w14:paraId="000234B6" w14:textId="77777777" w:rsidR="00DE4775" w:rsidRPr="00A6029B" w:rsidRDefault="00DE4775" w:rsidP="00F053D0">
            <w:pPr>
              <w:rPr>
                <w:sz w:val="2"/>
                <w:szCs w:val="2"/>
                <w:lang w:val="es-ES"/>
              </w:rPr>
            </w:pPr>
          </w:p>
        </w:tc>
        <w:tc>
          <w:tcPr>
            <w:tcW w:w="1688" w:type="dxa"/>
            <w:vMerge/>
            <w:tcBorders>
              <w:top w:val="nil"/>
            </w:tcBorders>
          </w:tcPr>
          <w:p w14:paraId="6FACE5AF" w14:textId="77777777" w:rsidR="00DE4775" w:rsidRPr="00A6029B" w:rsidRDefault="00DE4775" w:rsidP="00F053D0">
            <w:pPr>
              <w:rPr>
                <w:sz w:val="2"/>
                <w:szCs w:val="2"/>
                <w:lang w:val="es-ES"/>
              </w:rPr>
            </w:pPr>
          </w:p>
        </w:tc>
        <w:tc>
          <w:tcPr>
            <w:tcW w:w="2240" w:type="dxa"/>
            <w:vMerge/>
            <w:tcBorders>
              <w:top w:val="nil"/>
            </w:tcBorders>
          </w:tcPr>
          <w:p w14:paraId="56F453EC" w14:textId="77777777" w:rsidR="00DE4775" w:rsidRPr="00A6029B" w:rsidRDefault="00DE4775" w:rsidP="00F053D0">
            <w:pPr>
              <w:rPr>
                <w:sz w:val="2"/>
                <w:szCs w:val="2"/>
                <w:lang w:val="es-ES"/>
              </w:rPr>
            </w:pPr>
          </w:p>
        </w:tc>
        <w:tc>
          <w:tcPr>
            <w:tcW w:w="1647" w:type="dxa"/>
          </w:tcPr>
          <w:p w14:paraId="76447B58" w14:textId="3DBD68A8" w:rsidR="00DE4775" w:rsidRPr="00A6029B" w:rsidRDefault="00A34A03" w:rsidP="00F053D0">
            <w:pPr>
              <w:pStyle w:val="TableParagraph"/>
              <w:spacing w:before="1" w:line="223" w:lineRule="exact"/>
              <w:ind w:left="105"/>
              <w:rPr>
                <w:sz w:val="20"/>
                <w:lang w:val="es-ES"/>
              </w:rPr>
            </w:pPr>
            <w:r w:rsidRPr="00A6029B">
              <w:rPr>
                <w:sz w:val="20"/>
                <w:lang w:val="es-ES"/>
              </w:rPr>
              <w:t>M</w:t>
            </w:r>
            <w:r w:rsidR="00DE4775" w:rsidRPr="00A6029B">
              <w:rPr>
                <w:sz w:val="20"/>
                <w:lang w:val="es-ES"/>
              </w:rPr>
              <w:t>anantiales, oasis</w:t>
            </w:r>
          </w:p>
        </w:tc>
        <w:tc>
          <w:tcPr>
            <w:tcW w:w="1709" w:type="dxa"/>
          </w:tcPr>
          <w:p w14:paraId="3C3CCD6A" w14:textId="77777777" w:rsidR="00DE4775" w:rsidRPr="00A6029B" w:rsidRDefault="00DE4775" w:rsidP="00F053D0">
            <w:pPr>
              <w:pStyle w:val="TableParagraph"/>
              <w:spacing w:before="1" w:line="223" w:lineRule="exact"/>
              <w:ind w:left="0"/>
              <w:jc w:val="center"/>
              <w:rPr>
                <w:sz w:val="20"/>
                <w:lang w:val="es-ES"/>
              </w:rPr>
            </w:pPr>
            <w:r w:rsidRPr="00A6029B">
              <w:rPr>
                <w:w w:val="99"/>
                <w:sz w:val="20"/>
                <w:lang w:val="es-ES"/>
              </w:rPr>
              <w:t>Y</w:t>
            </w:r>
          </w:p>
        </w:tc>
      </w:tr>
      <w:tr w:rsidR="00DE4775" w:rsidRPr="00A6029B" w14:paraId="2E73798D" w14:textId="77777777" w:rsidTr="00F053D0">
        <w:trPr>
          <w:trHeight w:val="489"/>
        </w:trPr>
        <w:tc>
          <w:tcPr>
            <w:tcW w:w="1738" w:type="dxa"/>
            <w:vMerge/>
            <w:tcBorders>
              <w:top w:val="nil"/>
            </w:tcBorders>
          </w:tcPr>
          <w:p w14:paraId="590CFA13" w14:textId="77777777" w:rsidR="00DE4775" w:rsidRPr="00A6029B" w:rsidRDefault="00DE4775" w:rsidP="00F053D0">
            <w:pPr>
              <w:rPr>
                <w:sz w:val="2"/>
                <w:szCs w:val="2"/>
                <w:lang w:val="es-ES"/>
              </w:rPr>
            </w:pPr>
          </w:p>
        </w:tc>
        <w:tc>
          <w:tcPr>
            <w:tcW w:w="1688" w:type="dxa"/>
            <w:vMerge/>
            <w:tcBorders>
              <w:top w:val="nil"/>
            </w:tcBorders>
          </w:tcPr>
          <w:p w14:paraId="61E28B2F" w14:textId="77777777" w:rsidR="00DE4775" w:rsidRPr="00A6029B" w:rsidRDefault="00DE4775" w:rsidP="00F053D0">
            <w:pPr>
              <w:rPr>
                <w:sz w:val="2"/>
                <w:szCs w:val="2"/>
                <w:lang w:val="es-ES"/>
              </w:rPr>
            </w:pPr>
          </w:p>
        </w:tc>
        <w:tc>
          <w:tcPr>
            <w:tcW w:w="2240" w:type="dxa"/>
          </w:tcPr>
          <w:p w14:paraId="4B027393" w14:textId="77777777" w:rsidR="00DE4775" w:rsidRPr="00A6029B" w:rsidRDefault="00DE4775" w:rsidP="00F053D0">
            <w:pPr>
              <w:pStyle w:val="TableParagraph"/>
              <w:spacing w:before="123"/>
              <w:ind w:left="106"/>
              <w:rPr>
                <w:sz w:val="20"/>
                <w:lang w:val="es-ES"/>
              </w:rPr>
            </w:pPr>
            <w:r w:rsidRPr="00A6029B">
              <w:rPr>
                <w:sz w:val="20"/>
                <w:lang w:val="es-ES"/>
              </w:rPr>
              <w:t>Estacional/intermitente</w:t>
            </w:r>
          </w:p>
        </w:tc>
        <w:tc>
          <w:tcPr>
            <w:tcW w:w="1647" w:type="dxa"/>
          </w:tcPr>
          <w:p w14:paraId="38189EA7" w14:textId="0286C807" w:rsidR="00DE4775" w:rsidRPr="00A6029B" w:rsidRDefault="00DE4775" w:rsidP="00A34A03">
            <w:pPr>
              <w:pStyle w:val="TableParagraph"/>
              <w:spacing w:line="240" w:lineRule="atLeast"/>
              <w:ind w:left="105" w:right="237"/>
              <w:rPr>
                <w:sz w:val="20"/>
                <w:lang w:val="es-ES"/>
              </w:rPr>
            </w:pPr>
            <w:r w:rsidRPr="00A6029B">
              <w:rPr>
                <w:sz w:val="20"/>
                <w:lang w:val="es-ES"/>
              </w:rPr>
              <w:t xml:space="preserve">Ríos, arroyos, </w:t>
            </w:r>
            <w:r w:rsidR="00A34A03" w:rsidRPr="00A6029B">
              <w:rPr>
                <w:sz w:val="20"/>
                <w:lang w:val="es-ES"/>
              </w:rPr>
              <w:t>afluentes</w:t>
            </w:r>
          </w:p>
        </w:tc>
        <w:tc>
          <w:tcPr>
            <w:tcW w:w="1709" w:type="dxa"/>
          </w:tcPr>
          <w:p w14:paraId="238B34C0" w14:textId="759232DD" w:rsidR="00DE4775" w:rsidRPr="00A6029B" w:rsidRDefault="00A34A03" w:rsidP="00F053D0">
            <w:pPr>
              <w:pStyle w:val="TableParagraph"/>
              <w:spacing w:before="1"/>
              <w:ind w:left="3"/>
              <w:jc w:val="center"/>
              <w:rPr>
                <w:sz w:val="20"/>
                <w:lang w:val="es-ES"/>
              </w:rPr>
            </w:pPr>
            <w:r w:rsidRPr="00A6029B">
              <w:rPr>
                <w:w w:val="99"/>
                <w:sz w:val="20"/>
                <w:lang w:val="es-ES"/>
              </w:rPr>
              <w:t>N</w:t>
            </w:r>
          </w:p>
        </w:tc>
      </w:tr>
      <w:tr w:rsidR="00DE4775" w:rsidRPr="00A6029B" w14:paraId="05EF6E3F" w14:textId="77777777" w:rsidTr="00F053D0">
        <w:trPr>
          <w:trHeight w:val="242"/>
        </w:trPr>
        <w:tc>
          <w:tcPr>
            <w:tcW w:w="1738" w:type="dxa"/>
            <w:vMerge/>
            <w:tcBorders>
              <w:top w:val="nil"/>
            </w:tcBorders>
          </w:tcPr>
          <w:p w14:paraId="1F0ADADC" w14:textId="77777777" w:rsidR="00DE4775" w:rsidRPr="00A6029B" w:rsidRDefault="00DE4775" w:rsidP="00F053D0">
            <w:pPr>
              <w:rPr>
                <w:sz w:val="2"/>
                <w:szCs w:val="2"/>
                <w:lang w:val="es-ES"/>
              </w:rPr>
            </w:pPr>
          </w:p>
        </w:tc>
        <w:tc>
          <w:tcPr>
            <w:tcW w:w="1688" w:type="dxa"/>
            <w:vMerge w:val="restart"/>
          </w:tcPr>
          <w:p w14:paraId="7E7AEC14" w14:textId="77777777" w:rsidR="00DE4775" w:rsidRPr="00A6029B" w:rsidRDefault="00DE4775" w:rsidP="00F053D0">
            <w:pPr>
              <w:pStyle w:val="TableParagraph"/>
              <w:ind w:left="0"/>
              <w:rPr>
                <w:b/>
                <w:sz w:val="20"/>
                <w:lang w:val="es-ES"/>
              </w:rPr>
            </w:pPr>
          </w:p>
          <w:p w14:paraId="4CBFCA61" w14:textId="41CBACFB" w:rsidR="00DE4775" w:rsidRPr="00A6029B" w:rsidRDefault="00A34A03" w:rsidP="00A34A03">
            <w:pPr>
              <w:pStyle w:val="TableParagraph"/>
              <w:spacing w:before="136"/>
              <w:ind w:left="0"/>
              <w:rPr>
                <w:sz w:val="20"/>
                <w:lang w:val="es-ES"/>
              </w:rPr>
            </w:pPr>
            <w:r w:rsidRPr="00A6029B">
              <w:rPr>
                <w:sz w:val="20"/>
                <w:lang w:val="es-ES"/>
              </w:rPr>
              <w:t>L</w:t>
            </w:r>
            <w:r w:rsidR="00DE4775" w:rsidRPr="00A6029B">
              <w:rPr>
                <w:sz w:val="20"/>
                <w:lang w:val="es-ES"/>
              </w:rPr>
              <w:t>agos y piscinas</w:t>
            </w:r>
          </w:p>
        </w:tc>
        <w:tc>
          <w:tcPr>
            <w:tcW w:w="2240" w:type="dxa"/>
            <w:vMerge w:val="restart"/>
          </w:tcPr>
          <w:p w14:paraId="74C3C2AD" w14:textId="77777777" w:rsidR="00DE4775" w:rsidRPr="00A6029B" w:rsidRDefault="00DE4775" w:rsidP="00F053D0">
            <w:pPr>
              <w:pStyle w:val="TableParagraph"/>
              <w:spacing w:before="126"/>
              <w:ind w:left="106"/>
              <w:rPr>
                <w:sz w:val="20"/>
                <w:lang w:val="es-ES"/>
              </w:rPr>
            </w:pPr>
            <w:r w:rsidRPr="00A6029B">
              <w:rPr>
                <w:sz w:val="20"/>
                <w:lang w:val="es-ES"/>
              </w:rPr>
              <w:t>Permanente</w:t>
            </w:r>
          </w:p>
        </w:tc>
        <w:tc>
          <w:tcPr>
            <w:tcW w:w="1647" w:type="dxa"/>
          </w:tcPr>
          <w:p w14:paraId="15106614" w14:textId="77777777" w:rsidR="00DE4775" w:rsidRPr="00A6029B" w:rsidRDefault="00DE4775" w:rsidP="00F053D0">
            <w:pPr>
              <w:pStyle w:val="TableParagraph"/>
              <w:spacing w:line="222" w:lineRule="exact"/>
              <w:ind w:left="105"/>
              <w:rPr>
                <w:sz w:val="20"/>
                <w:lang w:val="es-ES"/>
              </w:rPr>
            </w:pPr>
            <w:r w:rsidRPr="00A6029B">
              <w:rPr>
                <w:sz w:val="20"/>
                <w:lang w:val="es-ES"/>
              </w:rPr>
              <w:t>&gt; 8 ha</w:t>
            </w:r>
          </w:p>
        </w:tc>
        <w:tc>
          <w:tcPr>
            <w:tcW w:w="1709" w:type="dxa"/>
          </w:tcPr>
          <w:p w14:paraId="3128D13A" w14:textId="77777777" w:rsidR="00DE4775" w:rsidRPr="00A6029B" w:rsidRDefault="00DE4775" w:rsidP="00F053D0">
            <w:pPr>
              <w:pStyle w:val="TableParagraph"/>
              <w:spacing w:line="222" w:lineRule="exact"/>
              <w:ind w:left="1"/>
              <w:jc w:val="center"/>
              <w:rPr>
                <w:sz w:val="20"/>
                <w:lang w:val="es-ES"/>
              </w:rPr>
            </w:pPr>
            <w:r w:rsidRPr="00A6029B">
              <w:rPr>
                <w:w w:val="99"/>
                <w:sz w:val="20"/>
                <w:lang w:val="es-ES"/>
              </w:rPr>
              <w:t>O</w:t>
            </w:r>
          </w:p>
        </w:tc>
      </w:tr>
      <w:tr w:rsidR="00DE4775" w:rsidRPr="00A6029B" w14:paraId="443B3A13" w14:textId="77777777" w:rsidTr="00F053D0">
        <w:trPr>
          <w:trHeight w:val="244"/>
        </w:trPr>
        <w:tc>
          <w:tcPr>
            <w:tcW w:w="1738" w:type="dxa"/>
            <w:vMerge/>
            <w:tcBorders>
              <w:top w:val="nil"/>
            </w:tcBorders>
          </w:tcPr>
          <w:p w14:paraId="4D652800" w14:textId="77777777" w:rsidR="00DE4775" w:rsidRPr="00A6029B" w:rsidRDefault="00DE4775" w:rsidP="00F053D0">
            <w:pPr>
              <w:rPr>
                <w:sz w:val="2"/>
                <w:szCs w:val="2"/>
                <w:lang w:val="es-ES"/>
              </w:rPr>
            </w:pPr>
          </w:p>
        </w:tc>
        <w:tc>
          <w:tcPr>
            <w:tcW w:w="1688" w:type="dxa"/>
            <w:vMerge/>
            <w:tcBorders>
              <w:top w:val="nil"/>
            </w:tcBorders>
          </w:tcPr>
          <w:p w14:paraId="3CBC5BEC" w14:textId="77777777" w:rsidR="00DE4775" w:rsidRPr="00A6029B" w:rsidRDefault="00DE4775" w:rsidP="00F053D0">
            <w:pPr>
              <w:rPr>
                <w:sz w:val="2"/>
                <w:szCs w:val="2"/>
                <w:lang w:val="es-ES"/>
              </w:rPr>
            </w:pPr>
          </w:p>
        </w:tc>
        <w:tc>
          <w:tcPr>
            <w:tcW w:w="2240" w:type="dxa"/>
            <w:vMerge/>
            <w:tcBorders>
              <w:top w:val="nil"/>
            </w:tcBorders>
          </w:tcPr>
          <w:p w14:paraId="211F30FF" w14:textId="77777777" w:rsidR="00DE4775" w:rsidRPr="00A6029B" w:rsidRDefault="00DE4775" w:rsidP="00F053D0">
            <w:pPr>
              <w:rPr>
                <w:sz w:val="2"/>
                <w:szCs w:val="2"/>
                <w:lang w:val="es-ES"/>
              </w:rPr>
            </w:pPr>
          </w:p>
        </w:tc>
        <w:tc>
          <w:tcPr>
            <w:tcW w:w="1647" w:type="dxa"/>
          </w:tcPr>
          <w:p w14:paraId="44A76C52" w14:textId="77777777" w:rsidR="00DE4775" w:rsidRPr="00A6029B" w:rsidRDefault="00DE4775" w:rsidP="00F053D0">
            <w:pPr>
              <w:pStyle w:val="TableParagraph"/>
              <w:spacing w:before="1" w:line="223" w:lineRule="exact"/>
              <w:ind w:left="105"/>
              <w:rPr>
                <w:sz w:val="20"/>
                <w:lang w:val="es-ES"/>
              </w:rPr>
            </w:pPr>
            <w:r w:rsidRPr="00A6029B">
              <w:rPr>
                <w:sz w:val="20"/>
                <w:lang w:val="es-ES"/>
              </w:rPr>
              <w:t>&lt; 8 ha</w:t>
            </w:r>
          </w:p>
        </w:tc>
        <w:tc>
          <w:tcPr>
            <w:tcW w:w="1709" w:type="dxa"/>
          </w:tcPr>
          <w:p w14:paraId="65F35CC7" w14:textId="77777777" w:rsidR="00DE4775" w:rsidRPr="00A6029B" w:rsidRDefault="00DE4775" w:rsidP="00F053D0">
            <w:pPr>
              <w:pStyle w:val="TableParagraph"/>
              <w:spacing w:before="1" w:line="223" w:lineRule="exact"/>
              <w:ind w:left="625" w:right="623"/>
              <w:jc w:val="center"/>
              <w:rPr>
                <w:sz w:val="20"/>
                <w:lang w:val="es-ES"/>
              </w:rPr>
            </w:pPr>
            <w:r w:rsidRPr="00A6029B">
              <w:rPr>
                <w:sz w:val="20"/>
                <w:lang w:val="es-ES"/>
              </w:rPr>
              <w:t>Tp</w:t>
            </w:r>
          </w:p>
        </w:tc>
      </w:tr>
      <w:tr w:rsidR="00DE4775" w:rsidRPr="00A6029B" w14:paraId="46960989" w14:textId="77777777" w:rsidTr="00F053D0">
        <w:trPr>
          <w:trHeight w:val="244"/>
        </w:trPr>
        <w:tc>
          <w:tcPr>
            <w:tcW w:w="1738" w:type="dxa"/>
            <w:vMerge/>
            <w:tcBorders>
              <w:top w:val="nil"/>
            </w:tcBorders>
          </w:tcPr>
          <w:p w14:paraId="2F2FC771" w14:textId="77777777" w:rsidR="00DE4775" w:rsidRPr="00A6029B" w:rsidRDefault="00DE4775" w:rsidP="00F053D0">
            <w:pPr>
              <w:rPr>
                <w:sz w:val="2"/>
                <w:szCs w:val="2"/>
                <w:lang w:val="es-ES"/>
              </w:rPr>
            </w:pPr>
          </w:p>
        </w:tc>
        <w:tc>
          <w:tcPr>
            <w:tcW w:w="1688" w:type="dxa"/>
            <w:vMerge/>
            <w:tcBorders>
              <w:top w:val="nil"/>
            </w:tcBorders>
          </w:tcPr>
          <w:p w14:paraId="5702FA0A" w14:textId="77777777" w:rsidR="00DE4775" w:rsidRPr="00A6029B" w:rsidRDefault="00DE4775" w:rsidP="00F053D0">
            <w:pPr>
              <w:rPr>
                <w:sz w:val="2"/>
                <w:szCs w:val="2"/>
                <w:lang w:val="es-ES"/>
              </w:rPr>
            </w:pPr>
          </w:p>
        </w:tc>
        <w:tc>
          <w:tcPr>
            <w:tcW w:w="2240" w:type="dxa"/>
          </w:tcPr>
          <w:p w14:paraId="283F301F" w14:textId="77777777" w:rsidR="00DE4775" w:rsidRPr="00A6029B" w:rsidRDefault="00DE4775" w:rsidP="00F053D0">
            <w:pPr>
              <w:pStyle w:val="TableParagraph"/>
              <w:spacing w:before="1" w:line="223" w:lineRule="exact"/>
              <w:ind w:left="106"/>
              <w:rPr>
                <w:sz w:val="20"/>
                <w:lang w:val="es-ES"/>
              </w:rPr>
            </w:pPr>
            <w:r w:rsidRPr="00A6029B">
              <w:rPr>
                <w:sz w:val="20"/>
                <w:lang w:val="es-ES"/>
              </w:rPr>
              <w:t>Estacional/intermitente</w:t>
            </w:r>
          </w:p>
        </w:tc>
        <w:tc>
          <w:tcPr>
            <w:tcW w:w="1647" w:type="dxa"/>
          </w:tcPr>
          <w:p w14:paraId="1B25CA9D" w14:textId="77777777" w:rsidR="00DE4775" w:rsidRPr="00A6029B" w:rsidRDefault="00DE4775" w:rsidP="00F053D0">
            <w:pPr>
              <w:pStyle w:val="TableParagraph"/>
              <w:spacing w:before="1" w:line="223" w:lineRule="exact"/>
              <w:ind w:left="105"/>
              <w:rPr>
                <w:sz w:val="20"/>
                <w:lang w:val="es-ES"/>
              </w:rPr>
            </w:pPr>
            <w:r w:rsidRPr="00A6029B">
              <w:rPr>
                <w:sz w:val="20"/>
                <w:lang w:val="es-ES"/>
              </w:rPr>
              <w:t>&gt; 8 ha</w:t>
            </w:r>
          </w:p>
        </w:tc>
        <w:tc>
          <w:tcPr>
            <w:tcW w:w="1709" w:type="dxa"/>
          </w:tcPr>
          <w:p w14:paraId="13DAA91A" w14:textId="04B63A38" w:rsidR="00DE4775" w:rsidRPr="00A6029B" w:rsidRDefault="00DE4775" w:rsidP="00A34A03">
            <w:pPr>
              <w:pStyle w:val="TableParagraph"/>
              <w:spacing w:before="1" w:line="223" w:lineRule="exact"/>
              <w:ind w:left="1"/>
              <w:jc w:val="center"/>
              <w:rPr>
                <w:sz w:val="20"/>
                <w:lang w:val="es-ES"/>
              </w:rPr>
            </w:pPr>
            <w:r w:rsidRPr="00A6029B">
              <w:rPr>
                <w:w w:val="99"/>
                <w:sz w:val="20"/>
                <w:lang w:val="es-ES"/>
              </w:rPr>
              <w:t>P</w:t>
            </w:r>
          </w:p>
        </w:tc>
      </w:tr>
      <w:tr w:rsidR="00DE4775" w:rsidRPr="00A6029B" w14:paraId="6FF4EC4E" w14:textId="77777777" w:rsidTr="00F053D0">
        <w:trPr>
          <w:trHeight w:val="244"/>
        </w:trPr>
        <w:tc>
          <w:tcPr>
            <w:tcW w:w="1738" w:type="dxa"/>
            <w:vMerge/>
            <w:tcBorders>
              <w:top w:val="nil"/>
            </w:tcBorders>
          </w:tcPr>
          <w:p w14:paraId="04F8A45D" w14:textId="77777777" w:rsidR="00DE4775" w:rsidRPr="00A6029B" w:rsidRDefault="00DE4775" w:rsidP="00F053D0">
            <w:pPr>
              <w:rPr>
                <w:sz w:val="2"/>
                <w:szCs w:val="2"/>
                <w:lang w:val="es-ES"/>
              </w:rPr>
            </w:pPr>
          </w:p>
        </w:tc>
        <w:tc>
          <w:tcPr>
            <w:tcW w:w="1688" w:type="dxa"/>
            <w:vMerge/>
            <w:tcBorders>
              <w:top w:val="nil"/>
            </w:tcBorders>
          </w:tcPr>
          <w:p w14:paraId="51C64439" w14:textId="77777777" w:rsidR="00DE4775" w:rsidRPr="00A6029B" w:rsidRDefault="00DE4775" w:rsidP="00F053D0">
            <w:pPr>
              <w:rPr>
                <w:sz w:val="2"/>
                <w:szCs w:val="2"/>
                <w:lang w:val="es-ES"/>
              </w:rPr>
            </w:pPr>
          </w:p>
        </w:tc>
        <w:tc>
          <w:tcPr>
            <w:tcW w:w="2240" w:type="dxa"/>
          </w:tcPr>
          <w:p w14:paraId="3E3420A4" w14:textId="77777777" w:rsidR="00DE4775" w:rsidRPr="00A6029B" w:rsidRDefault="00DE4775" w:rsidP="00F053D0">
            <w:pPr>
              <w:pStyle w:val="TableParagraph"/>
              <w:ind w:left="0"/>
              <w:rPr>
                <w:rFonts w:ascii="Times New Roman"/>
                <w:sz w:val="16"/>
                <w:lang w:val="es-ES"/>
              </w:rPr>
            </w:pPr>
          </w:p>
        </w:tc>
        <w:tc>
          <w:tcPr>
            <w:tcW w:w="1647" w:type="dxa"/>
          </w:tcPr>
          <w:p w14:paraId="70D4F690" w14:textId="77777777" w:rsidR="00DE4775" w:rsidRPr="00A6029B" w:rsidRDefault="00DE4775" w:rsidP="00F053D0">
            <w:pPr>
              <w:pStyle w:val="TableParagraph"/>
              <w:spacing w:before="1" w:line="223" w:lineRule="exact"/>
              <w:ind w:left="105"/>
              <w:rPr>
                <w:sz w:val="20"/>
                <w:lang w:val="es-ES"/>
              </w:rPr>
            </w:pPr>
            <w:r w:rsidRPr="00A6029B">
              <w:rPr>
                <w:sz w:val="20"/>
                <w:lang w:val="es-ES"/>
              </w:rPr>
              <w:t>&lt; 8 ha</w:t>
            </w:r>
          </w:p>
        </w:tc>
        <w:tc>
          <w:tcPr>
            <w:tcW w:w="1709" w:type="dxa"/>
          </w:tcPr>
          <w:p w14:paraId="3503DAFD" w14:textId="135943A8" w:rsidR="00DE4775" w:rsidRPr="00A6029B" w:rsidRDefault="00A34A03" w:rsidP="00F053D0">
            <w:pPr>
              <w:pStyle w:val="TableParagraph"/>
              <w:spacing w:before="1" w:line="223" w:lineRule="exact"/>
              <w:ind w:left="623" w:right="623"/>
              <w:jc w:val="center"/>
              <w:rPr>
                <w:sz w:val="20"/>
                <w:lang w:val="es-ES"/>
              </w:rPr>
            </w:pPr>
            <w:r w:rsidRPr="00A6029B">
              <w:rPr>
                <w:sz w:val="20"/>
                <w:lang w:val="es-ES"/>
              </w:rPr>
              <w:t>T</w:t>
            </w:r>
            <w:r w:rsidR="00DE4775" w:rsidRPr="00A6029B">
              <w:rPr>
                <w:sz w:val="20"/>
                <w:lang w:val="es-ES"/>
              </w:rPr>
              <w:t>s</w:t>
            </w:r>
          </w:p>
        </w:tc>
      </w:tr>
      <w:tr w:rsidR="00DE4775" w:rsidRPr="00A6029B" w14:paraId="4F2779D8" w14:textId="77777777" w:rsidTr="00F053D0">
        <w:trPr>
          <w:trHeight w:val="244"/>
        </w:trPr>
        <w:tc>
          <w:tcPr>
            <w:tcW w:w="1738" w:type="dxa"/>
            <w:vMerge/>
            <w:tcBorders>
              <w:top w:val="nil"/>
            </w:tcBorders>
          </w:tcPr>
          <w:p w14:paraId="221A68B8" w14:textId="77777777" w:rsidR="00DE4775" w:rsidRPr="00A6029B" w:rsidRDefault="00DE4775" w:rsidP="00F053D0">
            <w:pPr>
              <w:rPr>
                <w:sz w:val="2"/>
                <w:szCs w:val="2"/>
                <w:lang w:val="es-ES"/>
              </w:rPr>
            </w:pPr>
          </w:p>
        </w:tc>
        <w:tc>
          <w:tcPr>
            <w:tcW w:w="1688" w:type="dxa"/>
            <w:vMerge w:val="restart"/>
          </w:tcPr>
          <w:p w14:paraId="6A302266" w14:textId="77777777" w:rsidR="00DE4775" w:rsidRPr="00A6029B" w:rsidRDefault="00DE4775" w:rsidP="00F053D0">
            <w:pPr>
              <w:pStyle w:val="TableParagraph"/>
              <w:spacing w:before="4"/>
              <w:ind w:left="0"/>
              <w:rPr>
                <w:b/>
                <w:sz w:val="21"/>
                <w:lang w:val="es-ES"/>
              </w:rPr>
            </w:pPr>
          </w:p>
          <w:p w14:paraId="53A48ECD" w14:textId="77777777" w:rsidR="00DE4775" w:rsidRPr="00A6029B" w:rsidRDefault="00DE4775" w:rsidP="00F053D0">
            <w:pPr>
              <w:pStyle w:val="TableParagraph"/>
              <w:ind w:left="107" w:right="410"/>
              <w:rPr>
                <w:sz w:val="20"/>
                <w:lang w:val="es-ES"/>
              </w:rPr>
            </w:pPr>
            <w:r w:rsidRPr="00A6029B">
              <w:rPr>
                <w:sz w:val="20"/>
                <w:lang w:val="es-ES"/>
              </w:rPr>
              <w:t>Marismas sobre suelos inorgánicos</w:t>
            </w:r>
          </w:p>
        </w:tc>
        <w:tc>
          <w:tcPr>
            <w:tcW w:w="2240" w:type="dxa"/>
          </w:tcPr>
          <w:p w14:paraId="6B072FF4" w14:textId="77777777" w:rsidR="00DE4775" w:rsidRPr="00A6029B" w:rsidRDefault="00DE4775" w:rsidP="00F053D0">
            <w:pPr>
              <w:pStyle w:val="TableParagraph"/>
              <w:spacing w:before="1" w:line="223" w:lineRule="exact"/>
              <w:ind w:left="106"/>
              <w:rPr>
                <w:sz w:val="20"/>
                <w:lang w:val="es-ES"/>
              </w:rPr>
            </w:pPr>
            <w:r w:rsidRPr="00A6029B">
              <w:rPr>
                <w:sz w:val="20"/>
                <w:lang w:val="es-ES"/>
              </w:rPr>
              <w:t>Permanente</w:t>
            </w:r>
          </w:p>
        </w:tc>
        <w:tc>
          <w:tcPr>
            <w:tcW w:w="1647" w:type="dxa"/>
          </w:tcPr>
          <w:p w14:paraId="0DC7898C" w14:textId="2CB1FC43" w:rsidR="00DE4775" w:rsidRPr="00A6029B" w:rsidRDefault="00A34A03" w:rsidP="00F053D0">
            <w:pPr>
              <w:pStyle w:val="TableParagraph"/>
              <w:spacing w:before="1" w:line="223" w:lineRule="exact"/>
              <w:ind w:left="105"/>
              <w:rPr>
                <w:sz w:val="20"/>
                <w:lang w:val="es-ES"/>
              </w:rPr>
            </w:pPr>
            <w:r w:rsidRPr="00A6029B">
              <w:rPr>
                <w:sz w:val="20"/>
                <w:lang w:val="es-ES"/>
              </w:rPr>
              <w:t>D</w:t>
            </w:r>
            <w:r w:rsidR="00DE4775" w:rsidRPr="00A6029B">
              <w:rPr>
                <w:sz w:val="20"/>
                <w:lang w:val="es-ES"/>
              </w:rPr>
              <w:t>ominado por hierbas</w:t>
            </w:r>
          </w:p>
        </w:tc>
        <w:tc>
          <w:tcPr>
            <w:tcW w:w="1709" w:type="dxa"/>
          </w:tcPr>
          <w:p w14:paraId="3AF47489" w14:textId="77777777" w:rsidR="00DE4775" w:rsidRPr="00A6029B" w:rsidRDefault="00DE4775" w:rsidP="00F053D0">
            <w:pPr>
              <w:pStyle w:val="TableParagraph"/>
              <w:spacing w:before="1" w:line="223" w:lineRule="exact"/>
              <w:ind w:left="625" w:right="623"/>
              <w:jc w:val="center"/>
              <w:rPr>
                <w:sz w:val="20"/>
                <w:lang w:val="es-ES"/>
              </w:rPr>
            </w:pPr>
            <w:r w:rsidRPr="00A6029B">
              <w:rPr>
                <w:sz w:val="20"/>
                <w:lang w:val="es-ES"/>
              </w:rPr>
              <w:t>Tp</w:t>
            </w:r>
          </w:p>
        </w:tc>
      </w:tr>
      <w:tr w:rsidR="00DE4775" w:rsidRPr="00A6029B" w14:paraId="418FFC3B" w14:textId="77777777" w:rsidTr="00F053D0">
        <w:trPr>
          <w:trHeight w:val="244"/>
        </w:trPr>
        <w:tc>
          <w:tcPr>
            <w:tcW w:w="1738" w:type="dxa"/>
            <w:vMerge/>
            <w:tcBorders>
              <w:top w:val="nil"/>
            </w:tcBorders>
          </w:tcPr>
          <w:p w14:paraId="387A37A6" w14:textId="77777777" w:rsidR="00DE4775" w:rsidRPr="00A6029B" w:rsidRDefault="00DE4775" w:rsidP="00F053D0">
            <w:pPr>
              <w:rPr>
                <w:sz w:val="2"/>
                <w:szCs w:val="2"/>
                <w:lang w:val="es-ES"/>
              </w:rPr>
            </w:pPr>
          </w:p>
        </w:tc>
        <w:tc>
          <w:tcPr>
            <w:tcW w:w="1688" w:type="dxa"/>
            <w:vMerge/>
            <w:tcBorders>
              <w:top w:val="nil"/>
            </w:tcBorders>
          </w:tcPr>
          <w:p w14:paraId="43B5AF86" w14:textId="77777777" w:rsidR="00DE4775" w:rsidRPr="00A6029B" w:rsidRDefault="00DE4775" w:rsidP="00F053D0">
            <w:pPr>
              <w:rPr>
                <w:sz w:val="2"/>
                <w:szCs w:val="2"/>
                <w:lang w:val="es-ES"/>
              </w:rPr>
            </w:pPr>
          </w:p>
        </w:tc>
        <w:tc>
          <w:tcPr>
            <w:tcW w:w="2240" w:type="dxa"/>
            <w:vMerge w:val="restart"/>
          </w:tcPr>
          <w:p w14:paraId="2C1B87D0" w14:textId="39E4F89D" w:rsidR="00DE4775" w:rsidRPr="00A6029B" w:rsidRDefault="00A34A03" w:rsidP="00F053D0">
            <w:pPr>
              <w:pStyle w:val="TableParagraph"/>
              <w:spacing w:line="240" w:lineRule="atLeast"/>
              <w:ind w:left="106"/>
              <w:rPr>
                <w:sz w:val="20"/>
                <w:lang w:val="es-ES"/>
              </w:rPr>
            </w:pPr>
            <w:r w:rsidRPr="00A6029B">
              <w:rPr>
                <w:sz w:val="20"/>
                <w:lang w:val="es-ES"/>
              </w:rPr>
              <w:t>Permanente/e</w:t>
            </w:r>
            <w:r w:rsidR="00DE4775" w:rsidRPr="00A6029B">
              <w:rPr>
                <w:sz w:val="20"/>
                <w:lang w:val="es-ES"/>
              </w:rPr>
              <w:t>stacional/intermitente</w:t>
            </w:r>
          </w:p>
        </w:tc>
        <w:tc>
          <w:tcPr>
            <w:tcW w:w="1647" w:type="dxa"/>
          </w:tcPr>
          <w:p w14:paraId="37361220" w14:textId="571F1363" w:rsidR="00DE4775" w:rsidRPr="00A6029B" w:rsidRDefault="00A34A03" w:rsidP="00F053D0">
            <w:pPr>
              <w:pStyle w:val="TableParagraph"/>
              <w:spacing w:before="1" w:line="223" w:lineRule="exact"/>
              <w:ind w:left="105"/>
              <w:rPr>
                <w:sz w:val="20"/>
                <w:lang w:val="es-ES"/>
              </w:rPr>
            </w:pPr>
            <w:r w:rsidRPr="00A6029B">
              <w:rPr>
                <w:sz w:val="20"/>
                <w:lang w:val="es-ES"/>
              </w:rPr>
              <w:t>D</w:t>
            </w:r>
            <w:r w:rsidR="00DE4775" w:rsidRPr="00A6029B">
              <w:rPr>
                <w:sz w:val="20"/>
                <w:lang w:val="es-ES"/>
              </w:rPr>
              <w:t>ominado por arbustos</w:t>
            </w:r>
          </w:p>
        </w:tc>
        <w:tc>
          <w:tcPr>
            <w:tcW w:w="1709" w:type="dxa"/>
          </w:tcPr>
          <w:p w14:paraId="30622E1E" w14:textId="77777777" w:rsidR="00DE4775" w:rsidRPr="00A6029B" w:rsidRDefault="00DE4775" w:rsidP="00F053D0">
            <w:pPr>
              <w:pStyle w:val="TableParagraph"/>
              <w:spacing w:before="1" w:line="223" w:lineRule="exact"/>
              <w:ind w:left="3"/>
              <w:jc w:val="center"/>
              <w:rPr>
                <w:sz w:val="20"/>
                <w:lang w:val="es-ES"/>
              </w:rPr>
            </w:pPr>
            <w:r w:rsidRPr="00A6029B">
              <w:rPr>
                <w:w w:val="99"/>
                <w:sz w:val="20"/>
                <w:lang w:val="es-ES"/>
              </w:rPr>
              <w:t>W</w:t>
            </w:r>
          </w:p>
        </w:tc>
      </w:tr>
      <w:tr w:rsidR="00DE4775" w:rsidRPr="00A6029B" w14:paraId="1052EC51" w14:textId="77777777" w:rsidTr="00F053D0">
        <w:trPr>
          <w:trHeight w:val="244"/>
        </w:trPr>
        <w:tc>
          <w:tcPr>
            <w:tcW w:w="1738" w:type="dxa"/>
            <w:vMerge/>
            <w:tcBorders>
              <w:top w:val="nil"/>
            </w:tcBorders>
          </w:tcPr>
          <w:p w14:paraId="4BCC3A46" w14:textId="77777777" w:rsidR="00DE4775" w:rsidRPr="00A6029B" w:rsidRDefault="00DE4775" w:rsidP="00F053D0">
            <w:pPr>
              <w:rPr>
                <w:sz w:val="2"/>
                <w:szCs w:val="2"/>
                <w:lang w:val="es-ES"/>
              </w:rPr>
            </w:pPr>
          </w:p>
        </w:tc>
        <w:tc>
          <w:tcPr>
            <w:tcW w:w="1688" w:type="dxa"/>
            <w:vMerge/>
            <w:tcBorders>
              <w:top w:val="nil"/>
            </w:tcBorders>
          </w:tcPr>
          <w:p w14:paraId="74E47D46" w14:textId="77777777" w:rsidR="00DE4775" w:rsidRPr="00A6029B" w:rsidRDefault="00DE4775" w:rsidP="00F053D0">
            <w:pPr>
              <w:rPr>
                <w:sz w:val="2"/>
                <w:szCs w:val="2"/>
                <w:lang w:val="es-ES"/>
              </w:rPr>
            </w:pPr>
          </w:p>
        </w:tc>
        <w:tc>
          <w:tcPr>
            <w:tcW w:w="2240" w:type="dxa"/>
            <w:vMerge/>
            <w:tcBorders>
              <w:top w:val="nil"/>
            </w:tcBorders>
          </w:tcPr>
          <w:p w14:paraId="7CA6CB34" w14:textId="77777777" w:rsidR="00DE4775" w:rsidRPr="00A6029B" w:rsidRDefault="00DE4775" w:rsidP="00F053D0">
            <w:pPr>
              <w:rPr>
                <w:sz w:val="2"/>
                <w:szCs w:val="2"/>
                <w:lang w:val="es-ES"/>
              </w:rPr>
            </w:pPr>
          </w:p>
        </w:tc>
        <w:tc>
          <w:tcPr>
            <w:tcW w:w="1647" w:type="dxa"/>
          </w:tcPr>
          <w:p w14:paraId="25CE95EF" w14:textId="586341E8" w:rsidR="00DE4775" w:rsidRPr="00A6029B" w:rsidRDefault="00A34A03" w:rsidP="00F053D0">
            <w:pPr>
              <w:pStyle w:val="TableParagraph"/>
              <w:spacing w:before="1" w:line="223" w:lineRule="exact"/>
              <w:ind w:left="105"/>
              <w:rPr>
                <w:sz w:val="20"/>
                <w:lang w:val="es-ES"/>
              </w:rPr>
            </w:pPr>
            <w:r w:rsidRPr="00A6029B">
              <w:rPr>
                <w:sz w:val="20"/>
                <w:lang w:val="es-ES"/>
              </w:rPr>
              <w:t>D</w:t>
            </w:r>
            <w:r w:rsidR="00DE4775" w:rsidRPr="00A6029B">
              <w:rPr>
                <w:sz w:val="20"/>
                <w:lang w:val="es-ES"/>
              </w:rPr>
              <w:t>ominado por árboles</w:t>
            </w:r>
          </w:p>
        </w:tc>
        <w:tc>
          <w:tcPr>
            <w:tcW w:w="1709" w:type="dxa"/>
          </w:tcPr>
          <w:p w14:paraId="015AB809" w14:textId="77777777" w:rsidR="00DE4775" w:rsidRPr="00A6029B" w:rsidRDefault="00DE4775" w:rsidP="00F053D0">
            <w:pPr>
              <w:pStyle w:val="TableParagraph"/>
              <w:spacing w:before="1" w:line="223" w:lineRule="exact"/>
              <w:ind w:left="623" w:right="623"/>
              <w:jc w:val="center"/>
              <w:rPr>
                <w:sz w:val="20"/>
                <w:lang w:val="es-ES"/>
              </w:rPr>
            </w:pPr>
            <w:r w:rsidRPr="00A6029B">
              <w:rPr>
                <w:sz w:val="20"/>
                <w:lang w:val="es-ES"/>
              </w:rPr>
              <w:t>Xf</w:t>
            </w:r>
          </w:p>
        </w:tc>
      </w:tr>
      <w:tr w:rsidR="00DE4775" w:rsidRPr="00A6029B" w14:paraId="6FFC5989" w14:textId="77777777" w:rsidTr="00F053D0">
        <w:trPr>
          <w:trHeight w:val="244"/>
        </w:trPr>
        <w:tc>
          <w:tcPr>
            <w:tcW w:w="1738" w:type="dxa"/>
            <w:vMerge/>
            <w:tcBorders>
              <w:top w:val="nil"/>
            </w:tcBorders>
          </w:tcPr>
          <w:p w14:paraId="584097FF" w14:textId="77777777" w:rsidR="00DE4775" w:rsidRPr="00A6029B" w:rsidRDefault="00DE4775" w:rsidP="00F053D0">
            <w:pPr>
              <w:rPr>
                <w:sz w:val="2"/>
                <w:szCs w:val="2"/>
                <w:lang w:val="es-ES"/>
              </w:rPr>
            </w:pPr>
          </w:p>
        </w:tc>
        <w:tc>
          <w:tcPr>
            <w:tcW w:w="1688" w:type="dxa"/>
            <w:vMerge/>
            <w:tcBorders>
              <w:top w:val="nil"/>
            </w:tcBorders>
          </w:tcPr>
          <w:p w14:paraId="4113FC4C" w14:textId="77777777" w:rsidR="00DE4775" w:rsidRPr="00A6029B" w:rsidRDefault="00DE4775" w:rsidP="00F053D0">
            <w:pPr>
              <w:rPr>
                <w:sz w:val="2"/>
                <w:szCs w:val="2"/>
                <w:lang w:val="es-ES"/>
              </w:rPr>
            </w:pPr>
          </w:p>
        </w:tc>
        <w:tc>
          <w:tcPr>
            <w:tcW w:w="2240" w:type="dxa"/>
          </w:tcPr>
          <w:p w14:paraId="36C2CBEC" w14:textId="77777777" w:rsidR="00DE4775" w:rsidRPr="00A6029B" w:rsidRDefault="00DE4775" w:rsidP="00F053D0">
            <w:pPr>
              <w:pStyle w:val="TableParagraph"/>
              <w:spacing w:before="1" w:line="223" w:lineRule="exact"/>
              <w:ind w:left="106"/>
              <w:rPr>
                <w:sz w:val="20"/>
                <w:lang w:val="es-ES"/>
              </w:rPr>
            </w:pPr>
            <w:r w:rsidRPr="00A6029B">
              <w:rPr>
                <w:sz w:val="20"/>
                <w:lang w:val="es-ES"/>
              </w:rPr>
              <w:t>Estacional/intermitente</w:t>
            </w:r>
          </w:p>
        </w:tc>
        <w:tc>
          <w:tcPr>
            <w:tcW w:w="1647" w:type="dxa"/>
          </w:tcPr>
          <w:p w14:paraId="6A15EE2E" w14:textId="6516BFF6" w:rsidR="00DE4775" w:rsidRPr="00A6029B" w:rsidRDefault="00A34A03" w:rsidP="00F053D0">
            <w:pPr>
              <w:pStyle w:val="TableParagraph"/>
              <w:spacing w:before="1" w:line="223" w:lineRule="exact"/>
              <w:ind w:left="105"/>
              <w:rPr>
                <w:sz w:val="20"/>
                <w:lang w:val="es-ES"/>
              </w:rPr>
            </w:pPr>
            <w:r w:rsidRPr="00A6029B">
              <w:rPr>
                <w:sz w:val="20"/>
                <w:lang w:val="es-ES"/>
              </w:rPr>
              <w:t>D</w:t>
            </w:r>
            <w:r w:rsidR="00DE4775" w:rsidRPr="00A6029B">
              <w:rPr>
                <w:sz w:val="20"/>
                <w:lang w:val="es-ES"/>
              </w:rPr>
              <w:t>ominado por hierbas</w:t>
            </w:r>
          </w:p>
        </w:tc>
        <w:tc>
          <w:tcPr>
            <w:tcW w:w="1709" w:type="dxa"/>
          </w:tcPr>
          <w:p w14:paraId="665F458F" w14:textId="17C355F0" w:rsidR="00DE4775" w:rsidRPr="00A6029B" w:rsidRDefault="00A34A03" w:rsidP="00F053D0">
            <w:pPr>
              <w:pStyle w:val="TableParagraph"/>
              <w:spacing w:before="1" w:line="223" w:lineRule="exact"/>
              <w:ind w:left="623" w:right="623"/>
              <w:jc w:val="center"/>
              <w:rPr>
                <w:sz w:val="20"/>
                <w:lang w:val="es-ES"/>
              </w:rPr>
            </w:pPr>
            <w:r w:rsidRPr="00A6029B">
              <w:rPr>
                <w:sz w:val="20"/>
                <w:lang w:val="es-ES"/>
              </w:rPr>
              <w:t>T</w:t>
            </w:r>
            <w:r w:rsidR="00DE4775" w:rsidRPr="00A6029B">
              <w:rPr>
                <w:sz w:val="20"/>
                <w:lang w:val="es-ES"/>
              </w:rPr>
              <w:t>s</w:t>
            </w:r>
          </w:p>
        </w:tc>
      </w:tr>
      <w:tr w:rsidR="00DE4775" w:rsidRPr="00A6029B" w14:paraId="0B603564" w14:textId="77777777" w:rsidTr="00F053D0">
        <w:trPr>
          <w:trHeight w:val="244"/>
        </w:trPr>
        <w:tc>
          <w:tcPr>
            <w:tcW w:w="1738" w:type="dxa"/>
            <w:vMerge/>
            <w:tcBorders>
              <w:top w:val="nil"/>
            </w:tcBorders>
          </w:tcPr>
          <w:p w14:paraId="3F03CDC3" w14:textId="77777777" w:rsidR="00DE4775" w:rsidRPr="00A6029B" w:rsidRDefault="00DE4775" w:rsidP="00F053D0">
            <w:pPr>
              <w:rPr>
                <w:sz w:val="2"/>
                <w:szCs w:val="2"/>
                <w:lang w:val="es-ES"/>
              </w:rPr>
            </w:pPr>
          </w:p>
        </w:tc>
        <w:tc>
          <w:tcPr>
            <w:tcW w:w="1688" w:type="dxa"/>
            <w:vMerge w:val="restart"/>
          </w:tcPr>
          <w:p w14:paraId="0FF98863" w14:textId="77777777" w:rsidR="00DE4775" w:rsidRPr="00A6029B" w:rsidRDefault="00DE4775" w:rsidP="00F053D0">
            <w:pPr>
              <w:pStyle w:val="TableParagraph"/>
              <w:spacing w:line="242" w:lineRule="exact"/>
              <w:ind w:left="107" w:right="185"/>
              <w:rPr>
                <w:sz w:val="20"/>
                <w:lang w:val="es-ES"/>
              </w:rPr>
            </w:pPr>
            <w:r w:rsidRPr="00A6029B">
              <w:rPr>
                <w:sz w:val="20"/>
                <w:lang w:val="es-ES"/>
              </w:rPr>
              <w:t>Marismas sobre suelos de turba</w:t>
            </w:r>
          </w:p>
        </w:tc>
        <w:tc>
          <w:tcPr>
            <w:tcW w:w="2240" w:type="dxa"/>
            <w:vMerge w:val="restart"/>
          </w:tcPr>
          <w:p w14:paraId="72F1E992" w14:textId="77777777" w:rsidR="00DE4775" w:rsidRPr="00A6029B" w:rsidRDefault="00DE4775" w:rsidP="00F053D0">
            <w:pPr>
              <w:pStyle w:val="TableParagraph"/>
              <w:spacing w:before="128"/>
              <w:ind w:left="106"/>
              <w:rPr>
                <w:sz w:val="20"/>
                <w:lang w:val="es-ES"/>
              </w:rPr>
            </w:pPr>
            <w:r w:rsidRPr="00A6029B">
              <w:rPr>
                <w:sz w:val="20"/>
                <w:lang w:val="es-ES"/>
              </w:rPr>
              <w:t>Permanente</w:t>
            </w:r>
          </w:p>
        </w:tc>
        <w:tc>
          <w:tcPr>
            <w:tcW w:w="1647" w:type="dxa"/>
          </w:tcPr>
          <w:p w14:paraId="459A7B4D" w14:textId="0894B046" w:rsidR="00DE4775" w:rsidRPr="00A6029B" w:rsidRDefault="00A34A03" w:rsidP="00F053D0">
            <w:pPr>
              <w:pStyle w:val="TableParagraph"/>
              <w:spacing w:before="1" w:line="223" w:lineRule="exact"/>
              <w:ind w:left="105"/>
              <w:rPr>
                <w:sz w:val="20"/>
                <w:lang w:val="es-ES"/>
              </w:rPr>
            </w:pPr>
            <w:r w:rsidRPr="00A6029B">
              <w:rPr>
                <w:sz w:val="20"/>
                <w:lang w:val="es-ES"/>
              </w:rPr>
              <w:t>N</w:t>
            </w:r>
            <w:r w:rsidR="00DE4775" w:rsidRPr="00A6029B">
              <w:rPr>
                <w:sz w:val="20"/>
                <w:lang w:val="es-ES"/>
              </w:rPr>
              <w:t>o forestado</w:t>
            </w:r>
          </w:p>
        </w:tc>
        <w:tc>
          <w:tcPr>
            <w:tcW w:w="1709" w:type="dxa"/>
          </w:tcPr>
          <w:p w14:paraId="52791D27" w14:textId="0181A427" w:rsidR="00DE4775" w:rsidRPr="00A6029B" w:rsidRDefault="00A34A03" w:rsidP="00F053D0">
            <w:pPr>
              <w:pStyle w:val="TableParagraph"/>
              <w:spacing w:before="1" w:line="223" w:lineRule="exact"/>
              <w:ind w:left="2"/>
              <w:jc w:val="center"/>
              <w:rPr>
                <w:sz w:val="20"/>
                <w:lang w:val="es-ES"/>
              </w:rPr>
            </w:pPr>
            <w:r w:rsidRPr="00A6029B">
              <w:rPr>
                <w:w w:val="99"/>
                <w:sz w:val="20"/>
                <w:lang w:val="es-ES"/>
              </w:rPr>
              <w:t>U</w:t>
            </w:r>
          </w:p>
        </w:tc>
      </w:tr>
      <w:tr w:rsidR="00DE4775" w:rsidRPr="00A6029B" w14:paraId="29202B53" w14:textId="77777777" w:rsidTr="00F053D0">
        <w:trPr>
          <w:trHeight w:val="244"/>
        </w:trPr>
        <w:tc>
          <w:tcPr>
            <w:tcW w:w="1738" w:type="dxa"/>
            <w:vMerge/>
            <w:tcBorders>
              <w:top w:val="nil"/>
            </w:tcBorders>
          </w:tcPr>
          <w:p w14:paraId="04ECF71A" w14:textId="77777777" w:rsidR="00DE4775" w:rsidRPr="00A6029B" w:rsidRDefault="00DE4775" w:rsidP="00F053D0">
            <w:pPr>
              <w:rPr>
                <w:sz w:val="2"/>
                <w:szCs w:val="2"/>
                <w:lang w:val="es-ES"/>
              </w:rPr>
            </w:pPr>
          </w:p>
        </w:tc>
        <w:tc>
          <w:tcPr>
            <w:tcW w:w="1688" w:type="dxa"/>
            <w:vMerge/>
            <w:tcBorders>
              <w:top w:val="nil"/>
            </w:tcBorders>
          </w:tcPr>
          <w:p w14:paraId="11D055A6" w14:textId="77777777" w:rsidR="00DE4775" w:rsidRPr="00A6029B" w:rsidRDefault="00DE4775" w:rsidP="00F053D0">
            <w:pPr>
              <w:rPr>
                <w:sz w:val="2"/>
                <w:szCs w:val="2"/>
                <w:lang w:val="es-ES"/>
              </w:rPr>
            </w:pPr>
          </w:p>
        </w:tc>
        <w:tc>
          <w:tcPr>
            <w:tcW w:w="2240" w:type="dxa"/>
            <w:vMerge/>
            <w:tcBorders>
              <w:top w:val="nil"/>
            </w:tcBorders>
          </w:tcPr>
          <w:p w14:paraId="00727370" w14:textId="77777777" w:rsidR="00DE4775" w:rsidRPr="00A6029B" w:rsidRDefault="00DE4775" w:rsidP="00F053D0">
            <w:pPr>
              <w:rPr>
                <w:sz w:val="2"/>
                <w:szCs w:val="2"/>
                <w:lang w:val="es-ES"/>
              </w:rPr>
            </w:pPr>
          </w:p>
        </w:tc>
        <w:tc>
          <w:tcPr>
            <w:tcW w:w="1647" w:type="dxa"/>
          </w:tcPr>
          <w:p w14:paraId="41C330A8" w14:textId="58B25040" w:rsidR="00DE4775" w:rsidRPr="00A6029B" w:rsidRDefault="00A34A03" w:rsidP="00F053D0">
            <w:pPr>
              <w:pStyle w:val="TableParagraph"/>
              <w:spacing w:before="1" w:line="223" w:lineRule="exact"/>
              <w:ind w:left="105"/>
              <w:rPr>
                <w:sz w:val="20"/>
                <w:lang w:val="es-ES"/>
              </w:rPr>
            </w:pPr>
            <w:r w:rsidRPr="00A6029B">
              <w:rPr>
                <w:sz w:val="20"/>
                <w:lang w:val="es-ES"/>
              </w:rPr>
              <w:t>Forestado</w:t>
            </w:r>
          </w:p>
        </w:tc>
        <w:tc>
          <w:tcPr>
            <w:tcW w:w="1709" w:type="dxa"/>
          </w:tcPr>
          <w:p w14:paraId="782E73DF" w14:textId="737B81F0" w:rsidR="00DE4775" w:rsidRPr="00A6029B" w:rsidRDefault="00A34A03" w:rsidP="00F053D0">
            <w:pPr>
              <w:pStyle w:val="TableParagraph"/>
              <w:spacing w:before="1" w:line="223" w:lineRule="exact"/>
              <w:ind w:left="623" w:right="623"/>
              <w:jc w:val="center"/>
              <w:rPr>
                <w:sz w:val="20"/>
                <w:lang w:val="es-ES"/>
              </w:rPr>
            </w:pPr>
            <w:r w:rsidRPr="00A6029B">
              <w:rPr>
                <w:sz w:val="20"/>
                <w:lang w:val="es-ES"/>
              </w:rPr>
              <w:t>Xp</w:t>
            </w:r>
          </w:p>
        </w:tc>
      </w:tr>
      <w:tr w:rsidR="00DE4775" w:rsidRPr="00A6029B" w14:paraId="5048DFC7" w14:textId="77777777" w:rsidTr="00F053D0">
        <w:trPr>
          <w:trHeight w:val="242"/>
        </w:trPr>
        <w:tc>
          <w:tcPr>
            <w:tcW w:w="1738" w:type="dxa"/>
            <w:vMerge/>
            <w:tcBorders>
              <w:top w:val="nil"/>
            </w:tcBorders>
          </w:tcPr>
          <w:p w14:paraId="522AC5A0" w14:textId="77777777" w:rsidR="00DE4775" w:rsidRPr="00A6029B" w:rsidRDefault="00DE4775" w:rsidP="00F053D0">
            <w:pPr>
              <w:rPr>
                <w:sz w:val="2"/>
                <w:szCs w:val="2"/>
                <w:lang w:val="es-ES"/>
              </w:rPr>
            </w:pPr>
          </w:p>
        </w:tc>
        <w:tc>
          <w:tcPr>
            <w:tcW w:w="1688" w:type="dxa"/>
            <w:vMerge w:val="restart"/>
          </w:tcPr>
          <w:p w14:paraId="0137C5EA" w14:textId="04292CF2" w:rsidR="00DE4775" w:rsidRPr="00A6029B" w:rsidRDefault="006E4228" w:rsidP="006E4228">
            <w:pPr>
              <w:pStyle w:val="TableParagraph"/>
              <w:ind w:left="107" w:right="175"/>
              <w:rPr>
                <w:sz w:val="20"/>
                <w:lang w:val="es-ES"/>
              </w:rPr>
            </w:pPr>
            <w:r w:rsidRPr="00A6029B">
              <w:rPr>
                <w:sz w:val="20"/>
                <w:lang w:val="es-ES"/>
              </w:rPr>
              <w:t>Marismas</w:t>
            </w:r>
            <w:r w:rsidR="00DE4775" w:rsidRPr="00A6029B">
              <w:rPr>
                <w:sz w:val="20"/>
                <w:lang w:val="es-ES"/>
              </w:rPr>
              <w:t xml:space="preserve"> sobre </w:t>
            </w:r>
            <w:r w:rsidRPr="00A6029B">
              <w:rPr>
                <w:sz w:val="20"/>
                <w:lang w:val="es-ES"/>
              </w:rPr>
              <w:t xml:space="preserve">suelos </w:t>
            </w:r>
            <w:r w:rsidR="00DE4775" w:rsidRPr="00A6029B">
              <w:rPr>
                <w:sz w:val="20"/>
                <w:lang w:val="es-ES"/>
              </w:rPr>
              <w:t>inorgánicos o</w:t>
            </w:r>
            <w:r w:rsidRPr="00A6029B">
              <w:rPr>
                <w:sz w:val="20"/>
                <w:lang w:val="es-ES"/>
              </w:rPr>
              <w:t xml:space="preserve"> de turba</w:t>
            </w:r>
          </w:p>
        </w:tc>
        <w:tc>
          <w:tcPr>
            <w:tcW w:w="3887" w:type="dxa"/>
            <w:gridSpan w:val="2"/>
          </w:tcPr>
          <w:p w14:paraId="53B058DB" w14:textId="77777777" w:rsidR="00DE4775" w:rsidRPr="00A6029B" w:rsidRDefault="00DE4775" w:rsidP="00F053D0">
            <w:pPr>
              <w:pStyle w:val="TableParagraph"/>
              <w:spacing w:line="222" w:lineRule="exact"/>
              <w:ind w:left="106"/>
              <w:rPr>
                <w:sz w:val="20"/>
                <w:lang w:val="es-ES"/>
              </w:rPr>
            </w:pPr>
            <w:r w:rsidRPr="00A6029B">
              <w:rPr>
                <w:sz w:val="20"/>
                <w:lang w:val="es-ES"/>
              </w:rPr>
              <w:t>Gran altitud (alpina)</w:t>
            </w:r>
          </w:p>
        </w:tc>
        <w:tc>
          <w:tcPr>
            <w:tcW w:w="1709" w:type="dxa"/>
          </w:tcPr>
          <w:p w14:paraId="2F4DA1E7" w14:textId="3E5F1500" w:rsidR="00DE4775" w:rsidRPr="00A6029B" w:rsidRDefault="00DE4775" w:rsidP="006E4228">
            <w:pPr>
              <w:pStyle w:val="TableParagraph"/>
              <w:spacing w:line="222" w:lineRule="exact"/>
              <w:ind w:left="623" w:right="623"/>
              <w:jc w:val="center"/>
              <w:rPr>
                <w:sz w:val="20"/>
                <w:lang w:val="es-ES"/>
              </w:rPr>
            </w:pPr>
            <w:r w:rsidRPr="00A6029B">
              <w:rPr>
                <w:sz w:val="20"/>
                <w:lang w:val="es-ES"/>
              </w:rPr>
              <w:t>V</w:t>
            </w:r>
            <w:r w:rsidR="006E4228" w:rsidRPr="00A6029B">
              <w:rPr>
                <w:sz w:val="20"/>
                <w:lang w:val="es-ES"/>
              </w:rPr>
              <w:t>a</w:t>
            </w:r>
          </w:p>
        </w:tc>
      </w:tr>
      <w:tr w:rsidR="00DE4775" w:rsidRPr="00A6029B" w14:paraId="32A7D6CE" w14:textId="77777777" w:rsidTr="00F053D0">
        <w:trPr>
          <w:trHeight w:val="479"/>
        </w:trPr>
        <w:tc>
          <w:tcPr>
            <w:tcW w:w="1738" w:type="dxa"/>
            <w:vMerge/>
            <w:tcBorders>
              <w:top w:val="nil"/>
            </w:tcBorders>
          </w:tcPr>
          <w:p w14:paraId="16BDAC5D" w14:textId="77777777" w:rsidR="00DE4775" w:rsidRPr="00A6029B" w:rsidRDefault="00DE4775" w:rsidP="00F053D0">
            <w:pPr>
              <w:rPr>
                <w:sz w:val="2"/>
                <w:szCs w:val="2"/>
                <w:lang w:val="es-ES"/>
              </w:rPr>
            </w:pPr>
          </w:p>
        </w:tc>
        <w:tc>
          <w:tcPr>
            <w:tcW w:w="1688" w:type="dxa"/>
            <w:vMerge/>
            <w:tcBorders>
              <w:top w:val="nil"/>
            </w:tcBorders>
          </w:tcPr>
          <w:p w14:paraId="058A21D0" w14:textId="77777777" w:rsidR="00DE4775" w:rsidRPr="00A6029B" w:rsidRDefault="00DE4775" w:rsidP="00F053D0">
            <w:pPr>
              <w:rPr>
                <w:sz w:val="2"/>
                <w:szCs w:val="2"/>
                <w:lang w:val="es-ES"/>
              </w:rPr>
            </w:pPr>
          </w:p>
        </w:tc>
        <w:tc>
          <w:tcPr>
            <w:tcW w:w="3887" w:type="dxa"/>
            <w:gridSpan w:val="2"/>
          </w:tcPr>
          <w:p w14:paraId="1F3FDA9E" w14:textId="77777777" w:rsidR="00DE4775" w:rsidRPr="00A6029B" w:rsidRDefault="00DE4775" w:rsidP="00F053D0">
            <w:pPr>
              <w:pStyle w:val="TableParagraph"/>
              <w:spacing w:before="119"/>
              <w:ind w:left="106"/>
              <w:rPr>
                <w:sz w:val="20"/>
                <w:lang w:val="es-ES"/>
              </w:rPr>
            </w:pPr>
            <w:r w:rsidRPr="00A6029B">
              <w:rPr>
                <w:sz w:val="20"/>
                <w:lang w:val="es-ES"/>
              </w:rPr>
              <w:t>Tundra</w:t>
            </w:r>
          </w:p>
        </w:tc>
        <w:tc>
          <w:tcPr>
            <w:tcW w:w="1709" w:type="dxa"/>
          </w:tcPr>
          <w:p w14:paraId="6FB29FC2" w14:textId="2D251C8E" w:rsidR="00DE4775" w:rsidRPr="00A6029B" w:rsidRDefault="00DE4775" w:rsidP="006E4228">
            <w:pPr>
              <w:pStyle w:val="TableParagraph"/>
              <w:spacing w:before="1"/>
              <w:ind w:left="623" w:right="623"/>
              <w:jc w:val="center"/>
              <w:rPr>
                <w:sz w:val="20"/>
                <w:lang w:val="es-ES"/>
              </w:rPr>
            </w:pPr>
            <w:r w:rsidRPr="00A6029B">
              <w:rPr>
                <w:sz w:val="20"/>
                <w:lang w:val="es-ES"/>
              </w:rPr>
              <w:t>V</w:t>
            </w:r>
            <w:r w:rsidR="006E4228" w:rsidRPr="00A6029B">
              <w:rPr>
                <w:sz w:val="20"/>
                <w:lang w:val="es-ES"/>
              </w:rPr>
              <w:t>t</w:t>
            </w:r>
          </w:p>
        </w:tc>
      </w:tr>
      <w:tr w:rsidR="00DE4775" w:rsidRPr="00A6029B" w14:paraId="74D6AEC5" w14:textId="77777777" w:rsidTr="00F053D0">
        <w:trPr>
          <w:trHeight w:val="244"/>
        </w:trPr>
        <w:tc>
          <w:tcPr>
            <w:tcW w:w="1738" w:type="dxa"/>
            <w:vMerge w:val="restart"/>
          </w:tcPr>
          <w:p w14:paraId="6BE86417" w14:textId="77777777" w:rsidR="00DE4775" w:rsidRPr="00A6029B" w:rsidRDefault="00DE4775" w:rsidP="00F053D0">
            <w:pPr>
              <w:pStyle w:val="TableParagraph"/>
              <w:spacing w:before="4"/>
              <w:ind w:left="0"/>
              <w:rPr>
                <w:b/>
                <w:sz w:val="21"/>
                <w:lang w:val="es-ES"/>
              </w:rPr>
            </w:pPr>
          </w:p>
          <w:p w14:paraId="4D54BC98" w14:textId="77777777" w:rsidR="00DE4775" w:rsidRPr="00A6029B" w:rsidRDefault="00DE4775" w:rsidP="00F053D0">
            <w:pPr>
              <w:pStyle w:val="TableParagraph"/>
              <w:ind w:left="107" w:right="126"/>
              <w:rPr>
                <w:sz w:val="20"/>
                <w:lang w:val="es-ES"/>
              </w:rPr>
            </w:pPr>
            <w:r w:rsidRPr="00A6029B">
              <w:rPr>
                <w:sz w:val="20"/>
                <w:lang w:val="es-ES"/>
              </w:rPr>
              <w:t>Agua salina, salobre o alcalina</w:t>
            </w:r>
          </w:p>
        </w:tc>
        <w:tc>
          <w:tcPr>
            <w:tcW w:w="1688" w:type="dxa"/>
            <w:vMerge w:val="restart"/>
          </w:tcPr>
          <w:p w14:paraId="46D3DEF9" w14:textId="411BB895" w:rsidR="00DE4775" w:rsidRPr="00A6029B" w:rsidRDefault="006E4228" w:rsidP="00F053D0">
            <w:pPr>
              <w:pStyle w:val="TableParagraph"/>
              <w:spacing w:before="128"/>
              <w:ind w:left="107"/>
              <w:rPr>
                <w:sz w:val="20"/>
                <w:lang w:val="es-ES"/>
              </w:rPr>
            </w:pPr>
            <w:r w:rsidRPr="00A6029B">
              <w:rPr>
                <w:sz w:val="20"/>
                <w:lang w:val="es-ES"/>
              </w:rPr>
              <w:t>L</w:t>
            </w:r>
            <w:r w:rsidR="00DE4775" w:rsidRPr="00A6029B">
              <w:rPr>
                <w:sz w:val="20"/>
                <w:lang w:val="es-ES"/>
              </w:rPr>
              <w:t>agos</w:t>
            </w:r>
          </w:p>
        </w:tc>
        <w:tc>
          <w:tcPr>
            <w:tcW w:w="3887" w:type="dxa"/>
            <w:gridSpan w:val="2"/>
          </w:tcPr>
          <w:p w14:paraId="491DC26F" w14:textId="77777777" w:rsidR="00DE4775" w:rsidRPr="00A6029B" w:rsidRDefault="00DE4775" w:rsidP="00F053D0">
            <w:pPr>
              <w:pStyle w:val="TableParagraph"/>
              <w:spacing w:before="1" w:line="223" w:lineRule="exact"/>
              <w:ind w:left="106"/>
              <w:rPr>
                <w:sz w:val="20"/>
                <w:lang w:val="es-ES"/>
              </w:rPr>
            </w:pPr>
            <w:r w:rsidRPr="00A6029B">
              <w:rPr>
                <w:sz w:val="20"/>
                <w:lang w:val="es-ES"/>
              </w:rPr>
              <w:t>Permanente</w:t>
            </w:r>
          </w:p>
        </w:tc>
        <w:tc>
          <w:tcPr>
            <w:tcW w:w="1709" w:type="dxa"/>
          </w:tcPr>
          <w:p w14:paraId="15B8FD36" w14:textId="0E51009D" w:rsidR="00DE4775" w:rsidRPr="00A6029B" w:rsidRDefault="006E4228" w:rsidP="00F053D0">
            <w:pPr>
              <w:pStyle w:val="TableParagraph"/>
              <w:spacing w:before="1" w:line="223" w:lineRule="exact"/>
              <w:ind w:left="3"/>
              <w:jc w:val="center"/>
              <w:rPr>
                <w:sz w:val="20"/>
                <w:lang w:val="es-ES"/>
              </w:rPr>
            </w:pPr>
            <w:r w:rsidRPr="00A6029B">
              <w:rPr>
                <w:w w:val="99"/>
                <w:sz w:val="20"/>
                <w:lang w:val="es-ES"/>
              </w:rPr>
              <w:t>Q</w:t>
            </w:r>
          </w:p>
        </w:tc>
      </w:tr>
      <w:tr w:rsidR="00DE4775" w:rsidRPr="00A6029B" w14:paraId="11E87AF7" w14:textId="77777777" w:rsidTr="00F053D0">
        <w:trPr>
          <w:trHeight w:val="244"/>
        </w:trPr>
        <w:tc>
          <w:tcPr>
            <w:tcW w:w="1738" w:type="dxa"/>
            <w:vMerge/>
            <w:tcBorders>
              <w:top w:val="nil"/>
            </w:tcBorders>
          </w:tcPr>
          <w:p w14:paraId="6AFBB792" w14:textId="77777777" w:rsidR="00DE4775" w:rsidRPr="00A6029B" w:rsidRDefault="00DE4775" w:rsidP="00F053D0">
            <w:pPr>
              <w:rPr>
                <w:sz w:val="2"/>
                <w:szCs w:val="2"/>
                <w:lang w:val="es-ES"/>
              </w:rPr>
            </w:pPr>
          </w:p>
        </w:tc>
        <w:tc>
          <w:tcPr>
            <w:tcW w:w="1688" w:type="dxa"/>
            <w:vMerge/>
            <w:tcBorders>
              <w:top w:val="nil"/>
            </w:tcBorders>
          </w:tcPr>
          <w:p w14:paraId="55BE4D8E" w14:textId="77777777" w:rsidR="00DE4775" w:rsidRPr="00A6029B" w:rsidRDefault="00DE4775" w:rsidP="00F053D0">
            <w:pPr>
              <w:rPr>
                <w:sz w:val="2"/>
                <w:szCs w:val="2"/>
                <w:lang w:val="es-ES"/>
              </w:rPr>
            </w:pPr>
          </w:p>
        </w:tc>
        <w:tc>
          <w:tcPr>
            <w:tcW w:w="3887" w:type="dxa"/>
            <w:gridSpan w:val="2"/>
          </w:tcPr>
          <w:p w14:paraId="00B2219F" w14:textId="77777777" w:rsidR="00DE4775" w:rsidRPr="00A6029B" w:rsidRDefault="00DE4775" w:rsidP="00F053D0">
            <w:pPr>
              <w:pStyle w:val="TableParagraph"/>
              <w:spacing w:before="1" w:line="223" w:lineRule="exact"/>
              <w:ind w:left="106"/>
              <w:rPr>
                <w:sz w:val="20"/>
                <w:lang w:val="es-ES"/>
              </w:rPr>
            </w:pPr>
            <w:r w:rsidRPr="00A6029B">
              <w:rPr>
                <w:sz w:val="20"/>
                <w:lang w:val="es-ES"/>
              </w:rPr>
              <w:t>Estacional/intermitente</w:t>
            </w:r>
          </w:p>
        </w:tc>
        <w:tc>
          <w:tcPr>
            <w:tcW w:w="1709" w:type="dxa"/>
          </w:tcPr>
          <w:p w14:paraId="4CC08CDB" w14:textId="77777777" w:rsidR="00DE4775" w:rsidRPr="00A6029B" w:rsidRDefault="00DE4775" w:rsidP="00F053D0">
            <w:pPr>
              <w:pStyle w:val="TableParagraph"/>
              <w:spacing w:before="1" w:line="223" w:lineRule="exact"/>
              <w:ind w:left="1"/>
              <w:jc w:val="center"/>
              <w:rPr>
                <w:sz w:val="20"/>
                <w:lang w:val="es-ES"/>
              </w:rPr>
            </w:pPr>
            <w:r w:rsidRPr="00A6029B">
              <w:rPr>
                <w:w w:val="99"/>
                <w:sz w:val="20"/>
                <w:lang w:val="es-ES"/>
              </w:rPr>
              <w:t>R</w:t>
            </w:r>
          </w:p>
        </w:tc>
      </w:tr>
      <w:tr w:rsidR="00DE4775" w:rsidRPr="00A6029B" w14:paraId="26358B93" w14:textId="77777777" w:rsidTr="00F053D0">
        <w:trPr>
          <w:trHeight w:val="244"/>
        </w:trPr>
        <w:tc>
          <w:tcPr>
            <w:tcW w:w="1738" w:type="dxa"/>
            <w:vMerge/>
            <w:tcBorders>
              <w:top w:val="nil"/>
            </w:tcBorders>
          </w:tcPr>
          <w:p w14:paraId="1EC206A9" w14:textId="77777777" w:rsidR="00DE4775" w:rsidRPr="00A6029B" w:rsidRDefault="00DE4775" w:rsidP="00F053D0">
            <w:pPr>
              <w:rPr>
                <w:sz w:val="2"/>
                <w:szCs w:val="2"/>
                <w:lang w:val="es-ES"/>
              </w:rPr>
            </w:pPr>
          </w:p>
        </w:tc>
        <w:tc>
          <w:tcPr>
            <w:tcW w:w="1688" w:type="dxa"/>
            <w:vMerge w:val="restart"/>
          </w:tcPr>
          <w:p w14:paraId="14864C53" w14:textId="77777777" w:rsidR="00DE4775" w:rsidRPr="00A6029B" w:rsidRDefault="00DE4775" w:rsidP="00F053D0">
            <w:pPr>
              <w:pStyle w:val="TableParagraph"/>
              <w:spacing w:before="126"/>
              <w:ind w:left="107"/>
              <w:rPr>
                <w:sz w:val="20"/>
                <w:lang w:val="es-ES"/>
              </w:rPr>
            </w:pPr>
            <w:r w:rsidRPr="00A6029B">
              <w:rPr>
                <w:sz w:val="20"/>
                <w:lang w:val="es-ES"/>
              </w:rPr>
              <w:t>Marismas y estanques</w:t>
            </w:r>
          </w:p>
        </w:tc>
        <w:tc>
          <w:tcPr>
            <w:tcW w:w="3887" w:type="dxa"/>
            <w:gridSpan w:val="2"/>
          </w:tcPr>
          <w:p w14:paraId="7F2AD833" w14:textId="77777777" w:rsidR="00DE4775" w:rsidRPr="00A6029B" w:rsidRDefault="00DE4775" w:rsidP="00F053D0">
            <w:pPr>
              <w:pStyle w:val="TableParagraph"/>
              <w:spacing w:before="1" w:line="223" w:lineRule="exact"/>
              <w:ind w:left="106"/>
              <w:rPr>
                <w:sz w:val="20"/>
                <w:lang w:val="es-ES"/>
              </w:rPr>
            </w:pPr>
            <w:r w:rsidRPr="00A6029B">
              <w:rPr>
                <w:sz w:val="20"/>
                <w:lang w:val="es-ES"/>
              </w:rPr>
              <w:t>Permanente</w:t>
            </w:r>
          </w:p>
        </w:tc>
        <w:tc>
          <w:tcPr>
            <w:tcW w:w="1709" w:type="dxa"/>
          </w:tcPr>
          <w:p w14:paraId="29B52ABE" w14:textId="61DD8C81" w:rsidR="00DE4775" w:rsidRPr="00A6029B" w:rsidRDefault="006E4228" w:rsidP="00F053D0">
            <w:pPr>
              <w:pStyle w:val="TableParagraph"/>
              <w:spacing w:before="1" w:line="223" w:lineRule="exact"/>
              <w:ind w:left="625" w:right="622"/>
              <w:jc w:val="center"/>
              <w:rPr>
                <w:sz w:val="20"/>
                <w:lang w:val="es-ES"/>
              </w:rPr>
            </w:pPr>
            <w:r w:rsidRPr="00A6029B">
              <w:rPr>
                <w:sz w:val="20"/>
                <w:lang w:val="es-ES"/>
              </w:rPr>
              <w:t>Sp</w:t>
            </w:r>
          </w:p>
        </w:tc>
      </w:tr>
      <w:tr w:rsidR="00DE4775" w:rsidRPr="00A6029B" w14:paraId="3E3D1318" w14:textId="77777777" w:rsidTr="00F053D0">
        <w:trPr>
          <w:trHeight w:val="242"/>
        </w:trPr>
        <w:tc>
          <w:tcPr>
            <w:tcW w:w="1738" w:type="dxa"/>
            <w:vMerge/>
            <w:tcBorders>
              <w:top w:val="nil"/>
            </w:tcBorders>
          </w:tcPr>
          <w:p w14:paraId="6F3843FE" w14:textId="77777777" w:rsidR="00DE4775" w:rsidRPr="00A6029B" w:rsidRDefault="00DE4775" w:rsidP="00F053D0">
            <w:pPr>
              <w:rPr>
                <w:sz w:val="2"/>
                <w:szCs w:val="2"/>
                <w:lang w:val="es-ES"/>
              </w:rPr>
            </w:pPr>
          </w:p>
        </w:tc>
        <w:tc>
          <w:tcPr>
            <w:tcW w:w="1688" w:type="dxa"/>
            <w:vMerge/>
            <w:tcBorders>
              <w:top w:val="nil"/>
            </w:tcBorders>
          </w:tcPr>
          <w:p w14:paraId="5C954CF3" w14:textId="77777777" w:rsidR="00DE4775" w:rsidRPr="00A6029B" w:rsidRDefault="00DE4775" w:rsidP="00F053D0">
            <w:pPr>
              <w:rPr>
                <w:sz w:val="2"/>
                <w:szCs w:val="2"/>
                <w:lang w:val="es-ES"/>
              </w:rPr>
            </w:pPr>
          </w:p>
        </w:tc>
        <w:tc>
          <w:tcPr>
            <w:tcW w:w="3887" w:type="dxa"/>
            <w:gridSpan w:val="2"/>
          </w:tcPr>
          <w:p w14:paraId="66B5F2D9" w14:textId="77777777" w:rsidR="00DE4775" w:rsidRPr="00A6029B" w:rsidRDefault="00DE4775" w:rsidP="00F053D0">
            <w:pPr>
              <w:pStyle w:val="TableParagraph"/>
              <w:spacing w:line="222" w:lineRule="exact"/>
              <w:ind w:left="106"/>
              <w:rPr>
                <w:sz w:val="20"/>
                <w:lang w:val="es-ES"/>
              </w:rPr>
            </w:pPr>
            <w:r w:rsidRPr="00A6029B">
              <w:rPr>
                <w:sz w:val="20"/>
                <w:lang w:val="es-ES"/>
              </w:rPr>
              <w:t>Estacional/intermitente</w:t>
            </w:r>
          </w:p>
        </w:tc>
        <w:tc>
          <w:tcPr>
            <w:tcW w:w="1709" w:type="dxa"/>
          </w:tcPr>
          <w:p w14:paraId="6D32503D" w14:textId="18012CCE" w:rsidR="00DE4775" w:rsidRPr="00A6029B" w:rsidRDefault="006E4228" w:rsidP="00F053D0">
            <w:pPr>
              <w:pStyle w:val="TableParagraph"/>
              <w:spacing w:line="222" w:lineRule="exact"/>
              <w:ind w:left="623" w:right="623"/>
              <w:jc w:val="center"/>
              <w:rPr>
                <w:sz w:val="20"/>
                <w:lang w:val="es-ES"/>
              </w:rPr>
            </w:pPr>
            <w:r w:rsidRPr="00A6029B">
              <w:rPr>
                <w:sz w:val="20"/>
                <w:lang w:val="es-ES"/>
              </w:rPr>
              <w:t>S</w:t>
            </w:r>
            <w:r w:rsidR="00DE4775" w:rsidRPr="00A6029B">
              <w:rPr>
                <w:sz w:val="20"/>
                <w:lang w:val="es-ES"/>
              </w:rPr>
              <w:t>s</w:t>
            </w:r>
          </w:p>
        </w:tc>
      </w:tr>
      <w:tr w:rsidR="00DE4775" w:rsidRPr="00A6029B" w14:paraId="06D441FF" w14:textId="77777777" w:rsidTr="00F053D0">
        <w:trPr>
          <w:trHeight w:val="244"/>
        </w:trPr>
        <w:tc>
          <w:tcPr>
            <w:tcW w:w="1738" w:type="dxa"/>
            <w:vMerge w:val="restart"/>
          </w:tcPr>
          <w:p w14:paraId="48125EF4" w14:textId="77777777" w:rsidR="00DE4775" w:rsidRPr="00A6029B" w:rsidRDefault="00DE4775" w:rsidP="00F053D0">
            <w:pPr>
              <w:pStyle w:val="TableParagraph"/>
              <w:spacing w:line="240" w:lineRule="atLeast"/>
              <w:ind w:left="107" w:right="463"/>
              <w:rPr>
                <w:sz w:val="20"/>
                <w:lang w:val="es-ES"/>
              </w:rPr>
            </w:pPr>
            <w:r w:rsidRPr="00A6029B">
              <w:rPr>
                <w:sz w:val="20"/>
                <w:lang w:val="es-ES"/>
              </w:rPr>
              <w:t>Agua dulce, salina, salobre o alcalina</w:t>
            </w:r>
          </w:p>
        </w:tc>
        <w:tc>
          <w:tcPr>
            <w:tcW w:w="5575" w:type="dxa"/>
            <w:gridSpan w:val="3"/>
          </w:tcPr>
          <w:p w14:paraId="03D18B50" w14:textId="77777777" w:rsidR="00DE4775" w:rsidRPr="00A6029B" w:rsidRDefault="00DE4775" w:rsidP="00F053D0">
            <w:pPr>
              <w:pStyle w:val="TableParagraph"/>
              <w:spacing w:before="1" w:line="223" w:lineRule="exact"/>
              <w:ind w:left="107"/>
              <w:rPr>
                <w:sz w:val="20"/>
                <w:lang w:val="es-ES"/>
              </w:rPr>
            </w:pPr>
            <w:r w:rsidRPr="00A6029B">
              <w:rPr>
                <w:sz w:val="20"/>
                <w:lang w:val="es-ES"/>
              </w:rPr>
              <w:t>Geotermia</w:t>
            </w:r>
          </w:p>
        </w:tc>
        <w:tc>
          <w:tcPr>
            <w:tcW w:w="1709" w:type="dxa"/>
          </w:tcPr>
          <w:p w14:paraId="18DA3948" w14:textId="77777777" w:rsidR="00DE4775" w:rsidRPr="00A6029B" w:rsidRDefault="00DE4775" w:rsidP="00F053D0">
            <w:pPr>
              <w:pStyle w:val="TableParagraph"/>
              <w:spacing w:before="1" w:line="223" w:lineRule="exact"/>
              <w:ind w:left="625" w:right="621"/>
              <w:jc w:val="center"/>
              <w:rPr>
                <w:sz w:val="20"/>
                <w:lang w:val="es-ES"/>
              </w:rPr>
            </w:pPr>
            <w:r w:rsidRPr="00A6029B">
              <w:rPr>
                <w:sz w:val="20"/>
                <w:lang w:val="es-ES"/>
              </w:rPr>
              <w:t>Zg</w:t>
            </w:r>
          </w:p>
        </w:tc>
      </w:tr>
      <w:tr w:rsidR="00DE4775" w:rsidRPr="00A6029B" w14:paraId="37FD499A" w14:textId="77777777" w:rsidTr="00F053D0">
        <w:trPr>
          <w:trHeight w:val="479"/>
        </w:trPr>
        <w:tc>
          <w:tcPr>
            <w:tcW w:w="1738" w:type="dxa"/>
            <w:vMerge/>
            <w:tcBorders>
              <w:top w:val="nil"/>
            </w:tcBorders>
          </w:tcPr>
          <w:p w14:paraId="17F48804" w14:textId="77777777" w:rsidR="00DE4775" w:rsidRPr="00A6029B" w:rsidRDefault="00DE4775" w:rsidP="00F053D0">
            <w:pPr>
              <w:rPr>
                <w:sz w:val="2"/>
                <w:szCs w:val="2"/>
                <w:lang w:val="es-ES"/>
              </w:rPr>
            </w:pPr>
          </w:p>
        </w:tc>
        <w:tc>
          <w:tcPr>
            <w:tcW w:w="5575" w:type="dxa"/>
            <w:gridSpan w:val="3"/>
          </w:tcPr>
          <w:p w14:paraId="1B12B3A8" w14:textId="77777777" w:rsidR="00DE4775" w:rsidRPr="00A6029B" w:rsidRDefault="00DE4775" w:rsidP="00F053D0">
            <w:pPr>
              <w:pStyle w:val="TableParagraph"/>
              <w:spacing w:before="119"/>
              <w:ind w:left="107"/>
              <w:rPr>
                <w:sz w:val="20"/>
                <w:lang w:val="es-ES"/>
              </w:rPr>
            </w:pPr>
            <w:r w:rsidRPr="00A6029B">
              <w:rPr>
                <w:sz w:val="20"/>
                <w:lang w:val="es-ES"/>
              </w:rPr>
              <w:t>Subterráneo</w:t>
            </w:r>
          </w:p>
        </w:tc>
        <w:tc>
          <w:tcPr>
            <w:tcW w:w="1709" w:type="dxa"/>
          </w:tcPr>
          <w:p w14:paraId="37830255" w14:textId="77777777" w:rsidR="00DE4775" w:rsidRPr="00A6029B" w:rsidRDefault="00DE4775" w:rsidP="00F053D0">
            <w:pPr>
              <w:pStyle w:val="TableParagraph"/>
              <w:spacing w:before="1"/>
              <w:ind w:left="625" w:right="623"/>
              <w:jc w:val="center"/>
              <w:rPr>
                <w:sz w:val="20"/>
                <w:lang w:val="es-ES"/>
              </w:rPr>
            </w:pPr>
            <w:r w:rsidRPr="00A6029B">
              <w:rPr>
                <w:sz w:val="20"/>
                <w:lang w:val="es-ES"/>
              </w:rPr>
              <w:t>Zk(b)</w:t>
            </w:r>
          </w:p>
        </w:tc>
      </w:tr>
    </w:tbl>
    <w:p w14:paraId="0AFD60CE" w14:textId="77777777" w:rsidR="00DE4775" w:rsidRPr="00A6029B" w:rsidRDefault="00DE4775" w:rsidP="00DE4775">
      <w:pPr>
        <w:jc w:val="center"/>
        <w:rPr>
          <w:sz w:val="20"/>
          <w:lang w:val="es-ES"/>
        </w:rPr>
      </w:pPr>
    </w:p>
    <w:p w14:paraId="357779BB" w14:textId="77777777" w:rsidR="00DE4775" w:rsidRPr="00A6029B" w:rsidRDefault="00DE4775" w:rsidP="00617ACF">
      <w:pPr>
        <w:jc w:val="center"/>
        <w:rPr>
          <w:sz w:val="20"/>
          <w:lang w:val="es-ES"/>
        </w:rPr>
      </w:pPr>
      <w:r w:rsidRPr="00A6029B">
        <w:rPr>
          <w:sz w:val="20"/>
          <w:lang w:val="es-ES"/>
        </w:rPr>
        <w:br w:type="page"/>
      </w:r>
    </w:p>
    <w:p w14:paraId="4385CBEE" w14:textId="439C3735" w:rsidR="00DE4775" w:rsidRPr="00AE322B" w:rsidRDefault="00DE4775" w:rsidP="00DE4775">
      <w:pPr>
        <w:pStyle w:val="OGHsection"/>
        <w:numPr>
          <w:ilvl w:val="0"/>
          <w:numId w:val="0"/>
        </w:numPr>
        <w:ind w:left="567" w:hanging="567"/>
        <w:rPr>
          <w:lang w:val="es-ES"/>
        </w:rPr>
      </w:pPr>
      <w:r w:rsidRPr="00AE322B">
        <w:rPr>
          <w:lang w:val="es-ES"/>
        </w:rPr>
        <w:lastRenderedPageBreak/>
        <w:t xml:space="preserve">Apéndice 3: Categorías de gestión de áreas protegidas de la </w:t>
      </w:r>
      <w:r w:rsidR="006E4228" w:rsidRPr="00AE322B">
        <w:rPr>
          <w:lang w:val="es-ES"/>
        </w:rPr>
        <w:t>IUCN</w:t>
      </w: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5244"/>
      </w:tblGrid>
      <w:tr w:rsidR="00DE4775" w:rsidRPr="00A6029B" w14:paraId="580A1B9D" w14:textId="77777777" w:rsidTr="006D4275">
        <w:trPr>
          <w:trHeight w:val="400"/>
        </w:trPr>
        <w:tc>
          <w:tcPr>
            <w:tcW w:w="3828" w:type="dxa"/>
          </w:tcPr>
          <w:p w14:paraId="7EED50DC" w14:textId="77777777" w:rsidR="00DE4775" w:rsidRPr="00A6029B" w:rsidRDefault="00DE4775" w:rsidP="00F053D0">
            <w:pPr>
              <w:pStyle w:val="TableParagraph"/>
              <w:spacing w:before="3"/>
              <w:ind w:left="1520" w:right="1515"/>
              <w:jc w:val="center"/>
              <w:rPr>
                <w:b/>
                <w:sz w:val="20"/>
                <w:lang w:val="es-ES"/>
              </w:rPr>
            </w:pPr>
            <w:r w:rsidRPr="00A6029B">
              <w:rPr>
                <w:b/>
                <w:sz w:val="20"/>
                <w:lang w:val="es-ES"/>
              </w:rPr>
              <w:t>Categoría</w:t>
            </w:r>
          </w:p>
        </w:tc>
        <w:tc>
          <w:tcPr>
            <w:tcW w:w="5244" w:type="dxa"/>
          </w:tcPr>
          <w:p w14:paraId="7143FB3C" w14:textId="77777777" w:rsidR="00DE4775" w:rsidRPr="00A6029B" w:rsidRDefault="00DE4775" w:rsidP="00F053D0">
            <w:pPr>
              <w:pStyle w:val="TableParagraph"/>
              <w:spacing w:before="3"/>
              <w:ind w:left="2186" w:right="2178"/>
              <w:jc w:val="center"/>
              <w:rPr>
                <w:b/>
                <w:sz w:val="20"/>
                <w:lang w:val="es-ES"/>
              </w:rPr>
            </w:pPr>
            <w:r w:rsidRPr="00A6029B">
              <w:rPr>
                <w:b/>
                <w:sz w:val="20"/>
                <w:lang w:val="es-ES"/>
              </w:rPr>
              <w:t>Definición</w:t>
            </w:r>
          </w:p>
        </w:tc>
      </w:tr>
      <w:tr w:rsidR="00DE4775" w:rsidRPr="00AE322B" w14:paraId="09A5D774" w14:textId="77777777" w:rsidTr="006D4275">
        <w:trPr>
          <w:trHeight w:val="1245"/>
        </w:trPr>
        <w:tc>
          <w:tcPr>
            <w:tcW w:w="3828" w:type="dxa"/>
          </w:tcPr>
          <w:p w14:paraId="16D248C1" w14:textId="4B112664" w:rsidR="00DE4775" w:rsidRPr="00A6029B" w:rsidRDefault="006E4228" w:rsidP="006E4228">
            <w:pPr>
              <w:pStyle w:val="TableParagraph"/>
              <w:spacing w:before="3" w:line="276" w:lineRule="auto"/>
              <w:ind w:left="107" w:right="438"/>
              <w:rPr>
                <w:sz w:val="20"/>
                <w:lang w:val="es-ES"/>
              </w:rPr>
            </w:pPr>
            <w:r w:rsidRPr="00A6029B">
              <w:rPr>
                <w:b/>
                <w:sz w:val="20"/>
                <w:lang w:val="es-ES"/>
              </w:rPr>
              <w:t xml:space="preserve">Ia </w:t>
            </w:r>
            <w:r w:rsidR="00DE4775" w:rsidRPr="00A6029B">
              <w:rPr>
                <w:b/>
                <w:sz w:val="20"/>
                <w:lang w:val="es-ES"/>
              </w:rPr>
              <w:t>Reserva Natural Estricta</w:t>
            </w:r>
            <w:r w:rsidR="00DE4775" w:rsidRPr="00A6029B">
              <w:rPr>
                <w:sz w:val="20"/>
                <w:lang w:val="es-ES"/>
              </w:rPr>
              <w:t>: área protegida gestionada principalmente para la ciencia</w:t>
            </w:r>
          </w:p>
        </w:tc>
        <w:tc>
          <w:tcPr>
            <w:tcW w:w="5244" w:type="dxa"/>
          </w:tcPr>
          <w:p w14:paraId="1C3DCB1D" w14:textId="7D634A08" w:rsidR="00DE4775" w:rsidRPr="00A6029B" w:rsidRDefault="00DE4775" w:rsidP="006D4275">
            <w:pPr>
              <w:pStyle w:val="TableParagraph"/>
              <w:spacing w:before="3" w:line="276" w:lineRule="auto"/>
              <w:ind w:left="107" w:right="554"/>
              <w:rPr>
                <w:sz w:val="20"/>
                <w:lang w:val="es-ES"/>
              </w:rPr>
            </w:pPr>
            <w:r w:rsidRPr="00A6029B">
              <w:rPr>
                <w:sz w:val="20"/>
                <w:lang w:val="es-ES"/>
              </w:rPr>
              <w:t>Área de tierra y/o mar que posee ecosistemas, características geológicas o fisiológicas y/o especies</w:t>
            </w:r>
            <w:r w:rsidR="006D4275" w:rsidRPr="00A6029B">
              <w:rPr>
                <w:sz w:val="20"/>
                <w:lang w:val="es-ES"/>
              </w:rPr>
              <w:t xml:space="preserve"> destacados o representativos</w:t>
            </w:r>
            <w:r w:rsidRPr="00A6029B">
              <w:rPr>
                <w:sz w:val="20"/>
                <w:lang w:val="es-ES"/>
              </w:rPr>
              <w:t>, disponible principalmente para investigación científica y/o monitoreo ambiental.</w:t>
            </w:r>
          </w:p>
        </w:tc>
      </w:tr>
      <w:tr w:rsidR="00DE4775" w:rsidRPr="00AE322B" w14:paraId="27F98C52" w14:textId="77777777" w:rsidTr="006D4275">
        <w:trPr>
          <w:trHeight w:val="1242"/>
        </w:trPr>
        <w:tc>
          <w:tcPr>
            <w:tcW w:w="3828" w:type="dxa"/>
          </w:tcPr>
          <w:p w14:paraId="3A472E4B" w14:textId="27DB68F5" w:rsidR="00DE4775" w:rsidRPr="00A6029B" w:rsidRDefault="006E4228" w:rsidP="00F053D0">
            <w:pPr>
              <w:pStyle w:val="TableParagraph"/>
              <w:spacing w:before="1" w:line="276" w:lineRule="auto"/>
              <w:ind w:left="107" w:right="107"/>
              <w:rPr>
                <w:sz w:val="20"/>
                <w:lang w:val="es-ES"/>
              </w:rPr>
            </w:pPr>
            <w:r w:rsidRPr="00A6029B">
              <w:rPr>
                <w:b/>
                <w:sz w:val="20"/>
                <w:lang w:val="es-ES"/>
              </w:rPr>
              <w:t>Ib Área Silvestre</w:t>
            </w:r>
            <w:r w:rsidR="00DE4775" w:rsidRPr="00A6029B">
              <w:rPr>
                <w:sz w:val="20"/>
                <w:lang w:val="es-ES"/>
              </w:rPr>
              <w:t>: área protegida gestionada principalmente para la protección de la vida silvestre</w:t>
            </w:r>
          </w:p>
        </w:tc>
        <w:tc>
          <w:tcPr>
            <w:tcW w:w="5244" w:type="dxa"/>
          </w:tcPr>
          <w:p w14:paraId="57C7D314" w14:textId="3BCD41ED" w:rsidR="00DE4775" w:rsidRPr="00A6029B" w:rsidRDefault="00DE4775" w:rsidP="006D4275">
            <w:pPr>
              <w:pStyle w:val="TableParagraph"/>
              <w:spacing w:before="1" w:line="276" w:lineRule="auto"/>
              <w:ind w:left="107" w:right="130"/>
              <w:rPr>
                <w:sz w:val="20"/>
                <w:lang w:val="es-ES"/>
              </w:rPr>
            </w:pPr>
            <w:r w:rsidRPr="00A6029B">
              <w:rPr>
                <w:sz w:val="20"/>
                <w:lang w:val="es-ES"/>
              </w:rPr>
              <w:t xml:space="preserve">Gran área de tierra y/o mar no modificada o ligeramente modificada, que retiene su carácter </w:t>
            </w:r>
            <w:r w:rsidR="006D4275" w:rsidRPr="00A6029B">
              <w:rPr>
                <w:sz w:val="20"/>
                <w:lang w:val="es-ES"/>
              </w:rPr>
              <w:t xml:space="preserve">e influencia naturales, sin residencia humana </w:t>
            </w:r>
            <w:r w:rsidRPr="00A6029B">
              <w:rPr>
                <w:sz w:val="20"/>
                <w:lang w:val="es-ES"/>
              </w:rPr>
              <w:t>permanente o significativa, que se protege y gestiona para preservar su condición natural.</w:t>
            </w:r>
          </w:p>
        </w:tc>
      </w:tr>
      <w:tr w:rsidR="00DE4775" w:rsidRPr="00AE322B" w14:paraId="7DF9E52D" w14:textId="77777777" w:rsidTr="006D4275">
        <w:trPr>
          <w:trHeight w:val="2085"/>
        </w:trPr>
        <w:tc>
          <w:tcPr>
            <w:tcW w:w="3828" w:type="dxa"/>
          </w:tcPr>
          <w:p w14:paraId="2B88E867" w14:textId="77777777" w:rsidR="00DE4775" w:rsidRPr="00A6029B" w:rsidRDefault="00DE4775" w:rsidP="00F053D0">
            <w:pPr>
              <w:pStyle w:val="TableParagraph"/>
              <w:spacing w:before="1" w:line="276" w:lineRule="auto"/>
              <w:ind w:left="107" w:right="318"/>
              <w:rPr>
                <w:sz w:val="20"/>
                <w:lang w:val="es-ES"/>
              </w:rPr>
            </w:pPr>
            <w:r w:rsidRPr="00A6029B">
              <w:rPr>
                <w:b/>
                <w:sz w:val="20"/>
                <w:lang w:val="es-ES"/>
              </w:rPr>
              <w:t>II Parque Nacional</w:t>
            </w:r>
            <w:r w:rsidRPr="00A6029B">
              <w:rPr>
                <w:sz w:val="20"/>
                <w:lang w:val="es-ES"/>
              </w:rPr>
              <w:t>: área protegida gestionada principalmente para la protección del ecosistema y la recreación</w:t>
            </w:r>
          </w:p>
        </w:tc>
        <w:tc>
          <w:tcPr>
            <w:tcW w:w="5244" w:type="dxa"/>
          </w:tcPr>
          <w:p w14:paraId="3E487D40" w14:textId="222943BA" w:rsidR="00DE4775" w:rsidRPr="00A6029B" w:rsidRDefault="00DE4775" w:rsidP="00F053D0">
            <w:pPr>
              <w:pStyle w:val="TableParagraph"/>
              <w:spacing w:before="1" w:line="276" w:lineRule="auto"/>
              <w:ind w:left="107" w:right="130"/>
              <w:rPr>
                <w:sz w:val="20"/>
                <w:lang w:val="es-ES"/>
              </w:rPr>
            </w:pPr>
            <w:r w:rsidRPr="00A6029B">
              <w:rPr>
                <w:sz w:val="20"/>
                <w:lang w:val="es-ES"/>
              </w:rPr>
              <w:t>Área natural de tierra y/o mar, designada para (a) proteger la integridad ecológica de uno o más ecosistemas para las generaciones presentes y futuras, (b) excluir la explotación u ocupación contraria a los propósitos de la designación del área y (c) proporcionar una base para oportunidades espirituales, cientí</w:t>
            </w:r>
            <w:r w:rsidR="006D4275" w:rsidRPr="00A6029B">
              <w:rPr>
                <w:sz w:val="20"/>
                <w:lang w:val="es-ES"/>
              </w:rPr>
              <w:t>ficas, educativas, recreativas</w:t>
            </w:r>
            <w:r w:rsidRPr="00A6029B">
              <w:rPr>
                <w:sz w:val="20"/>
                <w:lang w:val="es-ES"/>
              </w:rPr>
              <w:t xml:space="preserve"> para visitantes, todas las cuales deben ser ambiental y culturalmente compatibles.</w:t>
            </w:r>
          </w:p>
        </w:tc>
      </w:tr>
      <w:tr w:rsidR="00DE4775" w:rsidRPr="00AE322B" w14:paraId="3B8993E0" w14:textId="77777777" w:rsidTr="006D4275">
        <w:trPr>
          <w:trHeight w:val="1242"/>
        </w:trPr>
        <w:tc>
          <w:tcPr>
            <w:tcW w:w="3828" w:type="dxa"/>
          </w:tcPr>
          <w:p w14:paraId="76D9E2E2" w14:textId="2094C6D8" w:rsidR="00DE4775" w:rsidRPr="00A6029B" w:rsidRDefault="00DE4775" w:rsidP="006E4228">
            <w:pPr>
              <w:pStyle w:val="TableParagraph"/>
              <w:spacing w:before="1" w:line="276" w:lineRule="auto"/>
              <w:ind w:left="107" w:right="107"/>
              <w:rPr>
                <w:sz w:val="20"/>
                <w:lang w:val="es-ES"/>
              </w:rPr>
            </w:pPr>
            <w:r w:rsidRPr="00A6029B">
              <w:rPr>
                <w:b/>
                <w:sz w:val="20"/>
                <w:lang w:val="es-ES"/>
              </w:rPr>
              <w:t>III Monumento Natural</w:t>
            </w:r>
            <w:r w:rsidRPr="00A6029B">
              <w:rPr>
                <w:sz w:val="20"/>
                <w:lang w:val="es-ES"/>
              </w:rPr>
              <w:t xml:space="preserve">: área protegida </w:t>
            </w:r>
            <w:r w:rsidR="006E4228" w:rsidRPr="00A6029B">
              <w:rPr>
                <w:sz w:val="20"/>
                <w:lang w:val="es-ES"/>
              </w:rPr>
              <w:t>gestionada</w:t>
            </w:r>
            <w:r w:rsidRPr="00A6029B">
              <w:rPr>
                <w:sz w:val="20"/>
                <w:lang w:val="es-ES"/>
              </w:rPr>
              <w:t xml:space="preserve"> principalmente para la conservación de características naturales específicas</w:t>
            </w:r>
          </w:p>
        </w:tc>
        <w:tc>
          <w:tcPr>
            <w:tcW w:w="5244" w:type="dxa"/>
          </w:tcPr>
          <w:p w14:paraId="1FE1FBE7" w14:textId="77777777" w:rsidR="00DE4775" w:rsidRPr="00A6029B" w:rsidRDefault="00DE4775" w:rsidP="00F053D0">
            <w:pPr>
              <w:pStyle w:val="TableParagraph"/>
              <w:spacing w:before="1" w:line="276" w:lineRule="auto"/>
              <w:ind w:left="107" w:right="423"/>
              <w:rPr>
                <w:sz w:val="20"/>
                <w:lang w:val="es-ES"/>
              </w:rPr>
            </w:pPr>
            <w:r w:rsidRPr="00A6029B">
              <w:rPr>
                <w:sz w:val="20"/>
                <w:lang w:val="es-ES"/>
              </w:rPr>
              <w:t>Área que contiene una o más características naturales o naturales/culturales específicas que tienen un valor excepcional o único debido a su rareza inherente, cualidades representativas o estéticas o significado cultural.</w:t>
            </w:r>
          </w:p>
        </w:tc>
      </w:tr>
      <w:tr w:rsidR="00DE4775" w:rsidRPr="00AE322B" w14:paraId="54EC1A4B" w14:textId="77777777" w:rsidTr="006D4275">
        <w:trPr>
          <w:trHeight w:val="1242"/>
        </w:trPr>
        <w:tc>
          <w:tcPr>
            <w:tcW w:w="3828" w:type="dxa"/>
          </w:tcPr>
          <w:p w14:paraId="27FAD2BE" w14:textId="4348CCBF" w:rsidR="00DE4775" w:rsidRPr="00A6029B" w:rsidRDefault="00DE4775" w:rsidP="00F053D0">
            <w:pPr>
              <w:pStyle w:val="TableParagraph"/>
              <w:spacing w:before="1" w:line="276" w:lineRule="auto"/>
              <w:ind w:left="107" w:right="502"/>
              <w:rPr>
                <w:sz w:val="20"/>
                <w:lang w:val="es-ES"/>
              </w:rPr>
            </w:pPr>
            <w:r w:rsidRPr="00A6029B">
              <w:rPr>
                <w:b/>
                <w:sz w:val="20"/>
                <w:lang w:val="es-ES"/>
              </w:rPr>
              <w:t xml:space="preserve">IV Área de </w:t>
            </w:r>
            <w:r w:rsidR="009A248F" w:rsidRPr="00A6029B">
              <w:rPr>
                <w:b/>
                <w:sz w:val="20"/>
                <w:lang w:val="es-ES"/>
              </w:rPr>
              <w:t>Gestión</w:t>
            </w:r>
            <w:r w:rsidRPr="00A6029B">
              <w:rPr>
                <w:b/>
                <w:sz w:val="20"/>
                <w:lang w:val="es-ES"/>
              </w:rPr>
              <w:t xml:space="preserve"> de Hábitat/Especies</w:t>
            </w:r>
            <w:r w:rsidRPr="00A6029B">
              <w:rPr>
                <w:sz w:val="20"/>
                <w:lang w:val="es-ES"/>
              </w:rPr>
              <w:t>: área protegida gestionada principalmente para la conservación a través de la intervención de gestión</w:t>
            </w:r>
          </w:p>
        </w:tc>
        <w:tc>
          <w:tcPr>
            <w:tcW w:w="5244" w:type="dxa"/>
          </w:tcPr>
          <w:p w14:paraId="5C7378BF" w14:textId="77777777" w:rsidR="00DE4775" w:rsidRPr="00A6029B" w:rsidRDefault="00DE4775" w:rsidP="00F053D0">
            <w:pPr>
              <w:pStyle w:val="TableParagraph"/>
              <w:spacing w:before="1" w:line="276" w:lineRule="auto"/>
              <w:ind w:left="107" w:right="130"/>
              <w:rPr>
                <w:sz w:val="20"/>
                <w:lang w:val="es-ES"/>
              </w:rPr>
            </w:pPr>
            <w:r w:rsidRPr="00A6029B">
              <w:rPr>
                <w:sz w:val="20"/>
                <w:lang w:val="es-ES"/>
              </w:rPr>
              <w:t>Área de tierra y/o mar sujeta a una intervención activa con fines de gestión para asegurar el mantenimiento de los hábitats y/o satisfacer los requisitos de especies específicas.</w:t>
            </w:r>
          </w:p>
        </w:tc>
      </w:tr>
      <w:tr w:rsidR="00DE4775" w:rsidRPr="00AE322B" w14:paraId="661ECA44" w14:textId="77777777" w:rsidTr="006D4275">
        <w:trPr>
          <w:trHeight w:val="2085"/>
        </w:trPr>
        <w:tc>
          <w:tcPr>
            <w:tcW w:w="3828" w:type="dxa"/>
          </w:tcPr>
          <w:p w14:paraId="00B98019" w14:textId="3D69CDF4" w:rsidR="00DE4775" w:rsidRPr="00A6029B" w:rsidRDefault="006E4228" w:rsidP="006E4228">
            <w:pPr>
              <w:pStyle w:val="TableParagraph"/>
              <w:spacing w:before="1" w:line="276" w:lineRule="auto"/>
              <w:ind w:left="107" w:right="613"/>
              <w:rPr>
                <w:sz w:val="20"/>
                <w:lang w:val="es-ES"/>
              </w:rPr>
            </w:pPr>
            <w:r w:rsidRPr="00A6029B">
              <w:rPr>
                <w:b/>
                <w:sz w:val="20"/>
                <w:lang w:val="es-ES"/>
              </w:rPr>
              <w:t>V Paisaje Terrestre /</w:t>
            </w:r>
            <w:r w:rsidR="00DE4775" w:rsidRPr="00A6029B">
              <w:rPr>
                <w:b/>
                <w:sz w:val="20"/>
                <w:lang w:val="es-ES"/>
              </w:rPr>
              <w:t xml:space="preserve"> Marino Protegido</w:t>
            </w:r>
            <w:r w:rsidR="00DE4775" w:rsidRPr="00A6029B">
              <w:rPr>
                <w:sz w:val="20"/>
                <w:lang w:val="es-ES"/>
              </w:rPr>
              <w:t>: área protegida gestionada principalmente para la conservación del paisaje terrestre</w:t>
            </w:r>
            <w:r w:rsidRPr="00A6029B">
              <w:rPr>
                <w:sz w:val="20"/>
                <w:lang w:val="es-ES"/>
              </w:rPr>
              <w:t xml:space="preserve"> </w:t>
            </w:r>
            <w:r w:rsidR="00DE4775" w:rsidRPr="00A6029B">
              <w:rPr>
                <w:sz w:val="20"/>
                <w:lang w:val="es-ES"/>
              </w:rPr>
              <w:t>/</w:t>
            </w:r>
            <w:r w:rsidRPr="00A6029B">
              <w:rPr>
                <w:sz w:val="20"/>
                <w:lang w:val="es-ES"/>
              </w:rPr>
              <w:t xml:space="preserve"> </w:t>
            </w:r>
            <w:r w:rsidR="00DE4775" w:rsidRPr="00A6029B">
              <w:rPr>
                <w:sz w:val="20"/>
                <w:lang w:val="es-ES"/>
              </w:rPr>
              <w:t>marino y la recreación</w:t>
            </w:r>
          </w:p>
        </w:tc>
        <w:tc>
          <w:tcPr>
            <w:tcW w:w="5244" w:type="dxa"/>
          </w:tcPr>
          <w:p w14:paraId="6773F22E" w14:textId="24180DDD" w:rsidR="00DE4775" w:rsidRPr="00A6029B" w:rsidRDefault="00DE4775" w:rsidP="00F053D0">
            <w:pPr>
              <w:pStyle w:val="TableParagraph"/>
              <w:spacing w:before="1" w:line="276" w:lineRule="auto"/>
              <w:ind w:left="107" w:right="119"/>
              <w:rPr>
                <w:sz w:val="20"/>
                <w:lang w:val="es-ES"/>
              </w:rPr>
            </w:pPr>
            <w:r w:rsidRPr="00A6029B">
              <w:rPr>
                <w:sz w:val="20"/>
                <w:lang w:val="es-ES"/>
              </w:rPr>
              <w:t>Área de tierra, con costa y</w:t>
            </w:r>
            <w:r w:rsidR="006D4275" w:rsidRPr="00A6029B">
              <w:rPr>
                <w:sz w:val="20"/>
                <w:lang w:val="es-ES"/>
              </w:rPr>
              <w:t>/o</w:t>
            </w:r>
            <w:r w:rsidRPr="00A6029B">
              <w:rPr>
                <w:sz w:val="20"/>
                <w:lang w:val="es-ES"/>
              </w:rPr>
              <w:t xml:space="preserve"> mar, según corresponda, donde la interacción de las personas y la naturaleza a lo largo del tiempo ha producido un área de carácter distintivo con un valor estético, ecológico y/o cultural significativo y, a menudo, con una gran diversidad biológica. Salvaguardar la integridad de esta interacción tradicional es vital para la protección, el mantenimiento y la evolución de dicha área.</w:t>
            </w:r>
          </w:p>
        </w:tc>
      </w:tr>
      <w:tr w:rsidR="00DE4775" w:rsidRPr="00AE322B" w14:paraId="04E5F2E0" w14:textId="77777777" w:rsidTr="006D4275">
        <w:trPr>
          <w:trHeight w:val="1523"/>
        </w:trPr>
        <w:tc>
          <w:tcPr>
            <w:tcW w:w="3828" w:type="dxa"/>
          </w:tcPr>
          <w:p w14:paraId="46428C29" w14:textId="37401F04" w:rsidR="00DE4775" w:rsidRPr="00A6029B" w:rsidRDefault="00DE4775" w:rsidP="006E4228">
            <w:pPr>
              <w:pStyle w:val="TableParagraph"/>
              <w:spacing w:before="1" w:line="276" w:lineRule="auto"/>
              <w:ind w:left="107" w:right="510"/>
              <w:jc w:val="both"/>
              <w:rPr>
                <w:sz w:val="20"/>
                <w:lang w:val="es-ES"/>
              </w:rPr>
            </w:pPr>
            <w:r w:rsidRPr="00A6029B">
              <w:rPr>
                <w:b/>
                <w:sz w:val="20"/>
                <w:lang w:val="es-ES"/>
              </w:rPr>
              <w:t xml:space="preserve">VI Área Protegida de Recursos </w:t>
            </w:r>
            <w:r w:rsidR="006E4228" w:rsidRPr="00A6029B">
              <w:rPr>
                <w:b/>
                <w:sz w:val="20"/>
                <w:lang w:val="es-ES"/>
              </w:rPr>
              <w:t>Gestionados</w:t>
            </w:r>
            <w:r w:rsidRPr="00A6029B">
              <w:rPr>
                <w:sz w:val="20"/>
                <w:lang w:val="es-ES"/>
              </w:rPr>
              <w:t>: área protegida gestionada principalmente para el uso sostenible de los ecosistemas naturales</w:t>
            </w:r>
          </w:p>
        </w:tc>
        <w:tc>
          <w:tcPr>
            <w:tcW w:w="5244" w:type="dxa"/>
          </w:tcPr>
          <w:p w14:paraId="0207EB99" w14:textId="77777777" w:rsidR="00DE4775" w:rsidRPr="00A6029B" w:rsidRDefault="00DE4775" w:rsidP="00F053D0">
            <w:pPr>
              <w:pStyle w:val="TableParagraph"/>
              <w:spacing w:before="1" w:line="276" w:lineRule="auto"/>
              <w:ind w:left="107" w:right="130"/>
              <w:rPr>
                <w:sz w:val="20"/>
                <w:lang w:val="es-ES"/>
              </w:rPr>
            </w:pPr>
            <w:r w:rsidRPr="00A6029B">
              <w:rPr>
                <w:sz w:val="20"/>
                <w:lang w:val="es-ES"/>
              </w:rPr>
              <w:t>Área que contiene predominantemente sistemas naturales no modificados, gestionada para garantizar la protección y el mantenimiento a largo plazo de la diversidad biológica, al mismo tiempo que proporciona un flujo sostenible de productos y servicios naturales para satisfacer las necesidades de la comunidad.</w:t>
            </w:r>
          </w:p>
        </w:tc>
      </w:tr>
    </w:tbl>
    <w:p w14:paraId="04A327E4" w14:textId="77777777" w:rsidR="00DE4775" w:rsidRPr="00A6029B" w:rsidRDefault="00DE4775" w:rsidP="00DE4775">
      <w:pPr>
        <w:pStyle w:val="OGHsection"/>
        <w:numPr>
          <w:ilvl w:val="0"/>
          <w:numId w:val="0"/>
        </w:numPr>
        <w:ind w:left="567"/>
        <w:rPr>
          <w:b w:val="0"/>
          <w:bCs w:val="0"/>
          <w:sz w:val="20"/>
          <w:szCs w:val="22"/>
          <w:lang w:val="es-ES"/>
        </w:rPr>
      </w:pPr>
    </w:p>
    <w:p w14:paraId="023DF5E4" w14:textId="77777777" w:rsidR="00DE4775" w:rsidRPr="00A6029B" w:rsidRDefault="00DE4775" w:rsidP="00DE4775">
      <w:pPr>
        <w:rPr>
          <w:sz w:val="20"/>
          <w:lang w:val="es-ES"/>
        </w:rPr>
      </w:pPr>
      <w:r w:rsidRPr="00A6029B">
        <w:rPr>
          <w:b/>
          <w:bCs/>
          <w:sz w:val="20"/>
          <w:lang w:val="es-ES"/>
        </w:rPr>
        <w:br w:type="page"/>
      </w:r>
    </w:p>
    <w:p w14:paraId="1E0EEC86" w14:textId="77777777" w:rsidR="00DE4775" w:rsidRPr="00A6029B" w:rsidRDefault="00DE4775" w:rsidP="00DE4775">
      <w:pPr>
        <w:pStyle w:val="OGHsection"/>
        <w:numPr>
          <w:ilvl w:val="0"/>
          <w:numId w:val="0"/>
        </w:numPr>
        <w:ind w:left="567" w:hanging="567"/>
        <w:rPr>
          <w:lang w:val="es-ES"/>
        </w:rPr>
      </w:pPr>
      <w:r w:rsidRPr="00A6029B">
        <w:rPr>
          <w:lang w:val="es-ES"/>
        </w:rPr>
        <w:lastRenderedPageBreak/>
        <w:t>Apéndice 4: Servicios ecosistémicos de humedales</w:t>
      </w:r>
    </w:p>
    <w:p w14:paraId="3D948233" w14:textId="4B992136" w:rsidR="00DE4775" w:rsidRPr="00A6029B" w:rsidRDefault="00DE4775" w:rsidP="00DE4775">
      <w:pPr>
        <w:pStyle w:val="BodyText"/>
        <w:spacing w:line="249" w:lineRule="auto"/>
        <w:ind w:left="220" w:right="783"/>
        <w:rPr>
          <w:lang w:val="es-ES"/>
        </w:rPr>
      </w:pPr>
      <w:r w:rsidRPr="00A6029B">
        <w:rPr>
          <w:lang w:val="es-ES"/>
        </w:rPr>
        <w:t>La información sobre los servicios de los ecosistemas de humedales se recopila de varias fu</w:t>
      </w:r>
      <w:r w:rsidR="006D4275" w:rsidRPr="00A6029B">
        <w:rPr>
          <w:lang w:val="es-ES"/>
        </w:rPr>
        <w:t xml:space="preserve">entes, incluida la Síntesis de Humedales y Agua del Millennium Ecosystem Assessment </w:t>
      </w:r>
      <w:r w:rsidRPr="00A6029B">
        <w:rPr>
          <w:lang w:val="es-ES"/>
        </w:rPr>
        <w:t>(</w:t>
      </w:r>
      <w:hyperlink r:id="rId19">
        <w:r w:rsidRPr="00A6029B">
          <w:rPr>
            <w:color w:val="0000FF"/>
            <w:u w:val="single" w:color="0000FF"/>
            <w:lang w:val="es-ES"/>
          </w:rPr>
          <w:t>http://www.millenniumassessment.org/en/Synthesis.html</w:t>
        </w:r>
      </w:hyperlink>
      <w:r w:rsidRPr="00A6029B">
        <w:rPr>
          <w:lang w:val="es-ES"/>
        </w:rPr>
        <w:t>), Informe Técnico Ramsar (</w:t>
      </w:r>
      <w:hyperlink r:id="rId20">
        <w:r w:rsidR="006D4275" w:rsidRPr="00A6029B">
          <w:rPr>
            <w:color w:val="0000FF"/>
            <w:u w:val="single" w:color="0000FF"/>
            <w:lang w:val="es-ES"/>
          </w:rPr>
          <w:t>http://www.ramsar.org/document/ramsar-technical-report-3-valuing-wetlands-guidance-for-</w:t>
        </w:r>
      </w:hyperlink>
      <w:r w:rsidR="006D4275" w:rsidRPr="00A6029B">
        <w:rPr>
          <w:color w:val="0000FF"/>
          <w:spacing w:val="1"/>
          <w:lang w:val="es-ES"/>
        </w:rPr>
        <w:t xml:space="preserve"> </w:t>
      </w:r>
      <w:hyperlink r:id="rId21">
        <w:r w:rsidR="006D4275" w:rsidRPr="00A6029B">
          <w:rPr>
            <w:color w:val="0000FF"/>
            <w:u w:val="single" w:color="0000FF"/>
            <w:lang w:val="es-ES"/>
          </w:rPr>
          <w:t>valuing-the-benefits-derived-from</w:t>
        </w:r>
      </w:hyperlink>
      <w:r w:rsidR="006D4275" w:rsidRPr="00A6029B">
        <w:rPr>
          <w:lang w:val="es-ES"/>
        </w:rPr>
        <w:t>) y la C</w:t>
      </w:r>
      <w:r w:rsidRPr="00A6029B">
        <w:rPr>
          <w:lang w:val="es-ES"/>
        </w:rPr>
        <w:t xml:space="preserve">olaboración entre la Convención de Ramsar y </w:t>
      </w:r>
      <w:r w:rsidR="006D4275" w:rsidRPr="00A6029B">
        <w:rPr>
          <w:lang w:val="es-ES"/>
        </w:rPr>
        <w:t>La Economía de los Ecosistemas y la Biodiversidad (TEEB)</w:t>
      </w:r>
      <w:r w:rsidR="006D4275" w:rsidRPr="00A6029B">
        <w:rPr>
          <w:lang w:val="es-ES"/>
        </w:rPr>
        <w:br/>
      </w:r>
      <w:r w:rsidRPr="00A6029B">
        <w:rPr>
          <w:lang w:val="es-ES"/>
        </w:rPr>
        <w:t>(</w:t>
      </w:r>
      <w:hyperlink r:id="rId22">
        <w:r w:rsidR="006D4275" w:rsidRPr="00A6029B">
          <w:rPr>
            <w:color w:val="0000FF"/>
            <w:u w:val="single" w:color="0000FF"/>
            <w:lang w:val="es-ES"/>
          </w:rPr>
          <w:t>http://www.ramsar.org/document/the-</w:t>
        </w:r>
      </w:hyperlink>
      <w:r w:rsidR="006D4275" w:rsidRPr="00A6029B">
        <w:rPr>
          <w:color w:val="0000FF"/>
          <w:spacing w:val="1"/>
          <w:lang w:val="es-ES"/>
        </w:rPr>
        <w:t xml:space="preserve"> </w:t>
      </w:r>
      <w:hyperlink r:id="rId23">
        <w:r w:rsidR="006D4275" w:rsidRPr="00A6029B">
          <w:rPr>
            <w:color w:val="0000FF"/>
            <w:u w:val="single" w:color="0000FF"/>
            <w:lang w:val="es-ES"/>
          </w:rPr>
          <w:t>economics-of-ecosystem-and-biodiversity-teeb-for-water-and-wetlands-report</w:t>
        </w:r>
      </w:hyperlink>
      <w:r w:rsidRPr="00A6029B">
        <w:rPr>
          <w:lang w:val="es-ES"/>
        </w:rPr>
        <w:t>).</w:t>
      </w:r>
    </w:p>
    <w:p w14:paraId="0553C299" w14:textId="77777777" w:rsidR="00DE4775" w:rsidRPr="00A6029B" w:rsidRDefault="00DE4775" w:rsidP="00DE4775">
      <w:pPr>
        <w:pStyle w:val="BodyText"/>
        <w:spacing w:before="3"/>
        <w:rPr>
          <w:sz w:val="19"/>
          <w:lang w:val="es-ES"/>
        </w:rPr>
      </w:pPr>
    </w:p>
    <w:tbl>
      <w:tblPr>
        <w:tblW w:w="917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7"/>
        <w:gridCol w:w="3127"/>
        <w:gridCol w:w="5385"/>
      </w:tblGrid>
      <w:tr w:rsidR="00DE4775" w:rsidRPr="00A6029B" w14:paraId="7ABB3313" w14:textId="77777777" w:rsidTr="006D4275">
        <w:trPr>
          <w:trHeight w:val="397"/>
        </w:trPr>
        <w:tc>
          <w:tcPr>
            <w:tcW w:w="667" w:type="dxa"/>
          </w:tcPr>
          <w:p w14:paraId="795D1E20" w14:textId="77777777" w:rsidR="00DE4775" w:rsidRPr="00A6029B" w:rsidRDefault="00DE4775" w:rsidP="00F053D0">
            <w:pPr>
              <w:pStyle w:val="TableParagraph"/>
              <w:ind w:left="0"/>
              <w:rPr>
                <w:rFonts w:ascii="Times New Roman"/>
                <w:sz w:val="20"/>
                <w:lang w:val="es-ES"/>
              </w:rPr>
            </w:pPr>
          </w:p>
        </w:tc>
        <w:tc>
          <w:tcPr>
            <w:tcW w:w="3127" w:type="dxa"/>
          </w:tcPr>
          <w:p w14:paraId="0459BAD3" w14:textId="77777777" w:rsidR="00DE4775" w:rsidRPr="00A6029B" w:rsidRDefault="00DE4775" w:rsidP="00F053D0">
            <w:pPr>
              <w:pStyle w:val="TableParagraph"/>
              <w:spacing w:before="104"/>
              <w:rPr>
                <w:b/>
                <w:sz w:val="20"/>
                <w:lang w:val="es-ES"/>
              </w:rPr>
            </w:pPr>
            <w:r w:rsidRPr="00A6029B">
              <w:rPr>
                <w:b/>
                <w:sz w:val="20"/>
                <w:lang w:val="es-ES"/>
              </w:rPr>
              <w:t>Servicio del ecosistema</w:t>
            </w:r>
          </w:p>
        </w:tc>
        <w:tc>
          <w:tcPr>
            <w:tcW w:w="5385" w:type="dxa"/>
          </w:tcPr>
          <w:p w14:paraId="0160D43F" w14:textId="77777777" w:rsidR="00DE4775" w:rsidRPr="00A6029B" w:rsidRDefault="00DE4775" w:rsidP="00F053D0">
            <w:pPr>
              <w:pStyle w:val="TableParagraph"/>
              <w:spacing w:before="104"/>
              <w:rPr>
                <w:b/>
                <w:sz w:val="20"/>
                <w:lang w:val="es-ES"/>
              </w:rPr>
            </w:pPr>
            <w:r w:rsidRPr="00A6029B">
              <w:rPr>
                <w:b/>
                <w:sz w:val="20"/>
                <w:lang w:val="es-ES"/>
              </w:rPr>
              <w:t>Ejemplo</w:t>
            </w:r>
          </w:p>
        </w:tc>
      </w:tr>
      <w:tr w:rsidR="00DE4775" w:rsidRPr="00AE322B" w14:paraId="5914F831" w14:textId="77777777" w:rsidTr="006D4275">
        <w:trPr>
          <w:cantSplit/>
          <w:trHeight w:val="397"/>
        </w:trPr>
        <w:tc>
          <w:tcPr>
            <w:tcW w:w="667" w:type="dxa"/>
            <w:vMerge w:val="restart"/>
            <w:textDirection w:val="btLr"/>
          </w:tcPr>
          <w:p w14:paraId="7AA356F6" w14:textId="77777777" w:rsidR="00DE4775" w:rsidRPr="00A6029B" w:rsidRDefault="00DE4775" w:rsidP="00F053D0">
            <w:pPr>
              <w:pStyle w:val="TableParagraph"/>
              <w:spacing w:before="2"/>
              <w:ind w:left="0"/>
              <w:rPr>
                <w:sz w:val="17"/>
                <w:lang w:val="es-ES"/>
              </w:rPr>
            </w:pPr>
          </w:p>
          <w:p w14:paraId="674C18DF" w14:textId="77777777" w:rsidR="00DE4775" w:rsidRPr="00A6029B" w:rsidRDefault="00DE4775" w:rsidP="00F053D0">
            <w:pPr>
              <w:pStyle w:val="TableParagraph"/>
              <w:ind w:left="1067"/>
              <w:rPr>
                <w:b/>
                <w:sz w:val="20"/>
                <w:lang w:val="es-ES"/>
              </w:rPr>
            </w:pPr>
            <w:r w:rsidRPr="00A6029B">
              <w:rPr>
                <w:b/>
                <w:sz w:val="20"/>
                <w:lang w:val="es-ES"/>
              </w:rPr>
              <w:t>Servicios de aprovisionamiento</w:t>
            </w:r>
          </w:p>
        </w:tc>
        <w:tc>
          <w:tcPr>
            <w:tcW w:w="3127" w:type="dxa"/>
          </w:tcPr>
          <w:p w14:paraId="6D630670" w14:textId="77777777" w:rsidR="00DE4775" w:rsidRPr="00A6029B" w:rsidRDefault="00DE4775" w:rsidP="00F053D0">
            <w:pPr>
              <w:pStyle w:val="TableParagraph"/>
              <w:spacing w:before="123"/>
              <w:rPr>
                <w:sz w:val="20"/>
                <w:lang w:val="es-ES"/>
              </w:rPr>
            </w:pPr>
            <w:r w:rsidRPr="00A6029B">
              <w:rPr>
                <w:sz w:val="20"/>
                <w:lang w:val="es-ES"/>
              </w:rPr>
              <w:t>Suministro de agua dulce</w:t>
            </w:r>
          </w:p>
        </w:tc>
        <w:tc>
          <w:tcPr>
            <w:tcW w:w="5385" w:type="dxa"/>
          </w:tcPr>
          <w:p w14:paraId="0AFAF851" w14:textId="77777777" w:rsidR="00DE4775" w:rsidRPr="00A6029B" w:rsidRDefault="00DE4775" w:rsidP="00F053D0">
            <w:pPr>
              <w:pStyle w:val="TableParagraph"/>
              <w:spacing w:line="240" w:lineRule="atLeast"/>
              <w:rPr>
                <w:sz w:val="20"/>
                <w:lang w:val="es-ES"/>
              </w:rPr>
            </w:pPr>
            <w:r w:rsidRPr="00A6029B">
              <w:rPr>
                <w:sz w:val="20"/>
                <w:lang w:val="es-ES"/>
              </w:rPr>
              <w:t>Agua utilizada para abastecimiento doméstico, para riego, para ganado, etc.</w:t>
            </w:r>
          </w:p>
        </w:tc>
      </w:tr>
      <w:tr w:rsidR="00DE4775" w:rsidRPr="00A6029B" w14:paraId="74D29C0A" w14:textId="77777777" w:rsidTr="006D4275">
        <w:trPr>
          <w:cantSplit/>
          <w:trHeight w:val="397"/>
        </w:trPr>
        <w:tc>
          <w:tcPr>
            <w:tcW w:w="667" w:type="dxa"/>
            <w:vMerge/>
            <w:tcBorders>
              <w:top w:val="nil"/>
            </w:tcBorders>
            <w:textDirection w:val="btLr"/>
          </w:tcPr>
          <w:p w14:paraId="1482558E" w14:textId="77777777" w:rsidR="00DE4775" w:rsidRPr="00A6029B" w:rsidRDefault="00DE4775" w:rsidP="00F053D0">
            <w:pPr>
              <w:rPr>
                <w:sz w:val="2"/>
                <w:szCs w:val="2"/>
                <w:lang w:val="es-ES"/>
              </w:rPr>
            </w:pPr>
          </w:p>
        </w:tc>
        <w:tc>
          <w:tcPr>
            <w:tcW w:w="3127" w:type="dxa"/>
          </w:tcPr>
          <w:p w14:paraId="6718F5AF" w14:textId="0657AB90" w:rsidR="00DE4775" w:rsidRPr="00A6029B" w:rsidRDefault="006D4275" w:rsidP="00F053D0">
            <w:pPr>
              <w:pStyle w:val="TableParagraph"/>
              <w:spacing w:before="75"/>
              <w:rPr>
                <w:sz w:val="20"/>
                <w:lang w:val="es-ES"/>
              </w:rPr>
            </w:pPr>
            <w:r w:rsidRPr="00A6029B">
              <w:rPr>
                <w:sz w:val="20"/>
                <w:lang w:val="es-ES"/>
              </w:rPr>
              <w:t xml:space="preserve">Suministro </w:t>
            </w:r>
            <w:r w:rsidR="00DE4775" w:rsidRPr="00A6029B">
              <w:rPr>
                <w:sz w:val="20"/>
                <w:lang w:val="es-ES"/>
              </w:rPr>
              <w:t>de comida</w:t>
            </w:r>
          </w:p>
        </w:tc>
        <w:tc>
          <w:tcPr>
            <w:tcW w:w="5385" w:type="dxa"/>
          </w:tcPr>
          <w:p w14:paraId="43963741" w14:textId="77777777" w:rsidR="00DE4775" w:rsidRPr="00A6029B" w:rsidRDefault="00DE4775" w:rsidP="00F053D0">
            <w:pPr>
              <w:pStyle w:val="TableParagraph"/>
              <w:spacing w:before="75"/>
              <w:rPr>
                <w:sz w:val="20"/>
                <w:lang w:val="es-ES"/>
              </w:rPr>
            </w:pPr>
            <w:r w:rsidRPr="00A6029B">
              <w:rPr>
                <w:sz w:val="20"/>
                <w:lang w:val="es-ES"/>
              </w:rPr>
              <w:t>Cultivos, frutas, pescado, etc.</w:t>
            </w:r>
          </w:p>
        </w:tc>
      </w:tr>
      <w:tr w:rsidR="00DE4775" w:rsidRPr="00AE322B" w14:paraId="4EA30E6A" w14:textId="77777777" w:rsidTr="006D4275">
        <w:trPr>
          <w:cantSplit/>
          <w:trHeight w:val="397"/>
        </w:trPr>
        <w:tc>
          <w:tcPr>
            <w:tcW w:w="667" w:type="dxa"/>
            <w:vMerge/>
            <w:tcBorders>
              <w:top w:val="nil"/>
            </w:tcBorders>
            <w:textDirection w:val="btLr"/>
          </w:tcPr>
          <w:p w14:paraId="4EB92D42" w14:textId="77777777" w:rsidR="00DE4775" w:rsidRPr="00A6029B" w:rsidRDefault="00DE4775" w:rsidP="00F053D0">
            <w:pPr>
              <w:rPr>
                <w:sz w:val="2"/>
                <w:szCs w:val="2"/>
                <w:lang w:val="es-ES"/>
              </w:rPr>
            </w:pPr>
          </w:p>
        </w:tc>
        <w:tc>
          <w:tcPr>
            <w:tcW w:w="3127" w:type="dxa"/>
          </w:tcPr>
          <w:p w14:paraId="310A201C" w14:textId="76281509" w:rsidR="00DE4775" w:rsidRPr="00A6029B" w:rsidRDefault="006D4275" w:rsidP="00F053D0">
            <w:pPr>
              <w:pStyle w:val="TableParagraph"/>
              <w:spacing w:before="78"/>
              <w:rPr>
                <w:sz w:val="20"/>
                <w:lang w:val="es-ES"/>
              </w:rPr>
            </w:pPr>
            <w:r w:rsidRPr="00A6029B">
              <w:rPr>
                <w:sz w:val="20"/>
                <w:lang w:val="es-ES"/>
              </w:rPr>
              <w:t xml:space="preserve">Suministro </w:t>
            </w:r>
            <w:r w:rsidR="00DE4775" w:rsidRPr="00A6029B">
              <w:rPr>
                <w:sz w:val="20"/>
                <w:lang w:val="es-ES"/>
              </w:rPr>
              <w:t>de fibra</w:t>
            </w:r>
          </w:p>
        </w:tc>
        <w:tc>
          <w:tcPr>
            <w:tcW w:w="5385" w:type="dxa"/>
          </w:tcPr>
          <w:p w14:paraId="6C7E918F" w14:textId="77777777" w:rsidR="00DE4775" w:rsidRPr="00A6029B" w:rsidRDefault="00DE4775" w:rsidP="00F053D0">
            <w:pPr>
              <w:pStyle w:val="TableParagraph"/>
              <w:spacing w:before="78"/>
              <w:rPr>
                <w:sz w:val="20"/>
                <w:lang w:val="es-ES"/>
              </w:rPr>
            </w:pPr>
            <w:r w:rsidRPr="00A6029B">
              <w:rPr>
                <w:sz w:val="20"/>
                <w:lang w:val="es-ES"/>
              </w:rPr>
              <w:t>Madera para la construcción, lana para la confección, etc.</w:t>
            </w:r>
          </w:p>
        </w:tc>
      </w:tr>
      <w:tr w:rsidR="00DE4775" w:rsidRPr="00A6029B" w14:paraId="30477603" w14:textId="77777777" w:rsidTr="006D4275">
        <w:trPr>
          <w:cantSplit/>
          <w:trHeight w:val="397"/>
        </w:trPr>
        <w:tc>
          <w:tcPr>
            <w:tcW w:w="667" w:type="dxa"/>
            <w:vMerge/>
            <w:tcBorders>
              <w:top w:val="nil"/>
            </w:tcBorders>
            <w:textDirection w:val="btLr"/>
          </w:tcPr>
          <w:p w14:paraId="606CCEE6" w14:textId="77777777" w:rsidR="00DE4775" w:rsidRPr="00A6029B" w:rsidRDefault="00DE4775" w:rsidP="00F053D0">
            <w:pPr>
              <w:rPr>
                <w:sz w:val="2"/>
                <w:szCs w:val="2"/>
                <w:lang w:val="es-ES"/>
              </w:rPr>
            </w:pPr>
          </w:p>
        </w:tc>
        <w:tc>
          <w:tcPr>
            <w:tcW w:w="3127" w:type="dxa"/>
          </w:tcPr>
          <w:p w14:paraId="494A37F4" w14:textId="77777777" w:rsidR="00DE4775" w:rsidRPr="00A6029B" w:rsidRDefault="00DE4775" w:rsidP="00F053D0">
            <w:pPr>
              <w:pStyle w:val="TableParagraph"/>
              <w:spacing w:before="78"/>
              <w:rPr>
                <w:sz w:val="20"/>
                <w:lang w:val="es-ES"/>
              </w:rPr>
            </w:pPr>
            <w:r w:rsidRPr="00A6029B">
              <w:rPr>
                <w:sz w:val="20"/>
                <w:lang w:val="es-ES"/>
              </w:rPr>
              <w:t>Suministro de combustible</w:t>
            </w:r>
          </w:p>
        </w:tc>
        <w:tc>
          <w:tcPr>
            <w:tcW w:w="5385" w:type="dxa"/>
          </w:tcPr>
          <w:p w14:paraId="3F5162C8" w14:textId="77777777" w:rsidR="00DE4775" w:rsidRPr="00A6029B" w:rsidRDefault="00DE4775" w:rsidP="00F053D0">
            <w:pPr>
              <w:pStyle w:val="TableParagraph"/>
              <w:spacing w:before="78"/>
              <w:rPr>
                <w:sz w:val="20"/>
                <w:lang w:val="es-ES"/>
              </w:rPr>
            </w:pPr>
            <w:r w:rsidRPr="00A6029B">
              <w:rPr>
                <w:sz w:val="20"/>
                <w:lang w:val="es-ES"/>
              </w:rPr>
              <w:t>Leña, turba, etc.</w:t>
            </w:r>
          </w:p>
        </w:tc>
      </w:tr>
      <w:tr w:rsidR="00DE4775" w:rsidRPr="00AE322B" w14:paraId="4875D33E" w14:textId="77777777" w:rsidTr="006D4275">
        <w:trPr>
          <w:cantSplit/>
          <w:trHeight w:val="397"/>
        </w:trPr>
        <w:tc>
          <w:tcPr>
            <w:tcW w:w="667" w:type="dxa"/>
            <w:vMerge/>
            <w:tcBorders>
              <w:top w:val="nil"/>
            </w:tcBorders>
            <w:textDirection w:val="btLr"/>
          </w:tcPr>
          <w:p w14:paraId="40872562" w14:textId="77777777" w:rsidR="00DE4775" w:rsidRPr="00A6029B" w:rsidRDefault="00DE4775" w:rsidP="00F053D0">
            <w:pPr>
              <w:rPr>
                <w:sz w:val="2"/>
                <w:szCs w:val="2"/>
                <w:lang w:val="es-ES"/>
              </w:rPr>
            </w:pPr>
          </w:p>
        </w:tc>
        <w:tc>
          <w:tcPr>
            <w:tcW w:w="3127" w:type="dxa"/>
          </w:tcPr>
          <w:p w14:paraId="1BB207B5" w14:textId="7BFCFEB7" w:rsidR="00DE4775" w:rsidRPr="00A6029B" w:rsidRDefault="006D4275" w:rsidP="00F053D0">
            <w:pPr>
              <w:pStyle w:val="TableParagraph"/>
              <w:spacing w:before="78"/>
              <w:rPr>
                <w:sz w:val="20"/>
                <w:lang w:val="es-ES"/>
              </w:rPr>
            </w:pPr>
            <w:r w:rsidRPr="00A6029B">
              <w:rPr>
                <w:sz w:val="20"/>
                <w:lang w:val="es-ES"/>
              </w:rPr>
              <w:t xml:space="preserve">Suministro </w:t>
            </w:r>
            <w:r w:rsidR="00DE4775" w:rsidRPr="00A6029B">
              <w:rPr>
                <w:sz w:val="20"/>
                <w:lang w:val="es-ES"/>
              </w:rPr>
              <w:t>de recursos genéticos</w:t>
            </w:r>
          </w:p>
        </w:tc>
        <w:tc>
          <w:tcPr>
            <w:tcW w:w="5385" w:type="dxa"/>
          </w:tcPr>
          <w:p w14:paraId="17DE5BD6" w14:textId="77777777" w:rsidR="00DE4775" w:rsidRPr="00A6029B" w:rsidRDefault="00DE4775" w:rsidP="00F053D0">
            <w:pPr>
              <w:pStyle w:val="TableParagraph"/>
              <w:spacing w:before="78"/>
              <w:rPr>
                <w:sz w:val="20"/>
                <w:lang w:val="es-ES"/>
              </w:rPr>
            </w:pPr>
            <w:r w:rsidRPr="00A6029B">
              <w:rPr>
                <w:sz w:val="20"/>
                <w:lang w:val="es-ES"/>
              </w:rPr>
              <w:t>Razas raras utilizadas para cultivo/cría de ganado, etc.</w:t>
            </w:r>
          </w:p>
        </w:tc>
      </w:tr>
      <w:tr w:rsidR="00DE4775" w:rsidRPr="00AE322B" w14:paraId="3DBE289F" w14:textId="77777777" w:rsidTr="006D4275">
        <w:trPr>
          <w:cantSplit/>
          <w:trHeight w:val="397"/>
        </w:trPr>
        <w:tc>
          <w:tcPr>
            <w:tcW w:w="667" w:type="dxa"/>
            <w:vMerge/>
            <w:tcBorders>
              <w:top w:val="nil"/>
            </w:tcBorders>
            <w:textDirection w:val="btLr"/>
          </w:tcPr>
          <w:p w14:paraId="6B35DBB2" w14:textId="77777777" w:rsidR="00DE4775" w:rsidRPr="00A6029B" w:rsidRDefault="00DE4775" w:rsidP="00F053D0">
            <w:pPr>
              <w:rPr>
                <w:sz w:val="2"/>
                <w:szCs w:val="2"/>
                <w:lang w:val="es-ES"/>
              </w:rPr>
            </w:pPr>
          </w:p>
        </w:tc>
        <w:tc>
          <w:tcPr>
            <w:tcW w:w="3127" w:type="dxa"/>
          </w:tcPr>
          <w:p w14:paraId="0C3A2444" w14:textId="2B5874CA" w:rsidR="00DE4775" w:rsidRPr="00A6029B" w:rsidRDefault="006D4275" w:rsidP="00F053D0">
            <w:pPr>
              <w:pStyle w:val="TableParagraph"/>
              <w:spacing w:line="240" w:lineRule="atLeast"/>
              <w:ind w:right="195"/>
              <w:rPr>
                <w:sz w:val="20"/>
                <w:lang w:val="es-ES"/>
              </w:rPr>
            </w:pPr>
            <w:r w:rsidRPr="00A6029B">
              <w:rPr>
                <w:sz w:val="20"/>
                <w:lang w:val="es-ES"/>
              </w:rPr>
              <w:t xml:space="preserve">Suministro </w:t>
            </w:r>
            <w:r w:rsidR="00DE4775" w:rsidRPr="00A6029B">
              <w:rPr>
                <w:sz w:val="20"/>
                <w:lang w:val="es-ES"/>
              </w:rPr>
              <w:t>de medicamentos natu</w:t>
            </w:r>
            <w:r w:rsidRPr="00A6029B">
              <w:rPr>
                <w:sz w:val="20"/>
                <w:lang w:val="es-ES"/>
              </w:rPr>
              <w:t>rales y productos farmacéuticos</w:t>
            </w:r>
          </w:p>
        </w:tc>
        <w:tc>
          <w:tcPr>
            <w:tcW w:w="5385" w:type="dxa"/>
          </w:tcPr>
          <w:p w14:paraId="2D8E0E0F" w14:textId="77777777" w:rsidR="00DE4775" w:rsidRPr="00A6029B" w:rsidRDefault="00DE4775" w:rsidP="00F053D0">
            <w:pPr>
              <w:pStyle w:val="TableParagraph"/>
              <w:spacing w:before="123"/>
              <w:rPr>
                <w:sz w:val="20"/>
                <w:lang w:val="es-ES"/>
              </w:rPr>
            </w:pPr>
            <w:r w:rsidRPr="00A6029B">
              <w:rPr>
                <w:sz w:val="20"/>
                <w:lang w:val="es-ES"/>
              </w:rPr>
              <w:t>Plantas utilizadas como medicinas tradicionales, etc.</w:t>
            </w:r>
          </w:p>
        </w:tc>
      </w:tr>
      <w:tr w:rsidR="00DE4775" w:rsidRPr="00AE322B" w14:paraId="3DF4D046" w14:textId="77777777" w:rsidTr="006D4275">
        <w:trPr>
          <w:cantSplit/>
          <w:trHeight w:val="397"/>
        </w:trPr>
        <w:tc>
          <w:tcPr>
            <w:tcW w:w="667" w:type="dxa"/>
            <w:vMerge/>
            <w:tcBorders>
              <w:top w:val="nil"/>
            </w:tcBorders>
            <w:textDirection w:val="btLr"/>
          </w:tcPr>
          <w:p w14:paraId="43292711" w14:textId="77777777" w:rsidR="00DE4775" w:rsidRPr="00A6029B" w:rsidRDefault="00DE4775" w:rsidP="00F053D0">
            <w:pPr>
              <w:rPr>
                <w:sz w:val="2"/>
                <w:szCs w:val="2"/>
                <w:lang w:val="es-ES"/>
              </w:rPr>
            </w:pPr>
          </w:p>
        </w:tc>
        <w:tc>
          <w:tcPr>
            <w:tcW w:w="3127" w:type="dxa"/>
          </w:tcPr>
          <w:p w14:paraId="1CCC7FB5" w14:textId="78FA3B25" w:rsidR="00DE4775" w:rsidRPr="00A6029B" w:rsidRDefault="006D4275" w:rsidP="00F053D0">
            <w:pPr>
              <w:pStyle w:val="TableParagraph"/>
              <w:spacing w:before="1" w:line="223" w:lineRule="exact"/>
              <w:rPr>
                <w:sz w:val="20"/>
                <w:lang w:val="es-ES"/>
              </w:rPr>
            </w:pPr>
            <w:r w:rsidRPr="00A6029B">
              <w:rPr>
                <w:sz w:val="20"/>
                <w:lang w:val="es-ES"/>
              </w:rPr>
              <w:t xml:space="preserve">Suministro </w:t>
            </w:r>
            <w:r w:rsidR="00DE4775" w:rsidRPr="00A6029B">
              <w:rPr>
                <w:sz w:val="20"/>
                <w:lang w:val="es-ES"/>
              </w:rPr>
              <w:t>de recursos ornamentales</w:t>
            </w:r>
          </w:p>
        </w:tc>
        <w:tc>
          <w:tcPr>
            <w:tcW w:w="5385" w:type="dxa"/>
          </w:tcPr>
          <w:p w14:paraId="6C4C15FF" w14:textId="78635D51" w:rsidR="00DE4775" w:rsidRPr="00A6029B" w:rsidRDefault="003B118F" w:rsidP="00F053D0">
            <w:pPr>
              <w:pStyle w:val="TableParagraph"/>
              <w:spacing w:before="1" w:line="223" w:lineRule="exact"/>
              <w:rPr>
                <w:sz w:val="20"/>
                <w:lang w:val="es-ES"/>
              </w:rPr>
            </w:pPr>
            <w:r w:rsidRPr="00A6029B">
              <w:rPr>
                <w:sz w:val="20"/>
                <w:lang w:val="es-ES"/>
              </w:rPr>
              <w:t>Rec</w:t>
            </w:r>
            <w:r w:rsidR="00DE4775" w:rsidRPr="00A6029B">
              <w:rPr>
                <w:sz w:val="20"/>
                <w:lang w:val="es-ES"/>
              </w:rPr>
              <w:t>olección de conchas, flores, etc.</w:t>
            </w:r>
          </w:p>
        </w:tc>
      </w:tr>
      <w:tr w:rsidR="00DE4775" w:rsidRPr="00A6029B" w14:paraId="2C24A7E3" w14:textId="77777777" w:rsidTr="006D4275">
        <w:trPr>
          <w:cantSplit/>
          <w:trHeight w:val="397"/>
        </w:trPr>
        <w:tc>
          <w:tcPr>
            <w:tcW w:w="667" w:type="dxa"/>
            <w:vMerge/>
            <w:tcBorders>
              <w:top w:val="nil"/>
            </w:tcBorders>
            <w:textDirection w:val="btLr"/>
          </w:tcPr>
          <w:p w14:paraId="73E6D1FC" w14:textId="77777777" w:rsidR="00DE4775" w:rsidRPr="00A6029B" w:rsidRDefault="00DE4775" w:rsidP="00F053D0">
            <w:pPr>
              <w:rPr>
                <w:sz w:val="2"/>
                <w:szCs w:val="2"/>
                <w:lang w:val="es-ES"/>
              </w:rPr>
            </w:pPr>
          </w:p>
        </w:tc>
        <w:tc>
          <w:tcPr>
            <w:tcW w:w="3127" w:type="dxa"/>
          </w:tcPr>
          <w:p w14:paraId="7912B877" w14:textId="77777777" w:rsidR="00DE4775" w:rsidRPr="00A6029B" w:rsidRDefault="00DE4775" w:rsidP="00F053D0">
            <w:pPr>
              <w:pStyle w:val="TableParagraph"/>
              <w:spacing w:before="121"/>
              <w:rPr>
                <w:sz w:val="20"/>
                <w:lang w:val="es-ES"/>
              </w:rPr>
            </w:pPr>
            <w:r w:rsidRPr="00A6029B">
              <w:rPr>
                <w:sz w:val="20"/>
                <w:lang w:val="es-ES"/>
              </w:rPr>
              <w:t>Recolección de arcilla, minerales y áridos</w:t>
            </w:r>
          </w:p>
        </w:tc>
        <w:tc>
          <w:tcPr>
            <w:tcW w:w="5385" w:type="dxa"/>
          </w:tcPr>
          <w:p w14:paraId="5E3B9A40" w14:textId="77777777" w:rsidR="00DE4775" w:rsidRPr="00A6029B" w:rsidRDefault="00DE4775" w:rsidP="00F053D0">
            <w:pPr>
              <w:pStyle w:val="TableParagraph"/>
              <w:spacing w:line="243" w:lineRule="exact"/>
              <w:rPr>
                <w:sz w:val="20"/>
                <w:lang w:val="es-ES"/>
              </w:rPr>
            </w:pPr>
            <w:r w:rsidRPr="00A6029B">
              <w:rPr>
                <w:sz w:val="20"/>
                <w:lang w:val="es-ES"/>
              </w:rPr>
              <w:t>Arena y grava extraídas para la construcción, arcilla extraída para</w:t>
            </w:r>
          </w:p>
          <w:p w14:paraId="2F996E2E" w14:textId="53214B66" w:rsidR="00DE4775" w:rsidRPr="00A6029B" w:rsidRDefault="00DE4775" w:rsidP="00F053D0">
            <w:pPr>
              <w:pStyle w:val="TableParagraph"/>
              <w:spacing w:line="223" w:lineRule="exact"/>
              <w:rPr>
                <w:sz w:val="20"/>
                <w:lang w:val="es-ES"/>
              </w:rPr>
            </w:pPr>
            <w:r w:rsidRPr="00A6029B">
              <w:rPr>
                <w:sz w:val="20"/>
                <w:lang w:val="es-ES"/>
              </w:rPr>
              <w:t xml:space="preserve">fabricación de ladrillos, </w:t>
            </w:r>
            <w:r w:rsidR="003542FF" w:rsidRPr="00A6029B">
              <w:rPr>
                <w:sz w:val="20"/>
                <w:lang w:val="es-ES"/>
              </w:rPr>
              <w:t>etc.</w:t>
            </w:r>
          </w:p>
        </w:tc>
      </w:tr>
      <w:tr w:rsidR="00DE4775" w:rsidRPr="00AE322B" w14:paraId="1EE24374" w14:textId="77777777" w:rsidTr="006D4275">
        <w:trPr>
          <w:cantSplit/>
          <w:trHeight w:val="397"/>
        </w:trPr>
        <w:tc>
          <w:tcPr>
            <w:tcW w:w="667" w:type="dxa"/>
            <w:vMerge/>
            <w:tcBorders>
              <w:top w:val="nil"/>
            </w:tcBorders>
            <w:textDirection w:val="btLr"/>
          </w:tcPr>
          <w:p w14:paraId="15498CC1" w14:textId="77777777" w:rsidR="00DE4775" w:rsidRPr="00A6029B" w:rsidRDefault="00DE4775" w:rsidP="00F053D0">
            <w:pPr>
              <w:rPr>
                <w:sz w:val="2"/>
                <w:szCs w:val="2"/>
                <w:lang w:val="es-ES"/>
              </w:rPr>
            </w:pPr>
          </w:p>
        </w:tc>
        <w:tc>
          <w:tcPr>
            <w:tcW w:w="3127" w:type="dxa"/>
          </w:tcPr>
          <w:p w14:paraId="41A9810F" w14:textId="77777777" w:rsidR="00DE4775" w:rsidRPr="00A6029B" w:rsidRDefault="00DE4775" w:rsidP="00F053D0">
            <w:pPr>
              <w:pStyle w:val="TableParagraph"/>
              <w:spacing w:line="240" w:lineRule="atLeast"/>
              <w:ind w:right="224"/>
              <w:rPr>
                <w:sz w:val="20"/>
                <w:lang w:val="es-ES"/>
              </w:rPr>
            </w:pPr>
            <w:r w:rsidRPr="00A6029B">
              <w:rPr>
                <w:sz w:val="20"/>
                <w:lang w:val="es-ES"/>
              </w:rPr>
              <w:t>Recolección de energía a partir de flujos naturales de aire y agua</w:t>
            </w:r>
          </w:p>
        </w:tc>
        <w:tc>
          <w:tcPr>
            <w:tcW w:w="5385" w:type="dxa"/>
          </w:tcPr>
          <w:p w14:paraId="1EC8F817" w14:textId="77777777" w:rsidR="00DE4775" w:rsidRPr="00A6029B" w:rsidRDefault="00DE4775" w:rsidP="00F053D0">
            <w:pPr>
              <w:pStyle w:val="TableParagraph"/>
              <w:spacing w:line="240" w:lineRule="atLeast"/>
              <w:ind w:right="164"/>
              <w:rPr>
                <w:sz w:val="20"/>
                <w:lang w:val="es-ES"/>
              </w:rPr>
            </w:pPr>
            <w:r w:rsidRPr="00A6029B">
              <w:rPr>
                <w:sz w:val="20"/>
                <w:lang w:val="es-ES"/>
              </w:rPr>
              <w:t>Ruedas de agua impulsadas por agua corriente, molinos de viento impulsados ​​por el viento, etc.</w:t>
            </w:r>
          </w:p>
        </w:tc>
      </w:tr>
      <w:tr w:rsidR="00DE4775" w:rsidRPr="00AE322B" w14:paraId="6CE56DB4" w14:textId="77777777" w:rsidTr="006D4275">
        <w:trPr>
          <w:trHeight w:val="486"/>
        </w:trPr>
        <w:tc>
          <w:tcPr>
            <w:tcW w:w="667" w:type="dxa"/>
            <w:vMerge w:val="restart"/>
            <w:textDirection w:val="btLr"/>
          </w:tcPr>
          <w:p w14:paraId="69427C59" w14:textId="77777777" w:rsidR="00DE4775" w:rsidRPr="00A6029B" w:rsidRDefault="00DE4775" w:rsidP="00F053D0">
            <w:pPr>
              <w:pStyle w:val="TableParagraph"/>
              <w:ind w:left="0"/>
              <w:jc w:val="center"/>
              <w:rPr>
                <w:sz w:val="17"/>
                <w:lang w:val="es-ES"/>
              </w:rPr>
            </w:pPr>
          </w:p>
          <w:p w14:paraId="36A95FEA" w14:textId="77777777" w:rsidR="00DE4775" w:rsidRPr="00A6029B" w:rsidRDefault="00DE4775" w:rsidP="00F053D0">
            <w:pPr>
              <w:pStyle w:val="TableParagraph"/>
              <w:ind w:left="221" w:right="2490"/>
              <w:jc w:val="center"/>
              <w:rPr>
                <w:b/>
                <w:sz w:val="20"/>
                <w:lang w:val="es-ES"/>
              </w:rPr>
            </w:pPr>
            <w:r w:rsidRPr="00A6029B">
              <w:rPr>
                <w:b/>
                <w:sz w:val="20"/>
                <w:lang w:val="es-ES"/>
              </w:rPr>
              <w:t>Servicios de regulación</w:t>
            </w:r>
          </w:p>
        </w:tc>
        <w:tc>
          <w:tcPr>
            <w:tcW w:w="3127" w:type="dxa"/>
          </w:tcPr>
          <w:p w14:paraId="1AD157F8" w14:textId="77777777" w:rsidR="00DE4775" w:rsidRPr="00A6029B" w:rsidRDefault="00DE4775" w:rsidP="00F053D0">
            <w:pPr>
              <w:pStyle w:val="TableParagraph"/>
              <w:spacing w:before="123"/>
              <w:rPr>
                <w:sz w:val="20"/>
                <w:lang w:val="es-ES"/>
              </w:rPr>
            </w:pPr>
            <w:r w:rsidRPr="00A6029B">
              <w:rPr>
                <w:sz w:val="20"/>
                <w:lang w:val="es-ES"/>
              </w:rPr>
              <w:t>Regulación de la calidad del aire</w:t>
            </w:r>
          </w:p>
        </w:tc>
        <w:tc>
          <w:tcPr>
            <w:tcW w:w="5385" w:type="dxa"/>
          </w:tcPr>
          <w:p w14:paraId="6C289544" w14:textId="77777777" w:rsidR="00DE4775" w:rsidRPr="00A6029B" w:rsidRDefault="00DE4775" w:rsidP="00F053D0">
            <w:pPr>
              <w:pStyle w:val="TableParagraph"/>
              <w:spacing w:before="1" w:line="243" w:lineRule="exact"/>
              <w:rPr>
                <w:sz w:val="20"/>
                <w:lang w:val="es-ES"/>
              </w:rPr>
            </w:pPr>
            <w:r w:rsidRPr="00A6029B">
              <w:rPr>
                <w:sz w:val="20"/>
                <w:lang w:val="es-ES"/>
              </w:rPr>
              <w:t>Eliminación de partículas en el aire del escape de automóviles,</w:t>
            </w:r>
          </w:p>
          <w:p w14:paraId="6BF3392D" w14:textId="77777777" w:rsidR="00DE4775" w:rsidRPr="00A6029B" w:rsidRDefault="00DE4775" w:rsidP="00F053D0">
            <w:pPr>
              <w:pStyle w:val="TableParagraph"/>
              <w:spacing w:line="222" w:lineRule="exact"/>
              <w:rPr>
                <w:sz w:val="20"/>
                <w:lang w:val="es-ES"/>
              </w:rPr>
            </w:pPr>
            <w:r w:rsidRPr="00A6029B">
              <w:rPr>
                <w:sz w:val="20"/>
                <w:lang w:val="es-ES"/>
              </w:rPr>
              <w:t>chimeneas de la industria, polvo de tierras agrícolas, etc.</w:t>
            </w:r>
          </w:p>
        </w:tc>
      </w:tr>
      <w:tr w:rsidR="00DE4775" w:rsidRPr="00AE322B" w14:paraId="35D67B20" w14:textId="77777777" w:rsidTr="006D4275">
        <w:trPr>
          <w:trHeight w:val="489"/>
        </w:trPr>
        <w:tc>
          <w:tcPr>
            <w:tcW w:w="667" w:type="dxa"/>
            <w:vMerge/>
            <w:tcBorders>
              <w:top w:val="nil"/>
            </w:tcBorders>
            <w:textDirection w:val="btLr"/>
          </w:tcPr>
          <w:p w14:paraId="38AE840F" w14:textId="77777777" w:rsidR="00DE4775" w:rsidRPr="00A6029B" w:rsidRDefault="00DE4775" w:rsidP="00F053D0">
            <w:pPr>
              <w:rPr>
                <w:sz w:val="2"/>
                <w:szCs w:val="2"/>
                <w:lang w:val="es-ES"/>
              </w:rPr>
            </w:pPr>
          </w:p>
        </w:tc>
        <w:tc>
          <w:tcPr>
            <w:tcW w:w="3127" w:type="dxa"/>
          </w:tcPr>
          <w:p w14:paraId="1A0CFC0F" w14:textId="77777777" w:rsidR="00DE4775" w:rsidRPr="00A6029B" w:rsidRDefault="00DE4775" w:rsidP="00F053D0">
            <w:pPr>
              <w:pStyle w:val="TableParagraph"/>
              <w:spacing w:before="123"/>
              <w:rPr>
                <w:sz w:val="20"/>
                <w:lang w:val="es-ES"/>
              </w:rPr>
            </w:pPr>
            <w:r w:rsidRPr="00A6029B">
              <w:rPr>
                <w:sz w:val="20"/>
                <w:lang w:val="es-ES"/>
              </w:rPr>
              <w:t>Regulación climática local</w:t>
            </w:r>
          </w:p>
        </w:tc>
        <w:tc>
          <w:tcPr>
            <w:tcW w:w="5385" w:type="dxa"/>
          </w:tcPr>
          <w:p w14:paraId="7F2E7F4C" w14:textId="0F2E70B3" w:rsidR="00DE4775" w:rsidRPr="00A6029B" w:rsidRDefault="00DE4775" w:rsidP="003B118F">
            <w:pPr>
              <w:pStyle w:val="TableParagraph"/>
              <w:spacing w:line="240" w:lineRule="atLeast"/>
              <w:ind w:right="88"/>
              <w:rPr>
                <w:sz w:val="20"/>
                <w:lang w:val="es-ES"/>
              </w:rPr>
            </w:pPr>
            <w:r w:rsidRPr="00A6029B">
              <w:rPr>
                <w:sz w:val="20"/>
                <w:lang w:val="es-ES"/>
              </w:rPr>
              <w:t>Regulación</w:t>
            </w:r>
            <w:r w:rsidR="003B118F" w:rsidRPr="00A6029B">
              <w:rPr>
                <w:sz w:val="20"/>
                <w:lang w:val="es-ES"/>
              </w:rPr>
              <w:t xml:space="preserve"> del microclima local a través de provisión de sombras</w:t>
            </w:r>
            <w:r w:rsidRPr="00A6029B">
              <w:rPr>
                <w:sz w:val="20"/>
                <w:lang w:val="es-ES"/>
              </w:rPr>
              <w:t>, reducción de la temperatura del aire, etc.</w:t>
            </w:r>
          </w:p>
        </w:tc>
      </w:tr>
      <w:tr w:rsidR="00DE4775" w:rsidRPr="00AE322B" w14:paraId="1FFF2F9D" w14:textId="77777777" w:rsidTr="006D4275">
        <w:trPr>
          <w:trHeight w:val="489"/>
        </w:trPr>
        <w:tc>
          <w:tcPr>
            <w:tcW w:w="667" w:type="dxa"/>
            <w:vMerge/>
            <w:tcBorders>
              <w:top w:val="nil"/>
            </w:tcBorders>
            <w:textDirection w:val="btLr"/>
          </w:tcPr>
          <w:p w14:paraId="003E3F7D" w14:textId="77777777" w:rsidR="00DE4775" w:rsidRPr="00A6029B" w:rsidRDefault="00DE4775" w:rsidP="00F053D0">
            <w:pPr>
              <w:rPr>
                <w:sz w:val="2"/>
                <w:szCs w:val="2"/>
                <w:lang w:val="es-ES"/>
              </w:rPr>
            </w:pPr>
          </w:p>
        </w:tc>
        <w:tc>
          <w:tcPr>
            <w:tcW w:w="3127" w:type="dxa"/>
          </w:tcPr>
          <w:p w14:paraId="6F164F1C" w14:textId="77777777" w:rsidR="00DE4775" w:rsidRPr="00A6029B" w:rsidRDefault="00DE4775" w:rsidP="00F053D0">
            <w:pPr>
              <w:pStyle w:val="TableParagraph"/>
              <w:spacing w:before="123"/>
              <w:rPr>
                <w:sz w:val="20"/>
                <w:lang w:val="es-ES"/>
              </w:rPr>
            </w:pPr>
            <w:r w:rsidRPr="00A6029B">
              <w:rPr>
                <w:sz w:val="20"/>
                <w:lang w:val="es-ES"/>
              </w:rPr>
              <w:t>Regulación del clima mundial</w:t>
            </w:r>
          </w:p>
        </w:tc>
        <w:tc>
          <w:tcPr>
            <w:tcW w:w="5385" w:type="dxa"/>
          </w:tcPr>
          <w:p w14:paraId="45E5E7EC" w14:textId="63E30D0B" w:rsidR="00DE4775" w:rsidRPr="00A6029B" w:rsidRDefault="00DE4775" w:rsidP="003B118F">
            <w:pPr>
              <w:pStyle w:val="TableParagraph"/>
              <w:spacing w:line="240" w:lineRule="atLeast"/>
              <w:ind w:right="136"/>
              <w:rPr>
                <w:sz w:val="20"/>
                <w:lang w:val="es-ES"/>
              </w:rPr>
            </w:pPr>
            <w:r w:rsidRPr="00A6029B">
              <w:rPr>
                <w:sz w:val="20"/>
                <w:lang w:val="es-ES"/>
              </w:rPr>
              <w:t xml:space="preserve">Regulación del clima global mediante el control de las emisiones de gases de efecto invernadero, </w:t>
            </w:r>
            <w:r w:rsidR="003B118F" w:rsidRPr="00A6029B">
              <w:rPr>
                <w:sz w:val="20"/>
                <w:lang w:val="es-ES"/>
              </w:rPr>
              <w:t>absorción</w:t>
            </w:r>
            <w:r w:rsidRPr="00A6029B">
              <w:rPr>
                <w:sz w:val="20"/>
                <w:lang w:val="es-ES"/>
              </w:rPr>
              <w:t xml:space="preserve"> de carbono, etc.</w:t>
            </w:r>
          </w:p>
        </w:tc>
      </w:tr>
      <w:tr w:rsidR="00DE4775" w:rsidRPr="00AE322B" w14:paraId="6264248E" w14:textId="77777777" w:rsidTr="006D4275">
        <w:trPr>
          <w:trHeight w:val="486"/>
        </w:trPr>
        <w:tc>
          <w:tcPr>
            <w:tcW w:w="667" w:type="dxa"/>
            <w:vMerge/>
            <w:tcBorders>
              <w:top w:val="nil"/>
            </w:tcBorders>
            <w:textDirection w:val="btLr"/>
          </w:tcPr>
          <w:p w14:paraId="1BD25C93" w14:textId="77777777" w:rsidR="00DE4775" w:rsidRPr="00A6029B" w:rsidRDefault="00DE4775" w:rsidP="00F053D0">
            <w:pPr>
              <w:rPr>
                <w:sz w:val="2"/>
                <w:szCs w:val="2"/>
                <w:lang w:val="es-ES"/>
              </w:rPr>
            </w:pPr>
          </w:p>
        </w:tc>
        <w:tc>
          <w:tcPr>
            <w:tcW w:w="3127" w:type="dxa"/>
          </w:tcPr>
          <w:p w14:paraId="70363244" w14:textId="77777777" w:rsidR="00DE4775" w:rsidRPr="00A6029B" w:rsidRDefault="00DE4775" w:rsidP="00F053D0">
            <w:pPr>
              <w:pStyle w:val="TableParagraph"/>
              <w:spacing w:before="121"/>
              <w:rPr>
                <w:sz w:val="20"/>
                <w:lang w:val="es-ES"/>
              </w:rPr>
            </w:pPr>
            <w:r w:rsidRPr="00A6029B">
              <w:rPr>
                <w:sz w:val="20"/>
                <w:lang w:val="es-ES"/>
              </w:rPr>
              <w:t>Regulación del agua</w:t>
            </w:r>
          </w:p>
        </w:tc>
        <w:tc>
          <w:tcPr>
            <w:tcW w:w="5385" w:type="dxa"/>
          </w:tcPr>
          <w:p w14:paraId="4BBB1010" w14:textId="3035F550" w:rsidR="00DE4775" w:rsidRPr="00A6029B" w:rsidRDefault="00DE4775" w:rsidP="003B118F">
            <w:pPr>
              <w:pStyle w:val="TableParagraph"/>
              <w:spacing w:line="243" w:lineRule="exact"/>
              <w:rPr>
                <w:sz w:val="20"/>
                <w:lang w:val="es-ES"/>
              </w:rPr>
            </w:pPr>
            <w:r w:rsidRPr="00A6029B">
              <w:rPr>
                <w:sz w:val="20"/>
                <w:lang w:val="es-ES"/>
              </w:rPr>
              <w:t xml:space="preserve">Regulación de caudales de aguas superficiales </w:t>
            </w:r>
            <w:r w:rsidR="003B118F" w:rsidRPr="00A6029B">
              <w:rPr>
                <w:sz w:val="20"/>
                <w:lang w:val="es-ES"/>
              </w:rPr>
              <w:t xml:space="preserve">durante caudales altos y bajos, </w:t>
            </w:r>
            <w:r w:rsidRPr="00A6029B">
              <w:rPr>
                <w:sz w:val="20"/>
                <w:lang w:val="es-ES"/>
              </w:rPr>
              <w:t>regulación de recarga de aguas subterráneas, etc.</w:t>
            </w:r>
          </w:p>
        </w:tc>
      </w:tr>
      <w:tr w:rsidR="00DE4775" w:rsidRPr="00AE322B" w14:paraId="5FFBFEFC" w14:textId="77777777" w:rsidTr="006D4275">
        <w:trPr>
          <w:trHeight w:val="489"/>
        </w:trPr>
        <w:tc>
          <w:tcPr>
            <w:tcW w:w="667" w:type="dxa"/>
            <w:vMerge/>
            <w:tcBorders>
              <w:top w:val="nil"/>
            </w:tcBorders>
            <w:textDirection w:val="btLr"/>
          </w:tcPr>
          <w:p w14:paraId="36DB4742" w14:textId="77777777" w:rsidR="00DE4775" w:rsidRPr="00A6029B" w:rsidRDefault="00DE4775" w:rsidP="00F053D0">
            <w:pPr>
              <w:rPr>
                <w:sz w:val="2"/>
                <w:szCs w:val="2"/>
                <w:lang w:val="es-ES"/>
              </w:rPr>
            </w:pPr>
          </w:p>
        </w:tc>
        <w:tc>
          <w:tcPr>
            <w:tcW w:w="3127" w:type="dxa"/>
          </w:tcPr>
          <w:p w14:paraId="1549897E" w14:textId="77777777" w:rsidR="00DE4775" w:rsidRPr="00A6029B" w:rsidRDefault="00DE4775" w:rsidP="00F053D0">
            <w:pPr>
              <w:pStyle w:val="TableParagraph"/>
              <w:spacing w:before="123"/>
              <w:rPr>
                <w:sz w:val="20"/>
                <w:lang w:val="es-ES"/>
              </w:rPr>
            </w:pPr>
            <w:r w:rsidRPr="00A6029B">
              <w:rPr>
                <w:sz w:val="20"/>
                <w:lang w:val="es-ES"/>
              </w:rPr>
              <w:t>Regulación de peligro de inundación</w:t>
            </w:r>
          </w:p>
        </w:tc>
        <w:tc>
          <w:tcPr>
            <w:tcW w:w="5385" w:type="dxa"/>
          </w:tcPr>
          <w:p w14:paraId="412C6A6F" w14:textId="4DE41949" w:rsidR="00DE4775" w:rsidRPr="00A6029B" w:rsidRDefault="00DE4775" w:rsidP="003B118F">
            <w:pPr>
              <w:pStyle w:val="TableParagraph"/>
              <w:spacing w:line="240" w:lineRule="atLeast"/>
              <w:rPr>
                <w:sz w:val="20"/>
                <w:lang w:val="es-ES"/>
              </w:rPr>
            </w:pPr>
            <w:r w:rsidRPr="00A6029B">
              <w:rPr>
                <w:sz w:val="20"/>
                <w:lang w:val="es-ES"/>
              </w:rPr>
              <w:t>Regulación y almacenamiento de aguas de inundación, regulación de lluvias intensas</w:t>
            </w:r>
            <w:r w:rsidR="003B118F" w:rsidRPr="00A6029B">
              <w:rPr>
                <w:sz w:val="20"/>
                <w:lang w:val="es-ES"/>
              </w:rPr>
              <w:t xml:space="preserve"> puntuales</w:t>
            </w:r>
            <w:r w:rsidRPr="00A6029B">
              <w:rPr>
                <w:sz w:val="20"/>
                <w:lang w:val="es-ES"/>
              </w:rPr>
              <w:t>, etc.</w:t>
            </w:r>
          </w:p>
        </w:tc>
      </w:tr>
      <w:tr w:rsidR="00DE4775" w:rsidRPr="00AE322B" w14:paraId="4F40D9BA" w14:textId="77777777" w:rsidTr="006D4275">
        <w:trPr>
          <w:trHeight w:val="486"/>
        </w:trPr>
        <w:tc>
          <w:tcPr>
            <w:tcW w:w="667" w:type="dxa"/>
            <w:vMerge/>
            <w:tcBorders>
              <w:top w:val="nil"/>
            </w:tcBorders>
            <w:textDirection w:val="btLr"/>
          </w:tcPr>
          <w:p w14:paraId="61720181" w14:textId="77777777" w:rsidR="00DE4775" w:rsidRPr="00A6029B" w:rsidRDefault="00DE4775" w:rsidP="00F053D0">
            <w:pPr>
              <w:rPr>
                <w:sz w:val="2"/>
                <w:szCs w:val="2"/>
                <w:lang w:val="es-ES"/>
              </w:rPr>
            </w:pPr>
          </w:p>
        </w:tc>
        <w:tc>
          <w:tcPr>
            <w:tcW w:w="3127" w:type="dxa"/>
          </w:tcPr>
          <w:p w14:paraId="6DB0AAA5" w14:textId="77777777" w:rsidR="00DE4775" w:rsidRPr="00A6029B" w:rsidRDefault="00DE4775" w:rsidP="00F053D0">
            <w:pPr>
              <w:pStyle w:val="TableParagraph"/>
              <w:spacing w:before="123"/>
              <w:rPr>
                <w:sz w:val="20"/>
                <w:lang w:val="es-ES"/>
              </w:rPr>
            </w:pPr>
            <w:r w:rsidRPr="00A6029B">
              <w:rPr>
                <w:sz w:val="20"/>
                <w:lang w:val="es-ES"/>
              </w:rPr>
              <w:t>Regulación de peligro de tormenta</w:t>
            </w:r>
          </w:p>
        </w:tc>
        <w:tc>
          <w:tcPr>
            <w:tcW w:w="5385" w:type="dxa"/>
          </w:tcPr>
          <w:p w14:paraId="2D8F74A7" w14:textId="42AAF10B" w:rsidR="00DE4775" w:rsidRPr="00A6029B" w:rsidRDefault="00DE4775" w:rsidP="00F053D0">
            <w:pPr>
              <w:pStyle w:val="TableParagraph"/>
              <w:spacing w:before="1" w:line="243" w:lineRule="exact"/>
              <w:rPr>
                <w:sz w:val="20"/>
                <w:lang w:val="es-ES"/>
              </w:rPr>
            </w:pPr>
            <w:r w:rsidRPr="00A6029B">
              <w:rPr>
                <w:sz w:val="20"/>
                <w:lang w:val="es-ES"/>
              </w:rPr>
              <w:t>Regulación de mare</w:t>
            </w:r>
            <w:r w:rsidR="003B118F" w:rsidRPr="00A6029B">
              <w:rPr>
                <w:sz w:val="20"/>
                <w:lang w:val="es-ES"/>
              </w:rPr>
              <w:t>as</w:t>
            </w:r>
            <w:r w:rsidRPr="00A6029B">
              <w:rPr>
                <w:sz w:val="20"/>
                <w:lang w:val="es-ES"/>
              </w:rPr>
              <w:t xml:space="preserve"> o marejadas, regulación de</w:t>
            </w:r>
          </w:p>
          <w:p w14:paraId="737AF61E" w14:textId="693DD566" w:rsidR="00DE4775" w:rsidRPr="00A6029B" w:rsidRDefault="003B118F" w:rsidP="00F053D0">
            <w:pPr>
              <w:pStyle w:val="TableParagraph"/>
              <w:spacing w:line="222" w:lineRule="exact"/>
              <w:rPr>
                <w:sz w:val="20"/>
                <w:lang w:val="es-ES"/>
              </w:rPr>
            </w:pPr>
            <w:r w:rsidRPr="00A6029B">
              <w:rPr>
                <w:sz w:val="20"/>
                <w:lang w:val="es-ES"/>
              </w:rPr>
              <w:t>V</w:t>
            </w:r>
            <w:r w:rsidR="00DE4775" w:rsidRPr="00A6029B">
              <w:rPr>
                <w:sz w:val="20"/>
                <w:lang w:val="es-ES"/>
              </w:rPr>
              <w:t>ientos</w:t>
            </w:r>
            <w:r w:rsidRPr="00A6029B">
              <w:rPr>
                <w:sz w:val="20"/>
                <w:lang w:val="es-ES"/>
              </w:rPr>
              <w:t xml:space="preserve"> extremos</w:t>
            </w:r>
            <w:r w:rsidR="00DE4775" w:rsidRPr="00A6029B">
              <w:rPr>
                <w:sz w:val="20"/>
                <w:lang w:val="es-ES"/>
              </w:rPr>
              <w:t xml:space="preserve">, </w:t>
            </w:r>
            <w:r w:rsidR="003542FF" w:rsidRPr="00A6029B">
              <w:rPr>
                <w:sz w:val="20"/>
                <w:lang w:val="es-ES"/>
              </w:rPr>
              <w:t>etc.</w:t>
            </w:r>
          </w:p>
        </w:tc>
      </w:tr>
      <w:tr w:rsidR="00DE4775" w:rsidRPr="00AE322B" w14:paraId="69D10BB9" w14:textId="77777777" w:rsidTr="006D4275">
        <w:trPr>
          <w:trHeight w:val="398"/>
        </w:trPr>
        <w:tc>
          <w:tcPr>
            <w:tcW w:w="667" w:type="dxa"/>
            <w:vMerge/>
            <w:tcBorders>
              <w:top w:val="nil"/>
            </w:tcBorders>
            <w:textDirection w:val="btLr"/>
          </w:tcPr>
          <w:p w14:paraId="05EDA617" w14:textId="77777777" w:rsidR="00DE4775" w:rsidRPr="00A6029B" w:rsidRDefault="00DE4775" w:rsidP="00F053D0">
            <w:pPr>
              <w:rPr>
                <w:sz w:val="2"/>
                <w:szCs w:val="2"/>
                <w:lang w:val="es-ES"/>
              </w:rPr>
            </w:pPr>
          </w:p>
        </w:tc>
        <w:tc>
          <w:tcPr>
            <w:tcW w:w="3127" w:type="dxa"/>
          </w:tcPr>
          <w:p w14:paraId="09097AF4" w14:textId="77777777" w:rsidR="00DE4775" w:rsidRPr="00A6029B" w:rsidRDefault="00DE4775" w:rsidP="00F053D0">
            <w:pPr>
              <w:pStyle w:val="TableParagraph"/>
              <w:spacing w:before="78"/>
              <w:rPr>
                <w:sz w:val="20"/>
                <w:lang w:val="es-ES"/>
              </w:rPr>
            </w:pPr>
            <w:r w:rsidRPr="00A6029B">
              <w:rPr>
                <w:sz w:val="20"/>
                <w:lang w:val="es-ES"/>
              </w:rPr>
              <w:t>Regulación de plagas</w:t>
            </w:r>
          </w:p>
        </w:tc>
        <w:tc>
          <w:tcPr>
            <w:tcW w:w="5385" w:type="dxa"/>
          </w:tcPr>
          <w:p w14:paraId="4BBE97C4" w14:textId="55EABCAE" w:rsidR="00DE4775" w:rsidRPr="00A6029B" w:rsidRDefault="00DE4775" w:rsidP="003B118F">
            <w:pPr>
              <w:pStyle w:val="TableParagraph"/>
              <w:spacing w:before="78"/>
              <w:rPr>
                <w:sz w:val="20"/>
                <w:lang w:val="es-ES"/>
              </w:rPr>
            </w:pPr>
            <w:r w:rsidRPr="00A6029B">
              <w:rPr>
                <w:sz w:val="20"/>
                <w:lang w:val="es-ES"/>
              </w:rPr>
              <w:t xml:space="preserve">Control </w:t>
            </w:r>
            <w:r w:rsidR="003B118F" w:rsidRPr="00A6029B">
              <w:rPr>
                <w:sz w:val="20"/>
                <w:lang w:val="es-ES"/>
              </w:rPr>
              <w:t>de</w:t>
            </w:r>
            <w:r w:rsidRPr="00A6029B">
              <w:rPr>
                <w:sz w:val="20"/>
                <w:lang w:val="es-ES"/>
              </w:rPr>
              <w:t xml:space="preserve"> plagas como mosquitos, ratas, moscas, etc.</w:t>
            </w:r>
          </w:p>
        </w:tc>
      </w:tr>
      <w:tr w:rsidR="00DE4775" w:rsidRPr="00AE322B" w14:paraId="313E9C2D" w14:textId="77777777" w:rsidTr="006D4275">
        <w:trPr>
          <w:trHeight w:val="731"/>
        </w:trPr>
        <w:tc>
          <w:tcPr>
            <w:tcW w:w="667" w:type="dxa"/>
            <w:vMerge/>
            <w:tcBorders>
              <w:top w:val="nil"/>
            </w:tcBorders>
            <w:textDirection w:val="btLr"/>
          </w:tcPr>
          <w:p w14:paraId="13BBAA07" w14:textId="77777777" w:rsidR="00DE4775" w:rsidRPr="00A6029B" w:rsidRDefault="00DE4775" w:rsidP="00F053D0">
            <w:pPr>
              <w:rPr>
                <w:sz w:val="2"/>
                <w:szCs w:val="2"/>
                <w:lang w:val="es-ES"/>
              </w:rPr>
            </w:pPr>
          </w:p>
        </w:tc>
        <w:tc>
          <w:tcPr>
            <w:tcW w:w="3127" w:type="dxa"/>
          </w:tcPr>
          <w:p w14:paraId="21767EA6" w14:textId="77777777" w:rsidR="00DE4775" w:rsidRPr="00A6029B" w:rsidRDefault="00DE4775" w:rsidP="00F053D0">
            <w:pPr>
              <w:pStyle w:val="TableParagraph"/>
              <w:spacing w:before="2"/>
              <w:ind w:left="0"/>
              <w:rPr>
                <w:sz w:val="20"/>
                <w:lang w:val="es-ES"/>
              </w:rPr>
            </w:pPr>
          </w:p>
          <w:p w14:paraId="59E5714F" w14:textId="77777777" w:rsidR="00DE4775" w:rsidRPr="00A6029B" w:rsidRDefault="00DE4775" w:rsidP="00F053D0">
            <w:pPr>
              <w:pStyle w:val="TableParagraph"/>
              <w:rPr>
                <w:sz w:val="20"/>
                <w:lang w:val="es-ES"/>
              </w:rPr>
            </w:pPr>
            <w:r w:rsidRPr="00A6029B">
              <w:rPr>
                <w:sz w:val="20"/>
                <w:lang w:val="es-ES"/>
              </w:rPr>
              <w:t>Regulación de enfermedades humanas</w:t>
            </w:r>
          </w:p>
        </w:tc>
        <w:tc>
          <w:tcPr>
            <w:tcW w:w="5385" w:type="dxa"/>
          </w:tcPr>
          <w:p w14:paraId="64C69492" w14:textId="3F40B3F1" w:rsidR="00DE4775" w:rsidRPr="00A6029B" w:rsidRDefault="00DE4775" w:rsidP="00812434">
            <w:pPr>
              <w:pStyle w:val="TableParagraph"/>
              <w:spacing w:before="1"/>
              <w:rPr>
                <w:sz w:val="20"/>
                <w:lang w:val="es-ES"/>
              </w:rPr>
            </w:pPr>
            <w:r w:rsidRPr="00A6029B">
              <w:rPr>
                <w:sz w:val="20"/>
                <w:lang w:val="es-ES"/>
              </w:rPr>
              <w:t>Presencia de especies que controlan las especies (vectores) que transmiten enfermedades humanas como malar</w:t>
            </w:r>
            <w:r w:rsidR="00812434" w:rsidRPr="00A6029B">
              <w:rPr>
                <w:sz w:val="20"/>
                <w:lang w:val="es-ES"/>
              </w:rPr>
              <w:t xml:space="preserve">ia, fiebre del Nilo Occidental, </w:t>
            </w:r>
            <w:r w:rsidRPr="00A6029B">
              <w:rPr>
                <w:sz w:val="20"/>
                <w:lang w:val="es-ES"/>
              </w:rPr>
              <w:t>dengue, virus Zika, leptospirosis, esquistosomiasis, etc.</w:t>
            </w:r>
          </w:p>
        </w:tc>
      </w:tr>
      <w:tr w:rsidR="00DE4775" w:rsidRPr="00AE322B" w14:paraId="759AB8AF" w14:textId="77777777" w:rsidTr="006D4275">
        <w:trPr>
          <w:trHeight w:val="976"/>
        </w:trPr>
        <w:tc>
          <w:tcPr>
            <w:tcW w:w="667" w:type="dxa"/>
            <w:vMerge/>
            <w:tcBorders>
              <w:top w:val="nil"/>
            </w:tcBorders>
            <w:textDirection w:val="btLr"/>
          </w:tcPr>
          <w:p w14:paraId="49FA3CD8" w14:textId="77777777" w:rsidR="00DE4775" w:rsidRPr="00A6029B" w:rsidRDefault="00DE4775" w:rsidP="00F053D0">
            <w:pPr>
              <w:rPr>
                <w:sz w:val="2"/>
                <w:szCs w:val="2"/>
                <w:lang w:val="es-ES"/>
              </w:rPr>
            </w:pPr>
          </w:p>
        </w:tc>
        <w:tc>
          <w:tcPr>
            <w:tcW w:w="3127" w:type="dxa"/>
          </w:tcPr>
          <w:p w14:paraId="1FFD03C9" w14:textId="77777777" w:rsidR="00DE4775" w:rsidRPr="00A6029B" w:rsidRDefault="00DE4775" w:rsidP="00F053D0">
            <w:pPr>
              <w:pStyle w:val="TableParagraph"/>
              <w:spacing w:before="2"/>
              <w:ind w:left="0"/>
              <w:rPr>
                <w:sz w:val="20"/>
                <w:lang w:val="es-ES"/>
              </w:rPr>
            </w:pPr>
          </w:p>
          <w:p w14:paraId="4886FD47" w14:textId="4F608BAA" w:rsidR="00DE4775" w:rsidRPr="00A6029B" w:rsidRDefault="006D4275" w:rsidP="00F053D0">
            <w:pPr>
              <w:pStyle w:val="TableParagraph"/>
              <w:ind w:right="419"/>
              <w:rPr>
                <w:sz w:val="20"/>
                <w:lang w:val="es-ES"/>
              </w:rPr>
            </w:pPr>
            <w:r w:rsidRPr="00A6029B">
              <w:rPr>
                <w:sz w:val="20"/>
                <w:lang w:val="es-ES"/>
              </w:rPr>
              <w:t xml:space="preserve">Regulación de </w:t>
            </w:r>
            <w:r w:rsidR="00DE4775" w:rsidRPr="00A6029B">
              <w:rPr>
                <w:sz w:val="20"/>
                <w:lang w:val="es-ES"/>
              </w:rPr>
              <w:t>enfermedades que afectan al ganado</w:t>
            </w:r>
          </w:p>
        </w:tc>
        <w:tc>
          <w:tcPr>
            <w:tcW w:w="5385" w:type="dxa"/>
          </w:tcPr>
          <w:p w14:paraId="4B82D7B9" w14:textId="3729E981" w:rsidR="00DE4775" w:rsidRPr="00A6029B" w:rsidRDefault="00DE4775" w:rsidP="00812434">
            <w:pPr>
              <w:pStyle w:val="TableParagraph"/>
              <w:spacing w:before="1"/>
              <w:rPr>
                <w:sz w:val="20"/>
                <w:lang w:val="es-ES"/>
              </w:rPr>
            </w:pPr>
            <w:r w:rsidRPr="00A6029B">
              <w:rPr>
                <w:sz w:val="20"/>
                <w:lang w:val="es-ES"/>
              </w:rPr>
              <w:t xml:space="preserve">Presencia de especies que controlan </w:t>
            </w:r>
            <w:r w:rsidR="00812434" w:rsidRPr="00A6029B">
              <w:rPr>
                <w:sz w:val="20"/>
                <w:lang w:val="es-ES"/>
              </w:rPr>
              <w:t>a</w:t>
            </w:r>
            <w:r w:rsidRPr="00A6029B">
              <w:rPr>
                <w:sz w:val="20"/>
                <w:lang w:val="es-ES"/>
              </w:rPr>
              <w:t xml:space="preserve"> especies (vectores) que transmiten enfermedades al ganado como leptospirosis, esquistosomiasis, enteritis por virus del</w:t>
            </w:r>
            <w:r w:rsidR="00812434" w:rsidRPr="00A6029B">
              <w:rPr>
                <w:sz w:val="20"/>
                <w:lang w:val="es-ES"/>
              </w:rPr>
              <w:t xml:space="preserve"> pato, gripe aviar</w:t>
            </w:r>
            <w:r w:rsidRPr="00A6029B">
              <w:rPr>
                <w:sz w:val="20"/>
                <w:lang w:val="es-ES"/>
              </w:rPr>
              <w:t>, enfermedades transmitidas por garrapatas, etc.</w:t>
            </w:r>
          </w:p>
        </w:tc>
      </w:tr>
      <w:tr w:rsidR="00DE4775" w:rsidRPr="00AE322B" w14:paraId="745AB0E4" w14:textId="77777777" w:rsidTr="006D4275">
        <w:trPr>
          <w:trHeight w:val="489"/>
        </w:trPr>
        <w:tc>
          <w:tcPr>
            <w:tcW w:w="667" w:type="dxa"/>
            <w:vMerge/>
            <w:tcBorders>
              <w:top w:val="nil"/>
            </w:tcBorders>
            <w:textDirection w:val="btLr"/>
          </w:tcPr>
          <w:p w14:paraId="4BAC01AB" w14:textId="77777777" w:rsidR="00DE4775" w:rsidRPr="00A6029B" w:rsidRDefault="00DE4775" w:rsidP="00F053D0">
            <w:pPr>
              <w:rPr>
                <w:sz w:val="2"/>
                <w:szCs w:val="2"/>
                <w:lang w:val="es-ES"/>
              </w:rPr>
            </w:pPr>
          </w:p>
        </w:tc>
        <w:tc>
          <w:tcPr>
            <w:tcW w:w="3127" w:type="dxa"/>
          </w:tcPr>
          <w:p w14:paraId="20C8CCC6" w14:textId="77777777" w:rsidR="00DE4775" w:rsidRPr="00A6029B" w:rsidRDefault="00DE4775" w:rsidP="00F053D0">
            <w:pPr>
              <w:pStyle w:val="TableParagraph"/>
              <w:spacing w:before="123"/>
              <w:rPr>
                <w:sz w:val="20"/>
                <w:lang w:val="es-ES"/>
              </w:rPr>
            </w:pPr>
            <w:r w:rsidRPr="00A6029B">
              <w:rPr>
                <w:sz w:val="20"/>
                <w:lang w:val="es-ES"/>
              </w:rPr>
              <w:t>Regulación de la erosión</w:t>
            </w:r>
          </w:p>
        </w:tc>
        <w:tc>
          <w:tcPr>
            <w:tcW w:w="5385" w:type="dxa"/>
          </w:tcPr>
          <w:p w14:paraId="52647EA0" w14:textId="77777777" w:rsidR="00DE4775" w:rsidRPr="00A6029B" w:rsidRDefault="00DE4775" w:rsidP="00F053D0">
            <w:pPr>
              <w:pStyle w:val="TableParagraph"/>
              <w:spacing w:line="240" w:lineRule="atLeast"/>
              <w:ind w:right="388"/>
              <w:rPr>
                <w:sz w:val="20"/>
                <w:lang w:val="es-ES"/>
              </w:rPr>
            </w:pPr>
            <w:r w:rsidRPr="00A6029B">
              <w:rPr>
                <w:sz w:val="20"/>
                <w:lang w:val="es-ES"/>
              </w:rPr>
              <w:t>Regulación del entorno energético para reducir el riesgo de erosión, presencia de vegetación densa protectora de suelos, etc.</w:t>
            </w:r>
          </w:p>
        </w:tc>
      </w:tr>
      <w:tr w:rsidR="00DE4775" w:rsidRPr="00AE322B" w14:paraId="60DFD143" w14:textId="77777777" w:rsidTr="006D4275">
        <w:trPr>
          <w:trHeight w:val="489"/>
        </w:trPr>
        <w:tc>
          <w:tcPr>
            <w:tcW w:w="667" w:type="dxa"/>
            <w:vMerge/>
            <w:tcBorders>
              <w:top w:val="nil"/>
            </w:tcBorders>
            <w:textDirection w:val="btLr"/>
          </w:tcPr>
          <w:p w14:paraId="564102D4" w14:textId="77777777" w:rsidR="00DE4775" w:rsidRPr="00A6029B" w:rsidRDefault="00DE4775" w:rsidP="00F053D0">
            <w:pPr>
              <w:rPr>
                <w:sz w:val="2"/>
                <w:szCs w:val="2"/>
                <w:lang w:val="es-ES"/>
              </w:rPr>
            </w:pPr>
          </w:p>
        </w:tc>
        <w:tc>
          <w:tcPr>
            <w:tcW w:w="3127" w:type="dxa"/>
          </w:tcPr>
          <w:p w14:paraId="17165D5A" w14:textId="77777777" w:rsidR="00DE4775" w:rsidRPr="00A6029B" w:rsidRDefault="00DE4775" w:rsidP="00F053D0">
            <w:pPr>
              <w:pStyle w:val="TableParagraph"/>
              <w:spacing w:before="123"/>
              <w:rPr>
                <w:sz w:val="20"/>
                <w:lang w:val="es-ES"/>
              </w:rPr>
            </w:pPr>
            <w:r w:rsidRPr="00A6029B">
              <w:rPr>
                <w:sz w:val="20"/>
                <w:lang w:val="es-ES"/>
              </w:rPr>
              <w:t>Purificación del agua</w:t>
            </w:r>
          </w:p>
        </w:tc>
        <w:tc>
          <w:tcPr>
            <w:tcW w:w="5385" w:type="dxa"/>
          </w:tcPr>
          <w:p w14:paraId="50081378" w14:textId="6B0F5C78" w:rsidR="00DE4775" w:rsidRPr="00A6029B" w:rsidRDefault="00DE4775" w:rsidP="00812434">
            <w:pPr>
              <w:pStyle w:val="TableParagraph"/>
              <w:spacing w:line="240" w:lineRule="atLeast"/>
              <w:ind w:right="112"/>
              <w:rPr>
                <w:sz w:val="20"/>
                <w:lang w:val="es-ES"/>
              </w:rPr>
            </w:pPr>
            <w:r w:rsidRPr="00A6029B">
              <w:rPr>
                <w:sz w:val="20"/>
                <w:lang w:val="es-ES"/>
              </w:rPr>
              <w:t>Limpieza de aguas, mejora de la calidad del agua, deposición de sedimentos, atrapamiento d</w:t>
            </w:r>
            <w:r w:rsidR="00812434" w:rsidRPr="00A6029B">
              <w:rPr>
                <w:sz w:val="20"/>
                <w:lang w:val="es-ES"/>
              </w:rPr>
              <w:t>e contaminantes</w:t>
            </w:r>
            <w:r w:rsidRPr="00A6029B">
              <w:rPr>
                <w:sz w:val="20"/>
                <w:lang w:val="es-ES"/>
              </w:rPr>
              <w:t>, etc.</w:t>
            </w:r>
          </w:p>
        </w:tc>
      </w:tr>
      <w:tr w:rsidR="00DE4775" w:rsidRPr="00A6029B" w14:paraId="3C5D93C2" w14:textId="77777777" w:rsidTr="006D4275">
        <w:trPr>
          <w:trHeight w:val="486"/>
        </w:trPr>
        <w:tc>
          <w:tcPr>
            <w:tcW w:w="667" w:type="dxa"/>
            <w:vMerge/>
            <w:tcBorders>
              <w:top w:val="nil"/>
            </w:tcBorders>
            <w:textDirection w:val="btLr"/>
          </w:tcPr>
          <w:p w14:paraId="056BDC0C" w14:textId="77777777" w:rsidR="00DE4775" w:rsidRPr="00A6029B" w:rsidRDefault="00DE4775" w:rsidP="00F053D0">
            <w:pPr>
              <w:rPr>
                <w:sz w:val="2"/>
                <w:szCs w:val="2"/>
                <w:lang w:val="es-ES"/>
              </w:rPr>
            </w:pPr>
          </w:p>
        </w:tc>
        <w:tc>
          <w:tcPr>
            <w:tcW w:w="3127" w:type="dxa"/>
          </w:tcPr>
          <w:p w14:paraId="15E570A2" w14:textId="77777777" w:rsidR="00DE4775" w:rsidRPr="00A6029B" w:rsidRDefault="00DE4775" w:rsidP="00F053D0">
            <w:pPr>
              <w:pStyle w:val="TableParagraph"/>
              <w:spacing w:before="121"/>
              <w:rPr>
                <w:sz w:val="20"/>
                <w:lang w:val="es-ES"/>
              </w:rPr>
            </w:pPr>
            <w:r w:rsidRPr="00A6029B">
              <w:rPr>
                <w:sz w:val="20"/>
                <w:lang w:val="es-ES"/>
              </w:rPr>
              <w:t>Polinización</w:t>
            </w:r>
          </w:p>
        </w:tc>
        <w:tc>
          <w:tcPr>
            <w:tcW w:w="5385" w:type="dxa"/>
          </w:tcPr>
          <w:p w14:paraId="1E1EBA24" w14:textId="77777777" w:rsidR="00DE4775" w:rsidRPr="00A6029B" w:rsidRDefault="00DE4775" w:rsidP="00F053D0">
            <w:pPr>
              <w:pStyle w:val="TableParagraph"/>
              <w:spacing w:before="1" w:line="243" w:lineRule="exact"/>
              <w:rPr>
                <w:sz w:val="20"/>
                <w:lang w:val="es-ES"/>
              </w:rPr>
            </w:pPr>
            <w:r w:rsidRPr="00A6029B">
              <w:rPr>
                <w:sz w:val="20"/>
                <w:lang w:val="es-ES"/>
              </w:rPr>
              <w:t>Polinización de plantas y cultivos por polinizadores como abejas,</w:t>
            </w:r>
          </w:p>
          <w:p w14:paraId="1BD7AEE7" w14:textId="77777777" w:rsidR="00DE4775" w:rsidRPr="00A6029B" w:rsidRDefault="00DE4775" w:rsidP="00F053D0">
            <w:pPr>
              <w:pStyle w:val="TableParagraph"/>
              <w:spacing w:line="222" w:lineRule="exact"/>
              <w:rPr>
                <w:sz w:val="20"/>
                <w:lang w:val="es-ES"/>
              </w:rPr>
            </w:pPr>
            <w:r w:rsidRPr="00A6029B">
              <w:rPr>
                <w:sz w:val="20"/>
                <w:lang w:val="es-ES"/>
              </w:rPr>
              <w:t>mariposas, avispas, etc.</w:t>
            </w:r>
          </w:p>
        </w:tc>
      </w:tr>
      <w:tr w:rsidR="00DE4775" w:rsidRPr="00AE322B" w14:paraId="66FA0AC7" w14:textId="77777777" w:rsidTr="006D4275">
        <w:trPr>
          <w:trHeight w:val="397"/>
        </w:trPr>
        <w:tc>
          <w:tcPr>
            <w:tcW w:w="667" w:type="dxa"/>
            <w:vMerge w:val="restart"/>
          </w:tcPr>
          <w:p w14:paraId="6CFA4A06" w14:textId="77777777" w:rsidR="00DE4775" w:rsidRPr="00A6029B" w:rsidRDefault="00DE4775" w:rsidP="00F053D0">
            <w:pPr>
              <w:pStyle w:val="TableParagraph"/>
              <w:ind w:left="0"/>
              <w:rPr>
                <w:rFonts w:ascii="Times New Roman"/>
                <w:sz w:val="18"/>
                <w:lang w:val="es-ES"/>
              </w:rPr>
            </w:pPr>
          </w:p>
        </w:tc>
        <w:tc>
          <w:tcPr>
            <w:tcW w:w="3127" w:type="dxa"/>
          </w:tcPr>
          <w:p w14:paraId="58F6AC22" w14:textId="77777777" w:rsidR="00DE4775" w:rsidRPr="00A6029B" w:rsidRDefault="00DE4775" w:rsidP="00F053D0">
            <w:pPr>
              <w:pStyle w:val="TableParagraph"/>
              <w:spacing w:before="1" w:line="223" w:lineRule="exact"/>
              <w:rPr>
                <w:sz w:val="20"/>
                <w:lang w:val="es-ES"/>
              </w:rPr>
            </w:pPr>
            <w:r w:rsidRPr="00A6029B">
              <w:rPr>
                <w:sz w:val="20"/>
                <w:lang w:val="es-ES"/>
              </w:rPr>
              <w:t>Regulación de la salinidad</w:t>
            </w:r>
          </w:p>
        </w:tc>
        <w:tc>
          <w:tcPr>
            <w:tcW w:w="5385" w:type="dxa"/>
          </w:tcPr>
          <w:p w14:paraId="0A367A2F" w14:textId="77777777" w:rsidR="00DE4775" w:rsidRPr="00A6029B" w:rsidRDefault="00DE4775" w:rsidP="00F053D0">
            <w:pPr>
              <w:pStyle w:val="TableParagraph"/>
              <w:spacing w:before="1" w:line="223" w:lineRule="exact"/>
              <w:rPr>
                <w:sz w:val="20"/>
                <w:lang w:val="es-ES"/>
              </w:rPr>
            </w:pPr>
            <w:r w:rsidRPr="00A6029B">
              <w:rPr>
                <w:sz w:val="20"/>
                <w:lang w:val="es-ES"/>
              </w:rPr>
              <w:t>El agua dulce en el humedal proporciona una barrera para las aguas saladas.</w:t>
            </w:r>
          </w:p>
        </w:tc>
      </w:tr>
      <w:tr w:rsidR="00DE4775" w:rsidRPr="00AE322B" w14:paraId="60E3C566" w14:textId="77777777" w:rsidTr="006D4275">
        <w:trPr>
          <w:trHeight w:val="489"/>
        </w:trPr>
        <w:tc>
          <w:tcPr>
            <w:tcW w:w="667" w:type="dxa"/>
            <w:vMerge/>
            <w:tcBorders>
              <w:top w:val="nil"/>
            </w:tcBorders>
          </w:tcPr>
          <w:p w14:paraId="217C6CDB" w14:textId="77777777" w:rsidR="00DE4775" w:rsidRPr="00A6029B" w:rsidRDefault="00DE4775" w:rsidP="00F053D0">
            <w:pPr>
              <w:rPr>
                <w:sz w:val="2"/>
                <w:szCs w:val="2"/>
                <w:lang w:val="es-ES"/>
              </w:rPr>
            </w:pPr>
          </w:p>
        </w:tc>
        <w:tc>
          <w:tcPr>
            <w:tcW w:w="3127" w:type="dxa"/>
          </w:tcPr>
          <w:p w14:paraId="3D68CB00" w14:textId="77777777" w:rsidR="00DE4775" w:rsidRPr="00A6029B" w:rsidRDefault="00DE4775" w:rsidP="00F053D0">
            <w:pPr>
              <w:pStyle w:val="TableParagraph"/>
              <w:spacing w:before="123"/>
              <w:rPr>
                <w:sz w:val="20"/>
                <w:lang w:val="es-ES"/>
              </w:rPr>
            </w:pPr>
            <w:r w:rsidRPr="00A6029B">
              <w:rPr>
                <w:sz w:val="20"/>
                <w:lang w:val="es-ES"/>
              </w:rPr>
              <w:t>Regulación de incendios</w:t>
            </w:r>
          </w:p>
        </w:tc>
        <w:tc>
          <w:tcPr>
            <w:tcW w:w="5385" w:type="dxa"/>
          </w:tcPr>
          <w:p w14:paraId="784096BD" w14:textId="7C231C6D" w:rsidR="00DE4775" w:rsidRPr="00A6029B" w:rsidRDefault="00812434" w:rsidP="00812434">
            <w:pPr>
              <w:pStyle w:val="TableParagraph"/>
              <w:spacing w:line="240" w:lineRule="atLeast"/>
              <w:ind w:right="164"/>
              <w:rPr>
                <w:sz w:val="20"/>
                <w:lang w:val="es-ES"/>
              </w:rPr>
            </w:pPr>
            <w:r w:rsidRPr="00A6029B">
              <w:rPr>
                <w:sz w:val="20"/>
                <w:lang w:val="es-ES"/>
              </w:rPr>
              <w:t>Proporciona</w:t>
            </w:r>
            <w:r w:rsidR="00DE4775" w:rsidRPr="00A6029B">
              <w:rPr>
                <w:sz w:val="20"/>
                <w:lang w:val="es-ES"/>
              </w:rPr>
              <w:t xml:space="preserve"> barreras físicas a la propagación del fuego, mant</w:t>
            </w:r>
            <w:r w:rsidRPr="00A6029B">
              <w:rPr>
                <w:sz w:val="20"/>
                <w:lang w:val="es-ES"/>
              </w:rPr>
              <w:t>iene</w:t>
            </w:r>
            <w:r w:rsidR="00DE4775" w:rsidRPr="00A6029B">
              <w:rPr>
                <w:sz w:val="20"/>
                <w:lang w:val="es-ES"/>
              </w:rPr>
              <w:t xml:space="preserve"> condiciones húmedas para evitar la propagación del fuego, etc.</w:t>
            </w:r>
          </w:p>
        </w:tc>
      </w:tr>
      <w:tr w:rsidR="00DE4775" w:rsidRPr="00AE322B" w14:paraId="39004FA8" w14:textId="77777777" w:rsidTr="006D4275">
        <w:trPr>
          <w:trHeight w:val="486"/>
        </w:trPr>
        <w:tc>
          <w:tcPr>
            <w:tcW w:w="667" w:type="dxa"/>
            <w:vMerge/>
            <w:tcBorders>
              <w:top w:val="nil"/>
            </w:tcBorders>
          </w:tcPr>
          <w:p w14:paraId="1D18B3E5" w14:textId="77777777" w:rsidR="00DE4775" w:rsidRPr="00A6029B" w:rsidRDefault="00DE4775" w:rsidP="00F053D0">
            <w:pPr>
              <w:rPr>
                <w:sz w:val="2"/>
                <w:szCs w:val="2"/>
                <w:lang w:val="es-ES"/>
              </w:rPr>
            </w:pPr>
          </w:p>
        </w:tc>
        <w:tc>
          <w:tcPr>
            <w:tcW w:w="3127" w:type="dxa"/>
          </w:tcPr>
          <w:p w14:paraId="57BA29DD" w14:textId="77777777" w:rsidR="00DE4775" w:rsidRPr="00A6029B" w:rsidRDefault="00DE4775" w:rsidP="00F053D0">
            <w:pPr>
              <w:pStyle w:val="TableParagraph"/>
              <w:spacing w:before="121"/>
              <w:rPr>
                <w:sz w:val="20"/>
                <w:lang w:val="es-ES"/>
              </w:rPr>
            </w:pPr>
            <w:r w:rsidRPr="00A6029B">
              <w:rPr>
                <w:sz w:val="20"/>
                <w:lang w:val="es-ES"/>
              </w:rPr>
              <w:t>Amortiguación visual y de ruido</w:t>
            </w:r>
          </w:p>
        </w:tc>
        <w:tc>
          <w:tcPr>
            <w:tcW w:w="5385" w:type="dxa"/>
          </w:tcPr>
          <w:p w14:paraId="35F2A713" w14:textId="245E897A" w:rsidR="00DE4775" w:rsidRPr="00A6029B" w:rsidRDefault="00DE4775" w:rsidP="00812434">
            <w:pPr>
              <w:pStyle w:val="TableParagraph"/>
              <w:spacing w:line="243" w:lineRule="exact"/>
              <w:rPr>
                <w:sz w:val="20"/>
                <w:lang w:val="es-ES"/>
              </w:rPr>
            </w:pPr>
            <w:r w:rsidRPr="00A6029B">
              <w:rPr>
                <w:sz w:val="20"/>
                <w:lang w:val="es-ES"/>
              </w:rPr>
              <w:t>Árboles de humedales o juncos altos que a</w:t>
            </w:r>
            <w:r w:rsidR="00812434" w:rsidRPr="00A6029B">
              <w:rPr>
                <w:sz w:val="20"/>
                <w:lang w:val="es-ES"/>
              </w:rPr>
              <w:t>bsorben y amortiguan ruidos de impacto</w:t>
            </w:r>
            <w:r w:rsidRPr="00A6029B">
              <w:rPr>
                <w:sz w:val="20"/>
                <w:lang w:val="es-ES"/>
              </w:rPr>
              <w:t>.</w:t>
            </w:r>
          </w:p>
        </w:tc>
      </w:tr>
      <w:tr w:rsidR="00DE4775" w:rsidRPr="00AE322B" w14:paraId="3FA8EC57" w14:textId="77777777" w:rsidTr="006D4275">
        <w:trPr>
          <w:trHeight w:val="731"/>
        </w:trPr>
        <w:tc>
          <w:tcPr>
            <w:tcW w:w="667" w:type="dxa"/>
            <w:vMerge w:val="restart"/>
            <w:textDirection w:val="btLr"/>
          </w:tcPr>
          <w:p w14:paraId="5BFCAC02" w14:textId="77777777" w:rsidR="00DE4775" w:rsidRPr="00A6029B" w:rsidRDefault="00DE4775" w:rsidP="00F053D0">
            <w:pPr>
              <w:pStyle w:val="TableParagraph"/>
              <w:spacing w:before="2"/>
              <w:ind w:left="0"/>
              <w:rPr>
                <w:sz w:val="17"/>
                <w:lang w:val="es-ES"/>
              </w:rPr>
            </w:pPr>
          </w:p>
          <w:p w14:paraId="075FA99D" w14:textId="77777777" w:rsidR="00DE4775" w:rsidRPr="00A6029B" w:rsidRDefault="00DE4775" w:rsidP="00F053D0">
            <w:pPr>
              <w:pStyle w:val="TableParagraph"/>
              <w:ind w:left="2013" w:right="2015"/>
              <w:jc w:val="center"/>
              <w:rPr>
                <w:b/>
                <w:sz w:val="20"/>
                <w:lang w:val="es-ES"/>
              </w:rPr>
            </w:pPr>
            <w:r w:rsidRPr="00A6029B">
              <w:rPr>
                <w:b/>
                <w:sz w:val="20"/>
                <w:lang w:val="es-ES"/>
              </w:rPr>
              <w:t>Servicios culturales</w:t>
            </w:r>
          </w:p>
        </w:tc>
        <w:tc>
          <w:tcPr>
            <w:tcW w:w="3127" w:type="dxa"/>
          </w:tcPr>
          <w:p w14:paraId="7BFA9A30" w14:textId="77777777" w:rsidR="00DE4775" w:rsidRPr="00A6029B" w:rsidRDefault="00DE4775" w:rsidP="00F053D0">
            <w:pPr>
              <w:pStyle w:val="TableParagraph"/>
              <w:spacing w:before="2"/>
              <w:ind w:left="0"/>
              <w:rPr>
                <w:sz w:val="20"/>
                <w:lang w:val="es-ES"/>
              </w:rPr>
            </w:pPr>
          </w:p>
          <w:p w14:paraId="57FA1F71" w14:textId="77777777" w:rsidR="00DE4775" w:rsidRPr="00A6029B" w:rsidRDefault="00DE4775" w:rsidP="00F053D0">
            <w:pPr>
              <w:pStyle w:val="TableParagraph"/>
              <w:rPr>
                <w:sz w:val="20"/>
                <w:lang w:val="es-ES"/>
              </w:rPr>
            </w:pPr>
            <w:r w:rsidRPr="00A6029B">
              <w:rPr>
                <w:sz w:val="20"/>
                <w:lang w:val="es-ES"/>
              </w:rPr>
              <w:t>Patrimonio cultural</w:t>
            </w:r>
          </w:p>
        </w:tc>
        <w:tc>
          <w:tcPr>
            <w:tcW w:w="5385" w:type="dxa"/>
          </w:tcPr>
          <w:p w14:paraId="418252A2" w14:textId="320C3725" w:rsidR="00DE4775" w:rsidRPr="00A6029B" w:rsidRDefault="00DE4775" w:rsidP="00812434">
            <w:pPr>
              <w:pStyle w:val="TableParagraph"/>
              <w:spacing w:before="1"/>
              <w:ind w:right="164"/>
              <w:rPr>
                <w:sz w:val="20"/>
                <w:lang w:val="es-ES"/>
              </w:rPr>
            </w:pPr>
            <w:r w:rsidRPr="00A6029B">
              <w:rPr>
                <w:sz w:val="20"/>
                <w:lang w:val="es-ES"/>
              </w:rPr>
              <w:t>Importancia del humedal por su valor histórico o arqueológico, como ejemplo de usos</w:t>
            </w:r>
            <w:r w:rsidR="00812434" w:rsidRPr="00A6029B">
              <w:rPr>
                <w:sz w:val="20"/>
                <w:lang w:val="es-ES"/>
              </w:rPr>
              <w:t xml:space="preserve"> </w:t>
            </w:r>
            <w:r w:rsidRPr="00A6029B">
              <w:rPr>
                <w:sz w:val="20"/>
                <w:lang w:val="es-ES"/>
              </w:rPr>
              <w:t xml:space="preserve">o </w:t>
            </w:r>
            <w:r w:rsidR="00812434" w:rsidRPr="00A6029B">
              <w:rPr>
                <w:sz w:val="20"/>
                <w:lang w:val="es-ES"/>
              </w:rPr>
              <w:t>gestiones tradicionales</w:t>
            </w:r>
            <w:r w:rsidRPr="00A6029B">
              <w:rPr>
                <w:sz w:val="20"/>
                <w:lang w:val="es-ES"/>
              </w:rPr>
              <w:t>, como paisaje cultural, etc.</w:t>
            </w:r>
          </w:p>
        </w:tc>
      </w:tr>
      <w:tr w:rsidR="00DE4775" w:rsidRPr="00AE322B" w14:paraId="072EF6D0" w14:textId="77777777" w:rsidTr="006D4275">
        <w:trPr>
          <w:trHeight w:val="734"/>
        </w:trPr>
        <w:tc>
          <w:tcPr>
            <w:tcW w:w="667" w:type="dxa"/>
            <w:vMerge/>
            <w:tcBorders>
              <w:top w:val="nil"/>
            </w:tcBorders>
            <w:textDirection w:val="btLr"/>
          </w:tcPr>
          <w:p w14:paraId="4E7F9720" w14:textId="77777777" w:rsidR="00DE4775" w:rsidRPr="00A6029B" w:rsidRDefault="00DE4775" w:rsidP="00F053D0">
            <w:pPr>
              <w:rPr>
                <w:sz w:val="2"/>
                <w:szCs w:val="2"/>
                <w:lang w:val="es-ES"/>
              </w:rPr>
            </w:pPr>
          </w:p>
        </w:tc>
        <w:tc>
          <w:tcPr>
            <w:tcW w:w="3127" w:type="dxa"/>
          </w:tcPr>
          <w:p w14:paraId="0FD59872" w14:textId="77777777" w:rsidR="00DE4775" w:rsidRPr="00A6029B" w:rsidRDefault="00DE4775" w:rsidP="00F053D0">
            <w:pPr>
              <w:pStyle w:val="TableParagraph"/>
              <w:spacing w:before="2"/>
              <w:ind w:left="0"/>
              <w:rPr>
                <w:sz w:val="20"/>
                <w:lang w:val="es-ES"/>
              </w:rPr>
            </w:pPr>
          </w:p>
          <w:p w14:paraId="1045FD85" w14:textId="77777777" w:rsidR="00DE4775" w:rsidRPr="00A6029B" w:rsidRDefault="00DE4775" w:rsidP="00F053D0">
            <w:pPr>
              <w:pStyle w:val="TableParagraph"/>
              <w:rPr>
                <w:sz w:val="20"/>
                <w:lang w:val="es-ES"/>
              </w:rPr>
            </w:pPr>
            <w:r w:rsidRPr="00A6029B">
              <w:rPr>
                <w:sz w:val="20"/>
                <w:lang w:val="es-ES"/>
              </w:rPr>
              <w:t>Recreación y turismo</w:t>
            </w:r>
          </w:p>
        </w:tc>
        <w:tc>
          <w:tcPr>
            <w:tcW w:w="5385" w:type="dxa"/>
          </w:tcPr>
          <w:p w14:paraId="681BA251" w14:textId="77777777" w:rsidR="00DE4775" w:rsidRPr="00A6029B" w:rsidRDefault="00DE4775" w:rsidP="00F053D0">
            <w:pPr>
              <w:pStyle w:val="TableParagraph"/>
              <w:spacing w:line="240" w:lineRule="atLeast"/>
              <w:ind w:right="164"/>
              <w:rPr>
                <w:sz w:val="20"/>
                <w:lang w:val="es-ES"/>
              </w:rPr>
            </w:pPr>
            <w:r w:rsidRPr="00A6029B">
              <w:rPr>
                <w:sz w:val="20"/>
                <w:lang w:val="es-ES"/>
              </w:rPr>
              <w:t>Importancia del humedal para proporcionar un lugar para la recreación, como la pesca, los deportes acuáticos o la natación, o como destino turístico, etc.</w:t>
            </w:r>
          </w:p>
        </w:tc>
      </w:tr>
      <w:tr w:rsidR="00DE4775" w:rsidRPr="00AE322B" w14:paraId="5DC14EE9" w14:textId="77777777" w:rsidTr="006D4275">
        <w:trPr>
          <w:trHeight w:val="731"/>
        </w:trPr>
        <w:tc>
          <w:tcPr>
            <w:tcW w:w="667" w:type="dxa"/>
            <w:vMerge/>
            <w:tcBorders>
              <w:top w:val="nil"/>
            </w:tcBorders>
            <w:textDirection w:val="btLr"/>
          </w:tcPr>
          <w:p w14:paraId="2FBF46EE" w14:textId="77777777" w:rsidR="00DE4775" w:rsidRPr="00A6029B" w:rsidRDefault="00DE4775" w:rsidP="00F053D0">
            <w:pPr>
              <w:rPr>
                <w:sz w:val="2"/>
                <w:szCs w:val="2"/>
                <w:lang w:val="es-ES"/>
              </w:rPr>
            </w:pPr>
          </w:p>
        </w:tc>
        <w:tc>
          <w:tcPr>
            <w:tcW w:w="3127" w:type="dxa"/>
          </w:tcPr>
          <w:p w14:paraId="5810E93C" w14:textId="77777777" w:rsidR="00DE4775" w:rsidRPr="00A6029B" w:rsidRDefault="00DE4775" w:rsidP="00F053D0">
            <w:pPr>
              <w:pStyle w:val="TableParagraph"/>
              <w:spacing w:before="11"/>
              <w:ind w:left="0"/>
              <w:rPr>
                <w:sz w:val="19"/>
                <w:lang w:val="es-ES"/>
              </w:rPr>
            </w:pPr>
          </w:p>
          <w:p w14:paraId="1BD0754C" w14:textId="77777777" w:rsidR="00DE4775" w:rsidRPr="00A6029B" w:rsidRDefault="00DE4775" w:rsidP="00F053D0">
            <w:pPr>
              <w:pStyle w:val="TableParagraph"/>
              <w:spacing w:before="1"/>
              <w:rPr>
                <w:sz w:val="20"/>
                <w:lang w:val="es-ES"/>
              </w:rPr>
            </w:pPr>
            <w:r w:rsidRPr="00A6029B">
              <w:rPr>
                <w:sz w:val="20"/>
                <w:lang w:val="es-ES"/>
              </w:rPr>
              <w:t>Valor estético</w:t>
            </w:r>
          </w:p>
        </w:tc>
        <w:tc>
          <w:tcPr>
            <w:tcW w:w="5385" w:type="dxa"/>
          </w:tcPr>
          <w:p w14:paraId="0E333693" w14:textId="5F5938AA" w:rsidR="00DE4775" w:rsidRPr="00A6029B" w:rsidRDefault="00DE4775" w:rsidP="00B753B4">
            <w:pPr>
              <w:pStyle w:val="TableParagraph"/>
              <w:spacing w:before="1"/>
              <w:rPr>
                <w:sz w:val="20"/>
                <w:lang w:val="es-ES"/>
              </w:rPr>
            </w:pPr>
            <w:r w:rsidRPr="00A6029B">
              <w:rPr>
                <w:sz w:val="20"/>
                <w:lang w:val="es-ES"/>
              </w:rPr>
              <w:t xml:space="preserve">El humedal está dominado por propiedades, es parte de un área </w:t>
            </w:r>
            <w:r w:rsidR="00B753B4" w:rsidRPr="00A6029B">
              <w:rPr>
                <w:sz w:val="20"/>
                <w:lang w:val="es-ES"/>
              </w:rPr>
              <w:t>de conocida</w:t>
            </w:r>
            <w:r w:rsidRPr="00A6029B">
              <w:rPr>
                <w:sz w:val="20"/>
                <w:lang w:val="es-ES"/>
              </w:rPr>
              <w:t xml:space="preserve"> belleza natural, es utilizado como tema p</w:t>
            </w:r>
            <w:r w:rsidR="00B753B4" w:rsidRPr="00A6029B">
              <w:rPr>
                <w:sz w:val="20"/>
                <w:lang w:val="es-ES"/>
              </w:rPr>
              <w:t>or</w:t>
            </w:r>
            <w:r w:rsidR="00812434" w:rsidRPr="00A6029B">
              <w:rPr>
                <w:sz w:val="20"/>
                <w:lang w:val="es-ES"/>
              </w:rPr>
              <w:t xml:space="preserve"> pintores y </w:t>
            </w:r>
            <w:r w:rsidRPr="00A6029B">
              <w:rPr>
                <w:sz w:val="20"/>
                <w:lang w:val="es-ES"/>
              </w:rPr>
              <w:t>artistas, etc</w:t>
            </w:r>
            <w:r w:rsidR="00B753B4" w:rsidRPr="00A6029B">
              <w:rPr>
                <w:sz w:val="20"/>
                <w:lang w:val="es-ES"/>
              </w:rPr>
              <w:t>.</w:t>
            </w:r>
          </w:p>
        </w:tc>
      </w:tr>
      <w:tr w:rsidR="00DE4775" w:rsidRPr="00AE322B" w14:paraId="7308B1AC" w14:textId="77777777" w:rsidTr="006D4275">
        <w:trPr>
          <w:trHeight w:val="731"/>
        </w:trPr>
        <w:tc>
          <w:tcPr>
            <w:tcW w:w="667" w:type="dxa"/>
            <w:vMerge/>
            <w:tcBorders>
              <w:top w:val="nil"/>
            </w:tcBorders>
            <w:textDirection w:val="btLr"/>
          </w:tcPr>
          <w:p w14:paraId="5BFD329C" w14:textId="77777777" w:rsidR="00DE4775" w:rsidRPr="00A6029B" w:rsidRDefault="00DE4775" w:rsidP="00F053D0">
            <w:pPr>
              <w:rPr>
                <w:sz w:val="2"/>
                <w:szCs w:val="2"/>
                <w:lang w:val="es-ES"/>
              </w:rPr>
            </w:pPr>
          </w:p>
        </w:tc>
        <w:tc>
          <w:tcPr>
            <w:tcW w:w="3127" w:type="dxa"/>
          </w:tcPr>
          <w:p w14:paraId="1B8B6F14" w14:textId="77777777" w:rsidR="00DE4775" w:rsidRPr="00A6029B" w:rsidRDefault="00DE4775" w:rsidP="00F053D0">
            <w:pPr>
              <w:pStyle w:val="TableParagraph"/>
              <w:spacing w:before="2"/>
              <w:ind w:left="0"/>
              <w:rPr>
                <w:sz w:val="20"/>
                <w:lang w:val="es-ES"/>
              </w:rPr>
            </w:pPr>
          </w:p>
          <w:p w14:paraId="4F311507" w14:textId="77777777" w:rsidR="00DE4775" w:rsidRPr="00A6029B" w:rsidRDefault="00DE4775" w:rsidP="00F053D0">
            <w:pPr>
              <w:pStyle w:val="TableParagraph"/>
              <w:rPr>
                <w:sz w:val="20"/>
                <w:lang w:val="es-ES"/>
              </w:rPr>
            </w:pPr>
            <w:r w:rsidRPr="00A6029B">
              <w:rPr>
                <w:sz w:val="20"/>
                <w:lang w:val="es-ES"/>
              </w:rPr>
              <w:t>Valor espiritual y religioso</w:t>
            </w:r>
          </w:p>
        </w:tc>
        <w:tc>
          <w:tcPr>
            <w:tcW w:w="5385" w:type="dxa"/>
          </w:tcPr>
          <w:p w14:paraId="29008151" w14:textId="77777777" w:rsidR="00DE4775" w:rsidRPr="00A6029B" w:rsidRDefault="00DE4775" w:rsidP="00F053D0">
            <w:pPr>
              <w:pStyle w:val="TableParagraph"/>
              <w:spacing w:before="1"/>
              <w:rPr>
                <w:sz w:val="20"/>
                <w:lang w:val="es-ES"/>
              </w:rPr>
            </w:pPr>
            <w:r w:rsidRPr="00A6029B">
              <w:rPr>
                <w:sz w:val="20"/>
                <w:lang w:val="es-ES"/>
              </w:rPr>
              <w:t>El humedal tiene un papel en las fiestas religiosas locales, el humedal se considera un sitio sagrado, el humedal forma parte</w:t>
            </w:r>
          </w:p>
          <w:p w14:paraId="136DB6C0" w14:textId="77777777" w:rsidR="00DE4775" w:rsidRPr="00A6029B" w:rsidRDefault="00DE4775" w:rsidP="00F053D0">
            <w:pPr>
              <w:pStyle w:val="TableParagraph"/>
              <w:spacing w:line="222" w:lineRule="exact"/>
              <w:rPr>
                <w:sz w:val="20"/>
                <w:lang w:val="es-ES"/>
              </w:rPr>
            </w:pPr>
            <w:r w:rsidRPr="00A6029B">
              <w:rPr>
                <w:sz w:val="20"/>
                <w:lang w:val="es-ES"/>
              </w:rPr>
              <w:t>de un sistema de creencias tradicional, etc.</w:t>
            </w:r>
          </w:p>
        </w:tc>
      </w:tr>
      <w:tr w:rsidR="00DE4775" w:rsidRPr="00AE322B" w14:paraId="20532FEE" w14:textId="77777777" w:rsidTr="006D4275">
        <w:trPr>
          <w:trHeight w:val="1221"/>
        </w:trPr>
        <w:tc>
          <w:tcPr>
            <w:tcW w:w="667" w:type="dxa"/>
            <w:vMerge/>
            <w:tcBorders>
              <w:top w:val="nil"/>
            </w:tcBorders>
            <w:textDirection w:val="btLr"/>
          </w:tcPr>
          <w:p w14:paraId="2F951017" w14:textId="77777777" w:rsidR="00DE4775" w:rsidRPr="00A6029B" w:rsidRDefault="00DE4775" w:rsidP="00F053D0">
            <w:pPr>
              <w:rPr>
                <w:sz w:val="2"/>
                <w:szCs w:val="2"/>
                <w:lang w:val="es-ES"/>
              </w:rPr>
            </w:pPr>
          </w:p>
        </w:tc>
        <w:tc>
          <w:tcPr>
            <w:tcW w:w="3127" w:type="dxa"/>
          </w:tcPr>
          <w:p w14:paraId="04971EE5" w14:textId="77777777" w:rsidR="00DE4775" w:rsidRPr="00A6029B" w:rsidRDefault="00DE4775" w:rsidP="00F053D0">
            <w:pPr>
              <w:pStyle w:val="TableParagraph"/>
              <w:ind w:left="0"/>
              <w:rPr>
                <w:sz w:val="20"/>
                <w:lang w:val="es-ES"/>
              </w:rPr>
            </w:pPr>
          </w:p>
          <w:p w14:paraId="3488F72E" w14:textId="77777777" w:rsidR="00DE4775" w:rsidRPr="00A6029B" w:rsidRDefault="00DE4775" w:rsidP="00F053D0">
            <w:pPr>
              <w:pStyle w:val="TableParagraph"/>
              <w:spacing w:before="2"/>
              <w:ind w:left="0"/>
              <w:rPr>
                <w:sz w:val="20"/>
                <w:lang w:val="es-ES"/>
              </w:rPr>
            </w:pPr>
          </w:p>
          <w:p w14:paraId="057F7E33" w14:textId="77777777" w:rsidR="00DE4775" w:rsidRPr="00A6029B" w:rsidRDefault="00DE4775" w:rsidP="00F053D0">
            <w:pPr>
              <w:pStyle w:val="TableParagraph"/>
              <w:rPr>
                <w:sz w:val="20"/>
                <w:lang w:val="es-ES"/>
              </w:rPr>
            </w:pPr>
            <w:r w:rsidRPr="00A6029B">
              <w:rPr>
                <w:sz w:val="20"/>
                <w:lang w:val="es-ES"/>
              </w:rPr>
              <w:t>Valor inspirador</w:t>
            </w:r>
          </w:p>
        </w:tc>
        <w:tc>
          <w:tcPr>
            <w:tcW w:w="5385" w:type="dxa"/>
          </w:tcPr>
          <w:p w14:paraId="69E8BACD" w14:textId="43951B3C" w:rsidR="00DE4775" w:rsidRPr="00A6029B" w:rsidRDefault="00DE4775" w:rsidP="00B753B4">
            <w:pPr>
              <w:pStyle w:val="TableParagraph"/>
              <w:spacing w:before="1"/>
              <w:ind w:right="164"/>
              <w:rPr>
                <w:sz w:val="20"/>
                <w:lang w:val="es-ES"/>
              </w:rPr>
            </w:pPr>
            <w:r w:rsidRPr="00A6029B">
              <w:rPr>
                <w:sz w:val="20"/>
                <w:lang w:val="es-ES"/>
              </w:rPr>
              <w:t>Presencia de mitos locales o historias relacionadas con el humedal, historias orales o escritas tradicionales sobre el humedal o los animales del humedal, creación de diferentes formas de arte asociadas con el humedal, desarrollo de arquitectura distinta basad</w:t>
            </w:r>
            <w:r w:rsidR="00B753B4" w:rsidRPr="00A6029B">
              <w:rPr>
                <w:sz w:val="20"/>
                <w:lang w:val="es-ES"/>
              </w:rPr>
              <w:t xml:space="preserve">a </w:t>
            </w:r>
            <w:r w:rsidRPr="00A6029B">
              <w:rPr>
                <w:sz w:val="20"/>
                <w:lang w:val="es-ES"/>
              </w:rPr>
              <w:t>en el humedal, etc.</w:t>
            </w:r>
          </w:p>
        </w:tc>
      </w:tr>
      <w:tr w:rsidR="00DE4775" w:rsidRPr="00A6029B" w14:paraId="2D338A35" w14:textId="77777777" w:rsidTr="006D4275">
        <w:trPr>
          <w:trHeight w:val="489"/>
        </w:trPr>
        <w:tc>
          <w:tcPr>
            <w:tcW w:w="667" w:type="dxa"/>
            <w:vMerge/>
            <w:tcBorders>
              <w:top w:val="nil"/>
            </w:tcBorders>
            <w:textDirection w:val="btLr"/>
          </w:tcPr>
          <w:p w14:paraId="32626EB1" w14:textId="77777777" w:rsidR="00DE4775" w:rsidRPr="00A6029B" w:rsidRDefault="00DE4775" w:rsidP="00F053D0">
            <w:pPr>
              <w:rPr>
                <w:sz w:val="2"/>
                <w:szCs w:val="2"/>
                <w:lang w:val="es-ES"/>
              </w:rPr>
            </w:pPr>
          </w:p>
        </w:tc>
        <w:tc>
          <w:tcPr>
            <w:tcW w:w="3127" w:type="dxa"/>
          </w:tcPr>
          <w:p w14:paraId="053D3CBE" w14:textId="77777777" w:rsidR="00DE4775" w:rsidRPr="00A6029B" w:rsidRDefault="00DE4775" w:rsidP="00F053D0">
            <w:pPr>
              <w:pStyle w:val="TableParagraph"/>
              <w:spacing w:before="123"/>
              <w:rPr>
                <w:sz w:val="20"/>
                <w:lang w:val="es-ES"/>
              </w:rPr>
            </w:pPr>
            <w:r w:rsidRPr="00A6029B">
              <w:rPr>
                <w:sz w:val="20"/>
                <w:lang w:val="es-ES"/>
              </w:rPr>
              <w:t>Relaciones sociales</w:t>
            </w:r>
          </w:p>
        </w:tc>
        <w:tc>
          <w:tcPr>
            <w:tcW w:w="5385" w:type="dxa"/>
          </w:tcPr>
          <w:p w14:paraId="19500098" w14:textId="4A429EC5" w:rsidR="00DE4775" w:rsidRPr="00A6029B" w:rsidRDefault="00DE4775" w:rsidP="00F053D0">
            <w:pPr>
              <w:pStyle w:val="TableParagraph"/>
              <w:spacing w:line="240" w:lineRule="atLeast"/>
              <w:ind w:right="164"/>
              <w:rPr>
                <w:sz w:val="20"/>
                <w:lang w:val="es-ES"/>
              </w:rPr>
            </w:pPr>
            <w:r w:rsidRPr="00A6029B">
              <w:rPr>
                <w:sz w:val="20"/>
                <w:lang w:val="es-ES"/>
              </w:rPr>
              <w:t>Presencia de comunidades de pescadores, pastores o agricultores que se ha</w:t>
            </w:r>
            <w:r w:rsidR="00B753B4" w:rsidRPr="00A6029B">
              <w:rPr>
                <w:sz w:val="20"/>
                <w:lang w:val="es-ES"/>
              </w:rPr>
              <w:t>ya</w:t>
            </w:r>
            <w:r w:rsidRPr="00A6029B">
              <w:rPr>
                <w:sz w:val="20"/>
                <w:lang w:val="es-ES"/>
              </w:rPr>
              <w:t>n desarrollado dentro y alrededor del humedal.</w:t>
            </w:r>
          </w:p>
        </w:tc>
      </w:tr>
      <w:tr w:rsidR="00DE4775" w:rsidRPr="00AE322B" w14:paraId="05CC03AE" w14:textId="77777777" w:rsidTr="006D4275">
        <w:trPr>
          <w:trHeight w:val="731"/>
        </w:trPr>
        <w:tc>
          <w:tcPr>
            <w:tcW w:w="667" w:type="dxa"/>
            <w:vMerge/>
            <w:tcBorders>
              <w:top w:val="nil"/>
            </w:tcBorders>
            <w:textDirection w:val="btLr"/>
          </w:tcPr>
          <w:p w14:paraId="2D49D591" w14:textId="77777777" w:rsidR="00DE4775" w:rsidRPr="00A6029B" w:rsidRDefault="00DE4775" w:rsidP="00F053D0">
            <w:pPr>
              <w:rPr>
                <w:sz w:val="2"/>
                <w:szCs w:val="2"/>
                <w:lang w:val="es-ES"/>
              </w:rPr>
            </w:pPr>
          </w:p>
        </w:tc>
        <w:tc>
          <w:tcPr>
            <w:tcW w:w="3127" w:type="dxa"/>
          </w:tcPr>
          <w:p w14:paraId="0492EC01" w14:textId="77777777" w:rsidR="00DE4775" w:rsidRPr="00A6029B" w:rsidRDefault="00DE4775" w:rsidP="00F053D0">
            <w:pPr>
              <w:pStyle w:val="TableParagraph"/>
              <w:spacing w:before="2"/>
              <w:ind w:left="0"/>
              <w:rPr>
                <w:sz w:val="20"/>
                <w:lang w:val="es-ES"/>
              </w:rPr>
            </w:pPr>
          </w:p>
          <w:p w14:paraId="13748B0D" w14:textId="77777777" w:rsidR="00DE4775" w:rsidRPr="00A6029B" w:rsidRDefault="00DE4775" w:rsidP="00F053D0">
            <w:pPr>
              <w:pStyle w:val="TableParagraph"/>
              <w:rPr>
                <w:sz w:val="20"/>
                <w:lang w:val="es-ES"/>
              </w:rPr>
            </w:pPr>
            <w:r w:rsidRPr="00A6029B">
              <w:rPr>
                <w:sz w:val="20"/>
                <w:lang w:val="es-ES"/>
              </w:rPr>
              <w:t>Educación e investigación</w:t>
            </w:r>
          </w:p>
        </w:tc>
        <w:tc>
          <w:tcPr>
            <w:tcW w:w="5385" w:type="dxa"/>
          </w:tcPr>
          <w:p w14:paraId="25CB5D6E" w14:textId="7DB5EF7D" w:rsidR="00DE4775" w:rsidRPr="00A6029B" w:rsidRDefault="00DE4775" w:rsidP="00B753B4">
            <w:pPr>
              <w:pStyle w:val="TableParagraph"/>
              <w:spacing w:before="1"/>
              <w:ind w:right="136"/>
              <w:rPr>
                <w:sz w:val="20"/>
                <w:lang w:val="es-ES"/>
              </w:rPr>
            </w:pPr>
            <w:r w:rsidRPr="00A6029B">
              <w:rPr>
                <w:sz w:val="20"/>
                <w:lang w:val="es-ES"/>
              </w:rPr>
              <w:t>Uso del humedal por niños de escuelas locales para la educación, sitio de investigación y monitoreo a largo plazo, si</w:t>
            </w:r>
            <w:r w:rsidR="00B753B4" w:rsidRPr="00A6029B">
              <w:rPr>
                <w:sz w:val="20"/>
                <w:lang w:val="es-ES"/>
              </w:rPr>
              <w:t xml:space="preserve">tio visitado por </w:t>
            </w:r>
            <w:r w:rsidRPr="00A6029B">
              <w:rPr>
                <w:sz w:val="20"/>
                <w:lang w:val="es-ES"/>
              </w:rPr>
              <w:t>viajes educativos de estudio, etc.</w:t>
            </w:r>
          </w:p>
        </w:tc>
      </w:tr>
      <w:tr w:rsidR="00DE4775" w:rsidRPr="00AE322B" w14:paraId="2BF4D28D" w14:textId="77777777" w:rsidTr="006D4275">
        <w:trPr>
          <w:trHeight w:val="398"/>
        </w:trPr>
        <w:tc>
          <w:tcPr>
            <w:tcW w:w="667" w:type="dxa"/>
            <w:vMerge w:val="restart"/>
            <w:textDirection w:val="btLr"/>
          </w:tcPr>
          <w:p w14:paraId="7EB5DEF5" w14:textId="77777777" w:rsidR="00DE4775" w:rsidRPr="00A6029B" w:rsidRDefault="00DE4775" w:rsidP="00F053D0">
            <w:pPr>
              <w:pStyle w:val="TableParagraph"/>
              <w:spacing w:before="2"/>
              <w:ind w:left="0"/>
              <w:rPr>
                <w:sz w:val="17"/>
                <w:lang w:val="es-ES"/>
              </w:rPr>
            </w:pPr>
          </w:p>
          <w:p w14:paraId="2237586A" w14:textId="77777777" w:rsidR="00DE4775" w:rsidRPr="00A6029B" w:rsidRDefault="00DE4775" w:rsidP="00F053D0">
            <w:pPr>
              <w:pStyle w:val="TableParagraph"/>
              <w:ind w:left="827"/>
              <w:rPr>
                <w:b/>
                <w:sz w:val="20"/>
                <w:lang w:val="es-ES"/>
              </w:rPr>
            </w:pPr>
            <w:r w:rsidRPr="00A6029B">
              <w:rPr>
                <w:b/>
                <w:sz w:val="20"/>
                <w:lang w:val="es-ES"/>
              </w:rPr>
              <w:t>Servicios de apoyo</w:t>
            </w:r>
          </w:p>
        </w:tc>
        <w:tc>
          <w:tcPr>
            <w:tcW w:w="3127" w:type="dxa"/>
          </w:tcPr>
          <w:p w14:paraId="40479447" w14:textId="77777777" w:rsidR="00DE4775" w:rsidRPr="00A6029B" w:rsidRDefault="00DE4775" w:rsidP="00F053D0">
            <w:pPr>
              <w:pStyle w:val="TableParagraph"/>
              <w:spacing w:before="78"/>
              <w:rPr>
                <w:sz w:val="20"/>
                <w:lang w:val="es-ES"/>
              </w:rPr>
            </w:pPr>
            <w:r w:rsidRPr="00A6029B">
              <w:rPr>
                <w:sz w:val="20"/>
                <w:lang w:val="es-ES"/>
              </w:rPr>
              <w:t>Producción primaria</w:t>
            </w:r>
          </w:p>
        </w:tc>
        <w:tc>
          <w:tcPr>
            <w:tcW w:w="5385" w:type="dxa"/>
          </w:tcPr>
          <w:p w14:paraId="1510435C" w14:textId="77777777" w:rsidR="00DE4775" w:rsidRPr="00A6029B" w:rsidRDefault="00DE4775" w:rsidP="00F053D0">
            <w:pPr>
              <w:pStyle w:val="TableParagraph"/>
              <w:spacing w:before="78"/>
              <w:rPr>
                <w:sz w:val="20"/>
                <w:lang w:val="es-ES"/>
              </w:rPr>
            </w:pPr>
            <w:r w:rsidRPr="00A6029B">
              <w:rPr>
                <w:sz w:val="20"/>
                <w:lang w:val="es-ES"/>
              </w:rPr>
              <w:t>Presencia de productores primarios como plantas, algas, etc.</w:t>
            </w:r>
          </w:p>
        </w:tc>
      </w:tr>
      <w:tr w:rsidR="00DE4775" w:rsidRPr="00AE322B" w14:paraId="0CE7B2FC" w14:textId="77777777" w:rsidTr="006D4275">
        <w:trPr>
          <w:trHeight w:val="395"/>
        </w:trPr>
        <w:tc>
          <w:tcPr>
            <w:tcW w:w="667" w:type="dxa"/>
            <w:vMerge/>
            <w:tcBorders>
              <w:top w:val="nil"/>
            </w:tcBorders>
            <w:textDirection w:val="btLr"/>
          </w:tcPr>
          <w:p w14:paraId="6A3E328D" w14:textId="77777777" w:rsidR="00DE4775" w:rsidRPr="00A6029B" w:rsidRDefault="00DE4775" w:rsidP="00F053D0">
            <w:pPr>
              <w:rPr>
                <w:sz w:val="2"/>
                <w:szCs w:val="2"/>
                <w:lang w:val="es-ES"/>
              </w:rPr>
            </w:pPr>
          </w:p>
        </w:tc>
        <w:tc>
          <w:tcPr>
            <w:tcW w:w="3127" w:type="dxa"/>
          </w:tcPr>
          <w:p w14:paraId="6F26486D" w14:textId="76890C5B" w:rsidR="00DE4775" w:rsidRPr="00A6029B" w:rsidRDefault="006D4275" w:rsidP="00F053D0">
            <w:pPr>
              <w:pStyle w:val="TableParagraph"/>
              <w:spacing w:before="78"/>
              <w:rPr>
                <w:sz w:val="20"/>
                <w:lang w:val="es-ES"/>
              </w:rPr>
            </w:pPr>
            <w:r w:rsidRPr="00A6029B">
              <w:rPr>
                <w:sz w:val="20"/>
                <w:lang w:val="es-ES"/>
              </w:rPr>
              <w:t>Formación de</w:t>
            </w:r>
            <w:r w:rsidR="00DE4775" w:rsidRPr="00A6029B">
              <w:rPr>
                <w:sz w:val="20"/>
                <w:lang w:val="es-ES"/>
              </w:rPr>
              <w:t xml:space="preserve"> suelo</w:t>
            </w:r>
          </w:p>
        </w:tc>
        <w:tc>
          <w:tcPr>
            <w:tcW w:w="5385" w:type="dxa"/>
          </w:tcPr>
          <w:p w14:paraId="2AB56B72" w14:textId="77777777" w:rsidR="00DE4775" w:rsidRPr="00A6029B" w:rsidRDefault="00DE4775" w:rsidP="00F053D0">
            <w:pPr>
              <w:pStyle w:val="TableParagraph"/>
              <w:spacing w:before="78"/>
              <w:rPr>
                <w:sz w:val="20"/>
                <w:lang w:val="es-ES"/>
              </w:rPr>
            </w:pPr>
            <w:r w:rsidRPr="00A6029B">
              <w:rPr>
                <w:sz w:val="20"/>
                <w:lang w:val="es-ES"/>
              </w:rPr>
              <w:t>Deposición de sedimentos, acumulación de materia orgánica, etc.</w:t>
            </w:r>
          </w:p>
        </w:tc>
      </w:tr>
      <w:tr w:rsidR="00DE4775" w:rsidRPr="00AE322B" w14:paraId="4B34813C" w14:textId="77777777" w:rsidTr="006D4275">
        <w:trPr>
          <w:trHeight w:val="733"/>
        </w:trPr>
        <w:tc>
          <w:tcPr>
            <w:tcW w:w="667" w:type="dxa"/>
            <w:vMerge/>
            <w:tcBorders>
              <w:top w:val="nil"/>
            </w:tcBorders>
            <w:textDirection w:val="btLr"/>
          </w:tcPr>
          <w:p w14:paraId="2FCA145C" w14:textId="77777777" w:rsidR="00DE4775" w:rsidRPr="00A6029B" w:rsidRDefault="00DE4775" w:rsidP="00F053D0">
            <w:pPr>
              <w:rPr>
                <w:sz w:val="2"/>
                <w:szCs w:val="2"/>
                <w:lang w:val="es-ES"/>
              </w:rPr>
            </w:pPr>
          </w:p>
        </w:tc>
        <w:tc>
          <w:tcPr>
            <w:tcW w:w="3127" w:type="dxa"/>
          </w:tcPr>
          <w:p w14:paraId="767BEAB4" w14:textId="77777777" w:rsidR="00DE4775" w:rsidRPr="00A6029B" w:rsidRDefault="00DE4775" w:rsidP="00F053D0">
            <w:pPr>
              <w:pStyle w:val="TableParagraph"/>
              <w:spacing w:before="2"/>
              <w:ind w:left="0"/>
              <w:rPr>
                <w:sz w:val="20"/>
                <w:lang w:val="es-ES"/>
              </w:rPr>
            </w:pPr>
          </w:p>
          <w:p w14:paraId="0AE80111" w14:textId="77777777" w:rsidR="00DE4775" w:rsidRPr="00A6029B" w:rsidRDefault="00DE4775" w:rsidP="00F053D0">
            <w:pPr>
              <w:pStyle w:val="TableParagraph"/>
              <w:rPr>
                <w:sz w:val="20"/>
                <w:lang w:val="es-ES"/>
              </w:rPr>
            </w:pPr>
            <w:r w:rsidRPr="00A6029B">
              <w:rPr>
                <w:sz w:val="20"/>
                <w:lang w:val="es-ES"/>
              </w:rPr>
              <w:t>Ciclo de nutrientes</w:t>
            </w:r>
          </w:p>
        </w:tc>
        <w:tc>
          <w:tcPr>
            <w:tcW w:w="5385" w:type="dxa"/>
          </w:tcPr>
          <w:p w14:paraId="017D9E74" w14:textId="02730CA4" w:rsidR="00DE4775" w:rsidRPr="00A6029B" w:rsidRDefault="00DE4775" w:rsidP="00F053D0">
            <w:pPr>
              <w:pStyle w:val="TableParagraph"/>
              <w:spacing w:line="240" w:lineRule="atLeast"/>
              <w:ind w:right="171"/>
              <w:rPr>
                <w:sz w:val="20"/>
                <w:lang w:val="es-ES"/>
              </w:rPr>
            </w:pPr>
            <w:r w:rsidRPr="00A6029B">
              <w:rPr>
                <w:sz w:val="20"/>
                <w:lang w:val="es-ES"/>
              </w:rPr>
              <w:t>Fuente de nutrientes presentes de aportes de tierras agrícolas, ciclo interno de material vegetal, aportes de nutrientes de aguas de inundación, p</w:t>
            </w:r>
            <w:r w:rsidR="00B753B4" w:rsidRPr="00A6029B">
              <w:rPr>
                <w:sz w:val="20"/>
                <w:lang w:val="es-ES"/>
              </w:rPr>
              <w:t xml:space="preserve">resencia de fauna para reciclar </w:t>
            </w:r>
            <w:r w:rsidRPr="00A6029B">
              <w:rPr>
                <w:sz w:val="20"/>
                <w:lang w:val="es-ES"/>
              </w:rPr>
              <w:t>nutrientes, etc.</w:t>
            </w:r>
          </w:p>
        </w:tc>
      </w:tr>
      <w:tr w:rsidR="00DE4775" w:rsidRPr="00AE322B" w14:paraId="1719B94A" w14:textId="77777777" w:rsidTr="006D4275">
        <w:trPr>
          <w:trHeight w:val="1221"/>
        </w:trPr>
        <w:tc>
          <w:tcPr>
            <w:tcW w:w="667" w:type="dxa"/>
            <w:vMerge/>
            <w:tcBorders>
              <w:top w:val="nil"/>
            </w:tcBorders>
            <w:textDirection w:val="btLr"/>
          </w:tcPr>
          <w:p w14:paraId="384EC45F" w14:textId="77777777" w:rsidR="00DE4775" w:rsidRPr="00A6029B" w:rsidRDefault="00DE4775" w:rsidP="00F053D0">
            <w:pPr>
              <w:rPr>
                <w:sz w:val="2"/>
                <w:szCs w:val="2"/>
                <w:lang w:val="es-ES"/>
              </w:rPr>
            </w:pPr>
          </w:p>
        </w:tc>
        <w:tc>
          <w:tcPr>
            <w:tcW w:w="3127" w:type="dxa"/>
          </w:tcPr>
          <w:p w14:paraId="40D05331" w14:textId="77777777" w:rsidR="00DE4775" w:rsidRPr="00A6029B" w:rsidRDefault="00DE4775" w:rsidP="00F053D0">
            <w:pPr>
              <w:pStyle w:val="TableParagraph"/>
              <w:ind w:left="0"/>
              <w:rPr>
                <w:sz w:val="20"/>
                <w:lang w:val="es-ES"/>
              </w:rPr>
            </w:pPr>
          </w:p>
          <w:p w14:paraId="1314611C" w14:textId="77777777" w:rsidR="00DE4775" w:rsidRPr="00A6029B" w:rsidRDefault="00DE4775" w:rsidP="00F053D0">
            <w:pPr>
              <w:pStyle w:val="TableParagraph"/>
              <w:ind w:left="0"/>
              <w:rPr>
                <w:sz w:val="20"/>
                <w:lang w:val="es-ES"/>
              </w:rPr>
            </w:pPr>
          </w:p>
          <w:p w14:paraId="0FDE2EA4" w14:textId="77777777" w:rsidR="00DE4775" w:rsidRPr="00A6029B" w:rsidRDefault="00DE4775" w:rsidP="00F053D0">
            <w:pPr>
              <w:pStyle w:val="TableParagraph"/>
              <w:rPr>
                <w:sz w:val="20"/>
                <w:lang w:val="es-ES"/>
              </w:rPr>
            </w:pPr>
            <w:r w:rsidRPr="00A6029B">
              <w:rPr>
                <w:sz w:val="20"/>
                <w:lang w:val="es-ES"/>
              </w:rPr>
              <w:t>Reciclaje de agua</w:t>
            </w:r>
          </w:p>
        </w:tc>
        <w:tc>
          <w:tcPr>
            <w:tcW w:w="5385" w:type="dxa"/>
          </w:tcPr>
          <w:p w14:paraId="4EAE7DB7" w14:textId="55A529D3" w:rsidR="00DE4775" w:rsidRPr="00A6029B" w:rsidRDefault="00DE4775" w:rsidP="003542FF">
            <w:pPr>
              <w:pStyle w:val="TableParagraph"/>
              <w:spacing w:before="1"/>
              <w:ind w:right="164"/>
              <w:rPr>
                <w:sz w:val="20"/>
                <w:lang w:val="es-ES"/>
              </w:rPr>
            </w:pPr>
            <w:r w:rsidRPr="00A6029B">
              <w:rPr>
                <w:sz w:val="20"/>
                <w:lang w:val="es-ES"/>
              </w:rPr>
              <w:t>La presencia de vegetación de humedales y aguas abie</w:t>
            </w:r>
            <w:r w:rsidR="00B753B4" w:rsidRPr="00A6029B">
              <w:rPr>
                <w:sz w:val="20"/>
                <w:lang w:val="es-ES"/>
              </w:rPr>
              <w:t>rtas que dan como resultado la evapo</w:t>
            </w:r>
            <w:r w:rsidRPr="00A6029B">
              <w:rPr>
                <w:sz w:val="20"/>
                <w:lang w:val="es-ES"/>
              </w:rPr>
              <w:t xml:space="preserve">transpiración y el reciclaje local del agua, los </w:t>
            </w:r>
            <w:r w:rsidR="003542FF" w:rsidRPr="00A6029B">
              <w:rPr>
                <w:sz w:val="20"/>
                <w:lang w:val="es-ES"/>
              </w:rPr>
              <w:t>doseles</w:t>
            </w:r>
            <w:r w:rsidRPr="00A6029B">
              <w:rPr>
                <w:sz w:val="20"/>
                <w:lang w:val="es-ES"/>
              </w:rPr>
              <w:t xml:space="preserve"> relativamente cerrados y la baja exposición a los vientos retienen el agua en los ciclos locales, los sustratos arenosos o grue</w:t>
            </w:r>
            <w:r w:rsidR="00B753B4" w:rsidRPr="00A6029B">
              <w:rPr>
                <w:sz w:val="20"/>
                <w:lang w:val="es-ES"/>
              </w:rPr>
              <w:t xml:space="preserve">sos permiten el intercambio con </w:t>
            </w:r>
            <w:r w:rsidRPr="00A6029B">
              <w:rPr>
                <w:sz w:val="20"/>
                <w:lang w:val="es-ES"/>
              </w:rPr>
              <w:t>aguas subterráneas, etc</w:t>
            </w:r>
            <w:r w:rsidR="00B753B4" w:rsidRPr="00A6029B">
              <w:rPr>
                <w:sz w:val="20"/>
                <w:lang w:val="es-ES"/>
              </w:rPr>
              <w:t>.</w:t>
            </w:r>
          </w:p>
        </w:tc>
      </w:tr>
      <w:tr w:rsidR="00DE4775" w:rsidRPr="00AE322B" w14:paraId="35C03E7A" w14:textId="77777777" w:rsidTr="006D4275">
        <w:trPr>
          <w:trHeight w:val="486"/>
        </w:trPr>
        <w:tc>
          <w:tcPr>
            <w:tcW w:w="667" w:type="dxa"/>
            <w:vMerge/>
            <w:tcBorders>
              <w:top w:val="nil"/>
            </w:tcBorders>
            <w:textDirection w:val="btLr"/>
          </w:tcPr>
          <w:p w14:paraId="50E5FD43" w14:textId="77777777" w:rsidR="00DE4775" w:rsidRPr="00A6029B" w:rsidRDefault="00DE4775" w:rsidP="00F053D0">
            <w:pPr>
              <w:rPr>
                <w:sz w:val="2"/>
                <w:szCs w:val="2"/>
                <w:lang w:val="es-ES"/>
              </w:rPr>
            </w:pPr>
          </w:p>
        </w:tc>
        <w:tc>
          <w:tcPr>
            <w:tcW w:w="3127" w:type="dxa"/>
          </w:tcPr>
          <w:p w14:paraId="2231C1B8" w14:textId="0A6EC412" w:rsidR="00DE4775" w:rsidRPr="00A6029B" w:rsidRDefault="006D4275" w:rsidP="00F053D0">
            <w:pPr>
              <w:pStyle w:val="TableParagraph"/>
              <w:spacing w:before="121"/>
              <w:rPr>
                <w:sz w:val="20"/>
                <w:lang w:val="es-ES"/>
              </w:rPr>
            </w:pPr>
            <w:r w:rsidRPr="00A6029B">
              <w:rPr>
                <w:sz w:val="20"/>
                <w:lang w:val="es-ES"/>
              </w:rPr>
              <w:t xml:space="preserve">Suministro </w:t>
            </w:r>
            <w:r w:rsidR="00DE4775" w:rsidRPr="00A6029B">
              <w:rPr>
                <w:sz w:val="20"/>
                <w:lang w:val="es-ES"/>
              </w:rPr>
              <w:t>de hábitat</w:t>
            </w:r>
          </w:p>
        </w:tc>
        <w:tc>
          <w:tcPr>
            <w:tcW w:w="5385" w:type="dxa"/>
          </w:tcPr>
          <w:p w14:paraId="06A652B9" w14:textId="0D567B4A" w:rsidR="00DE4775" w:rsidRPr="00A6029B" w:rsidRDefault="00DE4775" w:rsidP="00B753B4">
            <w:pPr>
              <w:pStyle w:val="TableParagraph"/>
              <w:spacing w:line="243" w:lineRule="exact"/>
              <w:rPr>
                <w:sz w:val="20"/>
                <w:lang w:val="es-ES"/>
              </w:rPr>
            </w:pPr>
            <w:r w:rsidRPr="00A6029B">
              <w:rPr>
                <w:sz w:val="20"/>
                <w:lang w:val="es-ES"/>
              </w:rPr>
              <w:t>Presencia de hábitats y especies local</w:t>
            </w:r>
            <w:r w:rsidR="00B753B4" w:rsidRPr="00A6029B">
              <w:rPr>
                <w:sz w:val="20"/>
                <w:lang w:val="es-ES"/>
              </w:rPr>
              <w:t xml:space="preserve">mente importantes, presencia de </w:t>
            </w:r>
            <w:r w:rsidRPr="00A6029B">
              <w:rPr>
                <w:sz w:val="20"/>
                <w:lang w:val="es-ES"/>
              </w:rPr>
              <w:t>especies y hábitats de interés para la conservación, etc.</w:t>
            </w:r>
          </w:p>
        </w:tc>
      </w:tr>
    </w:tbl>
    <w:p w14:paraId="2B299BCC" w14:textId="77777777" w:rsidR="00DE4775" w:rsidRPr="00A6029B" w:rsidRDefault="00DE4775" w:rsidP="00DE4775">
      <w:pPr>
        <w:rPr>
          <w:lang w:val="es-ES"/>
        </w:rPr>
      </w:pPr>
    </w:p>
    <w:p w14:paraId="764AB3E7" w14:textId="77777777" w:rsidR="00DE4775" w:rsidRPr="00A6029B" w:rsidRDefault="00DE4775" w:rsidP="00DE4775">
      <w:pPr>
        <w:rPr>
          <w:rFonts w:ascii="Calibri" w:hAnsi="Calibri" w:cs="Calibri"/>
          <w:b/>
          <w:bCs/>
          <w:lang w:val="es-ES"/>
        </w:rPr>
      </w:pPr>
      <w:r w:rsidRPr="00A6029B">
        <w:rPr>
          <w:rFonts w:ascii="Calibri" w:hAnsi="Calibri" w:cs="Calibri"/>
          <w:lang w:val="es-ES"/>
        </w:rPr>
        <w:br w:type="page"/>
      </w:r>
    </w:p>
    <w:p w14:paraId="2AE49A1C" w14:textId="0AF99A93" w:rsidR="00DE4775" w:rsidRPr="00A6029B" w:rsidRDefault="00B753B4" w:rsidP="00DE4775">
      <w:pPr>
        <w:pStyle w:val="OGHsection"/>
        <w:numPr>
          <w:ilvl w:val="0"/>
          <w:numId w:val="0"/>
        </w:numPr>
        <w:ind w:left="567" w:hanging="567"/>
        <w:rPr>
          <w:lang w:val="es-ES"/>
        </w:rPr>
      </w:pPr>
      <w:bookmarkStart w:id="2" w:name="_Hlk116374921"/>
      <w:r w:rsidRPr="00A6029B">
        <w:rPr>
          <w:lang w:val="es-ES"/>
        </w:rPr>
        <w:lastRenderedPageBreak/>
        <w:t>Apéndice 5: Formulario de E</w:t>
      </w:r>
      <w:r w:rsidR="00DE4775" w:rsidRPr="00A6029B">
        <w:rPr>
          <w:lang w:val="es-ES"/>
        </w:rPr>
        <w:t>valuación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50"/>
        <w:gridCol w:w="6681"/>
      </w:tblGrid>
      <w:tr w:rsidR="00DE4775" w:rsidRPr="00A6029B" w14:paraId="755F9F65" w14:textId="77777777" w:rsidTr="00F053D0">
        <w:tc>
          <w:tcPr>
            <w:tcW w:w="2250" w:type="dxa"/>
            <w:shd w:val="clear" w:color="auto" w:fill="auto"/>
          </w:tcPr>
          <w:p w14:paraId="1EF8DAF2" w14:textId="4C3E16F3" w:rsidR="00DE4775" w:rsidRPr="00A6029B" w:rsidRDefault="006D4275" w:rsidP="00F053D0">
            <w:pPr>
              <w:rPr>
                <w:rFonts w:eastAsia="Times New Roman" w:cs="Calibri"/>
                <w:b/>
                <w:bCs/>
                <w:color w:val="000000"/>
                <w:lang w:val="es-ES"/>
              </w:rPr>
            </w:pPr>
            <w:r w:rsidRPr="00A6029B">
              <w:rPr>
                <w:rFonts w:eastAsia="Times New Roman" w:cs="Calibri"/>
                <w:b/>
                <w:bCs/>
                <w:color w:val="000000"/>
                <w:lang w:val="es-ES"/>
              </w:rPr>
              <w:t>Numero de aplicació</w:t>
            </w:r>
            <w:r w:rsidR="00DE4775" w:rsidRPr="00A6029B">
              <w:rPr>
                <w:rFonts w:eastAsia="Times New Roman" w:cs="Calibri"/>
                <w:b/>
                <w:bCs/>
                <w:color w:val="000000"/>
                <w:lang w:val="es-ES"/>
              </w:rPr>
              <w:t>n</w:t>
            </w:r>
          </w:p>
        </w:tc>
        <w:tc>
          <w:tcPr>
            <w:tcW w:w="6681" w:type="dxa"/>
            <w:shd w:val="clear" w:color="auto" w:fill="auto"/>
          </w:tcPr>
          <w:p w14:paraId="4BF44749" w14:textId="77777777" w:rsidR="00DE4775" w:rsidRPr="00A6029B" w:rsidRDefault="00DE4775" w:rsidP="00F053D0">
            <w:pPr>
              <w:rPr>
                <w:rFonts w:eastAsia="Times New Roman" w:cs="Calibri"/>
                <w:bCs/>
                <w:color w:val="000000"/>
                <w:lang w:val="es-ES"/>
              </w:rPr>
            </w:pPr>
          </w:p>
        </w:tc>
      </w:tr>
      <w:tr w:rsidR="00DE4775" w:rsidRPr="00A6029B" w14:paraId="728101A4" w14:textId="77777777" w:rsidTr="00F053D0">
        <w:tc>
          <w:tcPr>
            <w:tcW w:w="2250" w:type="dxa"/>
            <w:shd w:val="clear" w:color="auto" w:fill="auto"/>
          </w:tcPr>
          <w:p w14:paraId="7072EAC3" w14:textId="77777777" w:rsidR="00DE4775" w:rsidRPr="00A6029B" w:rsidRDefault="00DE4775" w:rsidP="00F053D0">
            <w:pPr>
              <w:rPr>
                <w:rFonts w:eastAsia="Times New Roman" w:cs="Calibri"/>
                <w:b/>
                <w:bCs/>
                <w:color w:val="000000"/>
                <w:lang w:val="es-ES"/>
              </w:rPr>
            </w:pPr>
            <w:r w:rsidRPr="00A6029B">
              <w:rPr>
                <w:rFonts w:eastAsia="Times New Roman" w:cs="Calibri"/>
                <w:b/>
                <w:bCs/>
                <w:color w:val="000000"/>
                <w:lang w:val="es-ES"/>
              </w:rPr>
              <w:t>País</w:t>
            </w:r>
          </w:p>
        </w:tc>
        <w:tc>
          <w:tcPr>
            <w:tcW w:w="6681" w:type="dxa"/>
            <w:shd w:val="clear" w:color="auto" w:fill="auto"/>
          </w:tcPr>
          <w:p w14:paraId="03A52B76" w14:textId="77777777" w:rsidR="00DE4775" w:rsidRPr="00A6029B" w:rsidRDefault="00DE4775" w:rsidP="00F053D0">
            <w:pPr>
              <w:rPr>
                <w:rFonts w:eastAsia="Times New Roman" w:cs="Calibri"/>
                <w:bCs/>
                <w:color w:val="000000"/>
                <w:lang w:val="es-ES"/>
              </w:rPr>
            </w:pPr>
          </w:p>
        </w:tc>
      </w:tr>
      <w:tr w:rsidR="00DE4775" w:rsidRPr="00A6029B" w14:paraId="247E02E0" w14:textId="77777777" w:rsidTr="00F053D0">
        <w:tc>
          <w:tcPr>
            <w:tcW w:w="2250" w:type="dxa"/>
            <w:shd w:val="clear" w:color="auto" w:fill="auto"/>
          </w:tcPr>
          <w:p w14:paraId="5A28DE1F" w14:textId="77777777" w:rsidR="00DE4775" w:rsidRPr="00A6029B" w:rsidRDefault="00DE4775" w:rsidP="00F053D0">
            <w:pPr>
              <w:rPr>
                <w:rFonts w:eastAsia="Times New Roman" w:cs="Calibri"/>
                <w:b/>
                <w:bCs/>
                <w:color w:val="000000"/>
                <w:lang w:val="es-ES"/>
              </w:rPr>
            </w:pPr>
            <w:r w:rsidRPr="00A6029B">
              <w:rPr>
                <w:rFonts w:eastAsia="Times New Roman" w:cs="Calibri"/>
                <w:b/>
                <w:bCs/>
                <w:color w:val="000000"/>
                <w:lang w:val="es-ES"/>
              </w:rPr>
              <w:t>Nombre de la ciudad</w:t>
            </w:r>
          </w:p>
        </w:tc>
        <w:tc>
          <w:tcPr>
            <w:tcW w:w="6681" w:type="dxa"/>
            <w:shd w:val="clear" w:color="auto" w:fill="auto"/>
          </w:tcPr>
          <w:p w14:paraId="6CDE3AAD" w14:textId="77777777" w:rsidR="00DE4775" w:rsidRPr="00A6029B" w:rsidRDefault="00DE4775" w:rsidP="00F053D0">
            <w:pPr>
              <w:rPr>
                <w:rFonts w:eastAsia="Times New Roman" w:cs="Calibri"/>
                <w:bCs/>
                <w:color w:val="000000"/>
                <w:lang w:val="es-ES"/>
              </w:rPr>
            </w:pPr>
          </w:p>
        </w:tc>
      </w:tr>
    </w:tbl>
    <w:p w14:paraId="114100F4" w14:textId="77777777" w:rsidR="00DE4775" w:rsidRPr="00A6029B" w:rsidRDefault="00DE4775" w:rsidP="00DE4775">
      <w:pPr>
        <w:rPr>
          <w:rFonts w:cs="Calibri"/>
          <w:lang w:val="es-ES"/>
        </w:rPr>
      </w:pPr>
    </w:p>
    <w:p w14:paraId="05CE3F40" w14:textId="149E6256" w:rsidR="00DE4775" w:rsidRPr="00A6029B" w:rsidRDefault="00DE4775" w:rsidP="00DE4775">
      <w:pPr>
        <w:rPr>
          <w:rFonts w:cs="Calibri"/>
          <w:lang w:val="es-ES"/>
        </w:rPr>
      </w:pPr>
      <w:r w:rsidRPr="00A6029B">
        <w:rPr>
          <w:rFonts w:cs="Calibri"/>
          <w:lang w:val="es-ES"/>
        </w:rPr>
        <w:t>Nota: Los criterios de evaluación reflejan la numeración</w:t>
      </w:r>
      <w:r w:rsidR="00B753B4" w:rsidRPr="00A6029B">
        <w:rPr>
          <w:rFonts w:cs="Calibri"/>
          <w:lang w:val="es-ES"/>
        </w:rPr>
        <w:t xml:space="preserve"> utilizada en el Formulario de N</w:t>
      </w:r>
      <w:r w:rsidRPr="00A6029B">
        <w:rPr>
          <w:rFonts w:cs="Calibri"/>
          <w:lang w:val="es-ES"/>
        </w:rPr>
        <w:t>ominación</w:t>
      </w:r>
    </w:p>
    <w:p w14:paraId="545D2CFA" w14:textId="77777777" w:rsidR="00DE4775" w:rsidRPr="00A6029B" w:rsidRDefault="00DE4775" w:rsidP="00DE4775">
      <w:pPr>
        <w:rPr>
          <w:rFonts w:cs="Calibri"/>
          <w:lang w:val="es-ES"/>
        </w:rPr>
      </w:pPr>
    </w:p>
    <w:p w14:paraId="15934B8A" w14:textId="4335997A" w:rsidR="00DE4775" w:rsidRPr="00A6029B" w:rsidRDefault="00DE4775" w:rsidP="00DE4775">
      <w:pPr>
        <w:rPr>
          <w:rFonts w:cs="Calibri"/>
          <w:b/>
          <w:lang w:val="es-ES"/>
        </w:rPr>
      </w:pPr>
      <w:r w:rsidRPr="00A6029B">
        <w:rPr>
          <w:rFonts w:cs="Calibri"/>
          <w:b/>
          <w:lang w:val="es-ES"/>
        </w:rPr>
        <w:t>Grupo A: Criterios basados ​​en la conservación y el uso racional de los humedales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016"/>
      </w:tblGrid>
      <w:tr w:rsidR="00DE4775" w:rsidRPr="00AE322B" w14:paraId="3B83F77A" w14:textId="77777777" w:rsidTr="00752312">
        <w:tc>
          <w:tcPr>
            <w:tcW w:w="9016" w:type="dxa"/>
            <w:tcBorders>
              <w:top w:val="single" w:sz="4" w:space="0" w:color="auto"/>
              <w:left w:val="single" w:sz="4" w:space="0" w:color="auto"/>
              <w:bottom w:val="single" w:sz="4" w:space="0" w:color="auto"/>
              <w:right w:val="single" w:sz="4" w:space="0" w:color="auto"/>
            </w:tcBorders>
          </w:tcPr>
          <w:p w14:paraId="04001964" w14:textId="77777777" w:rsidR="00B954B9" w:rsidRDefault="00B954B9" w:rsidP="00F053D0">
            <w:pPr>
              <w:rPr>
                <w:rFonts w:eastAsia="Times New Roman" w:cs="Calibri"/>
                <w:b/>
                <w:bCs/>
                <w:color w:val="000000"/>
                <w:lang w:val="es-ES"/>
              </w:rPr>
            </w:pPr>
            <w:r w:rsidRPr="00B954B9">
              <w:rPr>
                <w:rFonts w:eastAsia="Times New Roman" w:cs="Calibri"/>
                <w:b/>
                <w:bCs/>
                <w:color w:val="000000"/>
                <w:lang w:val="es-ES"/>
              </w:rPr>
              <w:t>Criterio 1: La ciudad tiene una o más Zonas Ramsar u otras zonas de conservación de humedales situadas total o parcialmente dentro de su jurisdicción que brindan una variedad de servicios ecosistémicos a la ciudad (NOTA: Este apartado no requiere el cumplimiento de ambos sub- elementos, se acepta el cumplimiento de cualquiera de los elementos A.1 o A.2).</w:t>
            </w:r>
          </w:p>
          <w:p w14:paraId="6B80DE3E" w14:textId="77777777" w:rsidR="00B954B9" w:rsidRDefault="00B954B9" w:rsidP="00F053D0">
            <w:pPr>
              <w:rPr>
                <w:rFonts w:eastAsia="Times New Roman" w:cs="Calibri"/>
                <w:b/>
                <w:bCs/>
                <w:color w:val="000000"/>
                <w:lang w:val="es-ES"/>
              </w:rPr>
            </w:pPr>
          </w:p>
          <w:p w14:paraId="0F0B4E35" w14:textId="12DAB5E5" w:rsidR="00DE4775" w:rsidRPr="00A6029B" w:rsidRDefault="00DE4775" w:rsidP="00F053D0">
            <w:pPr>
              <w:rPr>
                <w:rFonts w:eastAsia="Times New Roman" w:cs="Calibri"/>
                <w:bCs/>
                <w:color w:val="000000"/>
                <w:lang w:val="es-ES"/>
              </w:rPr>
            </w:pPr>
            <w:r w:rsidRPr="00A6029B">
              <w:rPr>
                <w:rFonts w:eastAsia="Times New Roman" w:cs="Calibri"/>
                <w:b/>
                <w:color w:val="000000"/>
                <w:lang w:val="es-ES"/>
              </w:rPr>
              <w:t>A.1.</w:t>
            </w:r>
            <w:r w:rsidR="00B5591A" w:rsidRPr="00A6029B">
              <w:rPr>
                <w:rFonts w:eastAsia="Times New Roman" w:cs="Calibri"/>
                <w:b/>
                <w:color w:val="000000"/>
                <w:lang w:val="es-ES"/>
              </w:rPr>
              <w:t xml:space="preserve"> </w:t>
            </w:r>
            <w:r w:rsidRPr="00A6029B">
              <w:rPr>
                <w:rFonts w:eastAsia="Times New Roman" w:cs="Calibri"/>
                <w:bCs/>
                <w:color w:val="000000"/>
                <w:lang w:val="es-ES"/>
              </w:rPr>
              <w:t>¿</w:t>
            </w:r>
            <w:r w:rsidR="00B5591A" w:rsidRPr="00A6029B">
              <w:rPr>
                <w:rFonts w:eastAsia="Times New Roman" w:cs="Calibri"/>
                <w:bCs/>
                <w:color w:val="000000"/>
                <w:lang w:val="es-ES"/>
              </w:rPr>
              <w:t>Tiene la ciudad</w:t>
            </w:r>
            <w:r w:rsidRPr="00A6029B">
              <w:rPr>
                <w:rFonts w:eastAsia="Times New Roman" w:cs="Calibri"/>
                <w:bCs/>
                <w:color w:val="000000"/>
                <w:lang w:val="es-ES"/>
              </w:rPr>
              <w:t xml:space="preserve"> un</w:t>
            </w:r>
            <w:r w:rsidR="00B5591A" w:rsidRPr="00A6029B">
              <w:rPr>
                <w:rFonts w:eastAsia="Times New Roman" w:cs="Calibri"/>
                <w:bCs/>
                <w:color w:val="000000"/>
                <w:lang w:val="es-ES"/>
              </w:rPr>
              <w:t>a</w:t>
            </w:r>
            <w:r w:rsidRPr="00A6029B">
              <w:rPr>
                <w:rFonts w:eastAsia="Times New Roman" w:cs="Calibri"/>
                <w:bCs/>
                <w:color w:val="000000"/>
                <w:lang w:val="es-ES"/>
              </w:rPr>
              <w:t xml:space="preserve"> o más </w:t>
            </w:r>
            <w:r w:rsidR="00B5591A" w:rsidRPr="00A6029B">
              <w:rPr>
                <w:rFonts w:eastAsia="Times New Roman" w:cs="Calibri"/>
                <w:bCs/>
                <w:color w:val="000000"/>
                <w:lang w:val="es-ES"/>
              </w:rPr>
              <w:t>Zonas</w:t>
            </w:r>
            <w:r w:rsidRPr="00A6029B">
              <w:rPr>
                <w:rFonts w:eastAsia="Times New Roman" w:cs="Calibri"/>
                <w:bCs/>
                <w:color w:val="000000"/>
                <w:lang w:val="es-ES"/>
              </w:rPr>
              <w:t xml:space="preserve"> Ramsar que se encuentran total o parcialmente dentro de los límites administrativos de la ciudad?</w:t>
            </w:r>
          </w:p>
          <w:p w14:paraId="3FC40FDC" w14:textId="52CB5617" w:rsidR="00DE4775" w:rsidRPr="00A6029B" w:rsidRDefault="00DE4775" w:rsidP="00F053D0">
            <w:pPr>
              <w:ind w:left="720" w:firstLine="720"/>
              <w:rPr>
                <w:rFonts w:eastAsia="Times New Roman" w:cs="Calibri"/>
                <w:bCs/>
                <w:color w:val="000000"/>
                <w:lang w:val="es-ES"/>
              </w:rPr>
            </w:pPr>
            <w:r w:rsidRPr="00A6029B">
              <w:rPr>
                <w:rFonts w:eastAsia="Times New Roman" w:cs="Calibri"/>
                <w:bCs/>
                <w:color w:val="000000"/>
                <w:lang w:val="es-ES"/>
              </w:rPr>
              <w:t>Sí</w:t>
            </w:r>
            <w:sdt>
              <w:sdtPr>
                <w:rPr>
                  <w:rFonts w:eastAsia="MS Gothic" w:cs="Calibri"/>
                  <w:bCs/>
                  <w:color w:val="000000"/>
                  <w:lang w:val="es-ES"/>
                </w:rPr>
                <w:id w:val="81496642"/>
                <w14:checkbox>
                  <w14:checked w14:val="0"/>
                  <w14:checkedState w14:val="2612" w14:font="MS Gothic"/>
                  <w14:uncheckedState w14:val="2610" w14:font="MS Gothic"/>
                </w14:checkbox>
              </w:sdtPr>
              <w:sdtEndPr/>
              <w:sdtContent>
                <w:r w:rsidR="00A02772">
                  <w:rPr>
                    <w:rFonts w:ascii="MS Gothic" w:eastAsia="MS Gothic" w:hAnsi="MS Gothic" w:cs="Calibri" w:hint="eastAsia"/>
                    <w:bCs/>
                    <w:color w:val="000000"/>
                    <w:lang w:val="es-ES"/>
                  </w:rPr>
                  <w:t>☐</w:t>
                </w:r>
              </w:sdtContent>
            </w:sdt>
            <w:r w:rsidRPr="00A6029B">
              <w:rPr>
                <w:rFonts w:eastAsia="MS Gothic" w:cs="Calibri"/>
                <w:bCs/>
                <w:color w:val="000000"/>
                <w:lang w:val="es-ES"/>
              </w:rPr>
              <w:tab/>
            </w:r>
            <w:r w:rsidRPr="00A6029B">
              <w:rPr>
                <w:rFonts w:eastAsia="MS Gothic" w:cs="Calibri"/>
                <w:bCs/>
                <w:color w:val="000000"/>
                <w:lang w:val="es-ES"/>
              </w:rPr>
              <w:tab/>
            </w:r>
            <w:r w:rsidRPr="00A6029B">
              <w:rPr>
                <w:rFonts w:eastAsia="Times New Roman" w:cs="Calibri"/>
                <w:bCs/>
                <w:color w:val="000000"/>
                <w:lang w:val="es-ES"/>
              </w:rPr>
              <w:t>No</w:t>
            </w:r>
            <w:sdt>
              <w:sdtPr>
                <w:rPr>
                  <w:rFonts w:eastAsia="MS Gothic" w:cs="Calibri"/>
                  <w:bCs/>
                  <w:color w:val="000000"/>
                  <w:lang w:val="es-ES"/>
                </w:rPr>
                <w:id w:val="1820155285"/>
                <w14:checkbox>
                  <w14:checked w14:val="0"/>
                  <w14:checkedState w14:val="2612" w14:font="MS Gothic"/>
                  <w14:uncheckedState w14:val="2610" w14:font="MS Gothic"/>
                </w14:checkbox>
              </w:sdtPr>
              <w:sdtEndPr/>
              <w:sdtContent>
                <w:r w:rsidRPr="00A6029B">
                  <w:rPr>
                    <w:rFonts w:ascii="Segoe UI Symbol" w:eastAsia="MS Gothic" w:hAnsi="Segoe UI Symbol" w:cs="Segoe UI Symbol"/>
                    <w:bCs/>
                    <w:color w:val="000000"/>
                    <w:lang w:val="es-ES"/>
                  </w:rPr>
                  <w:t>☐</w:t>
                </w:r>
              </w:sdtContent>
            </w:sdt>
          </w:p>
          <w:p w14:paraId="5FA14522" w14:textId="77777777" w:rsidR="00DE4775" w:rsidRPr="00A6029B" w:rsidRDefault="00DE4775" w:rsidP="00F053D0">
            <w:pPr>
              <w:rPr>
                <w:rFonts w:eastAsia="Times New Roman" w:cs="Calibri"/>
                <w:bCs/>
                <w:color w:val="000000"/>
                <w:lang w:val="es-ES"/>
              </w:rPr>
            </w:pPr>
          </w:p>
          <w:p w14:paraId="48E61DDD" w14:textId="77777777" w:rsidR="00DE4775" w:rsidRPr="00A6029B" w:rsidRDefault="00DE4775" w:rsidP="00F053D0">
            <w:pPr>
              <w:rPr>
                <w:rFonts w:eastAsia="Times New Roman" w:cs="Calibri"/>
                <w:bCs/>
                <w:color w:val="000000"/>
                <w:lang w:val="es-ES"/>
              </w:rPr>
            </w:pPr>
            <w:r w:rsidRPr="00A6029B">
              <w:rPr>
                <w:rFonts w:eastAsia="Times New Roman" w:cs="Calibri"/>
                <w:bCs/>
                <w:color w:val="000000"/>
                <w:lang w:val="es-ES"/>
              </w:rPr>
              <w:tab/>
            </w:r>
            <w:r w:rsidRPr="00A6029B">
              <w:rPr>
                <w:rFonts w:eastAsia="Times New Roman" w:cs="Calibri"/>
                <w:bCs/>
                <w:color w:val="000000"/>
                <w:lang w:val="es-ES"/>
              </w:rPr>
              <w:tab/>
              <w:t>Si la respuesta es "No", indique brevemente su(s) motivo(s) en el espacio provisto a continuación:</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E4775" w:rsidRPr="00AE322B" w14:paraId="7DB12010" w14:textId="77777777" w:rsidTr="00F053D0">
              <w:tc>
                <w:tcPr>
                  <w:tcW w:w="6660" w:type="dxa"/>
                </w:tcPr>
                <w:p w14:paraId="3F14926F" w14:textId="77777777" w:rsidR="00DE4775" w:rsidRPr="00A6029B" w:rsidRDefault="00DE4775" w:rsidP="00F053D0">
                  <w:pPr>
                    <w:rPr>
                      <w:rFonts w:eastAsia="Times New Roman" w:cs="Calibri"/>
                      <w:bCs/>
                      <w:color w:val="000000"/>
                      <w:lang w:val="es-ES"/>
                    </w:rPr>
                  </w:pPr>
                </w:p>
                <w:p w14:paraId="13427C6D" w14:textId="77777777" w:rsidR="00DE4775" w:rsidRPr="00A6029B" w:rsidRDefault="00DE4775" w:rsidP="00F053D0">
                  <w:pPr>
                    <w:rPr>
                      <w:rFonts w:eastAsia="Times New Roman" w:cs="Calibri"/>
                      <w:bCs/>
                      <w:color w:val="000000"/>
                      <w:lang w:val="es-ES"/>
                    </w:rPr>
                  </w:pPr>
                </w:p>
                <w:p w14:paraId="78AC1BBD" w14:textId="77777777" w:rsidR="00DE4775" w:rsidRPr="00A6029B" w:rsidRDefault="00DE4775" w:rsidP="00F053D0">
                  <w:pPr>
                    <w:rPr>
                      <w:rFonts w:eastAsia="Times New Roman" w:cs="Calibri"/>
                      <w:bCs/>
                      <w:color w:val="000000"/>
                      <w:lang w:val="es-ES"/>
                    </w:rPr>
                  </w:pPr>
                </w:p>
              </w:tc>
            </w:tr>
          </w:tbl>
          <w:p w14:paraId="0F27F024" w14:textId="77777777" w:rsidR="00DE4775" w:rsidRPr="00A6029B" w:rsidRDefault="00DE4775" w:rsidP="00F053D0">
            <w:pPr>
              <w:rPr>
                <w:rFonts w:eastAsia="Times New Roman" w:cs="Calibri"/>
                <w:bCs/>
                <w:color w:val="000000"/>
                <w:lang w:val="es-ES"/>
              </w:rPr>
            </w:pPr>
          </w:p>
          <w:p w14:paraId="0A343EF7" w14:textId="6D18C473" w:rsidR="00DE4775" w:rsidRPr="00A6029B" w:rsidRDefault="00DE4775" w:rsidP="00F053D0">
            <w:pPr>
              <w:rPr>
                <w:rFonts w:eastAsia="Times New Roman" w:cs="Calibri"/>
                <w:bCs/>
                <w:color w:val="000000"/>
                <w:lang w:val="es-ES"/>
              </w:rPr>
            </w:pPr>
            <w:r w:rsidRPr="00A6029B">
              <w:rPr>
                <w:rFonts w:eastAsia="Times New Roman" w:cs="Calibri"/>
                <w:b/>
                <w:color w:val="000000"/>
                <w:lang w:val="es-ES"/>
              </w:rPr>
              <w:t>A.2.</w:t>
            </w:r>
            <w:r w:rsidR="00B5591A" w:rsidRPr="00A6029B">
              <w:rPr>
                <w:rFonts w:eastAsia="Times New Roman" w:cs="Calibri"/>
                <w:b/>
                <w:color w:val="000000"/>
                <w:lang w:val="es-ES"/>
              </w:rPr>
              <w:t xml:space="preserve"> </w:t>
            </w:r>
            <w:r w:rsidRPr="00A6029B">
              <w:rPr>
                <w:rFonts w:eastAsia="Times New Roman" w:cs="Calibri"/>
                <w:bCs/>
                <w:color w:val="000000"/>
                <w:lang w:val="es-ES"/>
              </w:rPr>
              <w:t>¿Tiene la ciudad otros humedales significativos que estén total o parcialmente dentro de los límites administrativos de la ciudad?</w:t>
            </w:r>
          </w:p>
          <w:p w14:paraId="116051D1" w14:textId="1E237E5D" w:rsidR="00DE4775" w:rsidRPr="00A6029B" w:rsidRDefault="00DE4775" w:rsidP="00F053D0">
            <w:pPr>
              <w:pStyle w:val="ListParagraph"/>
              <w:ind w:firstLine="720"/>
              <w:rPr>
                <w:rFonts w:eastAsia="Times New Roman" w:cs="Calibri"/>
                <w:bCs/>
                <w:color w:val="000000"/>
                <w:lang w:val="es-ES"/>
              </w:rPr>
            </w:pPr>
            <w:r w:rsidRPr="00A6029B">
              <w:rPr>
                <w:rFonts w:eastAsia="Times New Roman" w:cs="Calibri"/>
                <w:bCs/>
                <w:color w:val="000000"/>
                <w:lang w:val="es-ES"/>
              </w:rPr>
              <w:t>Sí</w:t>
            </w:r>
            <w:sdt>
              <w:sdtPr>
                <w:rPr>
                  <w:rFonts w:eastAsia="MS Gothic" w:cs="Calibri"/>
                  <w:bCs/>
                  <w:color w:val="000000"/>
                  <w:lang w:val="es-ES"/>
                </w:rPr>
                <w:id w:val="1857610067"/>
                <w14:checkbox>
                  <w14:checked w14:val="0"/>
                  <w14:checkedState w14:val="2612" w14:font="MS Gothic"/>
                  <w14:uncheckedState w14:val="2610" w14:font="MS Gothic"/>
                </w14:checkbox>
              </w:sdtPr>
              <w:sdtEndPr/>
              <w:sdtContent>
                <w:r w:rsidR="00A02772">
                  <w:rPr>
                    <w:rFonts w:ascii="MS Gothic" w:eastAsia="MS Gothic" w:hAnsi="MS Gothic" w:cs="Calibri" w:hint="eastAsia"/>
                    <w:bCs/>
                    <w:color w:val="000000"/>
                    <w:lang w:val="es-ES"/>
                  </w:rPr>
                  <w:t>☐</w:t>
                </w:r>
              </w:sdtContent>
            </w:sdt>
            <w:r w:rsidRPr="00A6029B">
              <w:rPr>
                <w:rFonts w:eastAsia="MS Gothic" w:cs="Calibri"/>
                <w:bCs/>
                <w:color w:val="000000"/>
                <w:lang w:val="es-ES"/>
              </w:rPr>
              <w:tab/>
            </w:r>
            <w:r w:rsidRPr="00A6029B">
              <w:rPr>
                <w:rFonts w:eastAsia="MS Gothic" w:cs="Calibri"/>
                <w:bCs/>
                <w:color w:val="000000"/>
                <w:lang w:val="es-ES"/>
              </w:rPr>
              <w:tab/>
            </w:r>
            <w:r w:rsidRPr="00A6029B">
              <w:rPr>
                <w:rFonts w:eastAsia="Times New Roman" w:cs="Calibri"/>
                <w:bCs/>
                <w:color w:val="000000"/>
                <w:lang w:val="es-ES"/>
              </w:rPr>
              <w:t>No</w:t>
            </w:r>
            <w:sdt>
              <w:sdtPr>
                <w:rPr>
                  <w:rFonts w:eastAsia="MS Gothic" w:cs="Calibri"/>
                  <w:bCs/>
                  <w:color w:val="000000"/>
                  <w:lang w:val="es-ES"/>
                </w:rPr>
                <w:id w:val="-1663078507"/>
                <w14:checkbox>
                  <w14:checked w14:val="0"/>
                  <w14:checkedState w14:val="2612" w14:font="MS Gothic"/>
                  <w14:uncheckedState w14:val="2610" w14:font="MS Gothic"/>
                </w14:checkbox>
              </w:sdtPr>
              <w:sdtEndPr/>
              <w:sdtContent>
                <w:r w:rsidR="00A02772">
                  <w:rPr>
                    <w:rFonts w:ascii="MS Gothic" w:eastAsia="MS Gothic" w:hAnsi="MS Gothic" w:cs="Calibri" w:hint="eastAsia"/>
                    <w:bCs/>
                    <w:color w:val="000000"/>
                    <w:lang w:val="es-ES"/>
                  </w:rPr>
                  <w:t>☐</w:t>
                </w:r>
              </w:sdtContent>
            </w:sdt>
          </w:p>
          <w:p w14:paraId="372F685D" w14:textId="77777777" w:rsidR="00DE4775" w:rsidRPr="00A6029B" w:rsidRDefault="00DE4775" w:rsidP="00F053D0">
            <w:pPr>
              <w:rPr>
                <w:rFonts w:eastAsia="Times New Roman" w:cs="Calibri"/>
                <w:bCs/>
                <w:color w:val="000000"/>
                <w:lang w:val="es-ES"/>
              </w:rPr>
            </w:pPr>
            <w:r w:rsidRPr="00A6029B">
              <w:rPr>
                <w:rFonts w:eastAsia="Times New Roman" w:cs="Calibri"/>
                <w:bCs/>
                <w:color w:val="000000"/>
                <w:lang w:val="es-ES"/>
              </w:rPr>
              <w:tab/>
            </w:r>
            <w:r w:rsidRPr="00A6029B">
              <w:rPr>
                <w:rFonts w:eastAsia="Times New Roman" w:cs="Calibri"/>
                <w:bCs/>
                <w:color w:val="000000"/>
                <w:lang w:val="es-ES"/>
              </w:rPr>
              <w:tab/>
              <w:t>Si la respuesta es "No", indique brevemente su(s) motivo(s) en el espacio provisto a continuación:</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E4775" w:rsidRPr="00AE322B" w14:paraId="75476A57" w14:textId="77777777" w:rsidTr="00F053D0">
              <w:tc>
                <w:tcPr>
                  <w:tcW w:w="6660" w:type="dxa"/>
                </w:tcPr>
                <w:p w14:paraId="30C37C6C" w14:textId="77777777" w:rsidR="00DE4775" w:rsidRPr="00A6029B" w:rsidRDefault="00DE4775" w:rsidP="00F053D0">
                  <w:pPr>
                    <w:rPr>
                      <w:rFonts w:eastAsia="Times New Roman" w:cs="Calibri"/>
                      <w:bCs/>
                      <w:color w:val="000000"/>
                      <w:lang w:val="es-ES"/>
                    </w:rPr>
                  </w:pPr>
                </w:p>
                <w:p w14:paraId="5688FD65" w14:textId="77777777" w:rsidR="00DE4775" w:rsidRPr="00A6029B" w:rsidRDefault="00DE4775" w:rsidP="00F053D0">
                  <w:pPr>
                    <w:rPr>
                      <w:rFonts w:eastAsia="Times New Roman" w:cs="Calibri"/>
                      <w:bCs/>
                      <w:color w:val="000000"/>
                      <w:lang w:val="es-ES"/>
                    </w:rPr>
                  </w:pPr>
                </w:p>
                <w:p w14:paraId="606DF471" w14:textId="77777777" w:rsidR="00DE4775" w:rsidRPr="00A6029B" w:rsidRDefault="00DE4775" w:rsidP="00F053D0">
                  <w:pPr>
                    <w:rPr>
                      <w:rFonts w:eastAsia="Times New Roman" w:cs="Calibri"/>
                      <w:bCs/>
                      <w:color w:val="000000"/>
                      <w:lang w:val="es-ES"/>
                    </w:rPr>
                  </w:pPr>
                </w:p>
              </w:tc>
            </w:tr>
          </w:tbl>
          <w:p w14:paraId="4FC77CE5" w14:textId="77777777" w:rsidR="00DE4775" w:rsidRPr="00A6029B" w:rsidRDefault="00DE4775" w:rsidP="00F053D0">
            <w:pPr>
              <w:rPr>
                <w:rFonts w:eastAsia="Times New Roman" w:cs="Calibri"/>
                <w:bCs/>
                <w:color w:val="000000"/>
                <w:lang w:val="es-ES"/>
              </w:rPr>
            </w:pPr>
          </w:p>
          <w:p w14:paraId="330F4F9C" w14:textId="77777777" w:rsidR="00DE4775" w:rsidRPr="00A6029B" w:rsidRDefault="00DE4775" w:rsidP="00F053D0">
            <w:pPr>
              <w:rPr>
                <w:rFonts w:eastAsia="Times New Roman" w:cs="Calibri"/>
                <w:bCs/>
                <w:color w:val="000000"/>
                <w:lang w:val="es-ES"/>
              </w:rPr>
            </w:pPr>
          </w:p>
          <w:p w14:paraId="6D6DD528" w14:textId="2892500F" w:rsidR="00DE4775" w:rsidRPr="00A6029B" w:rsidRDefault="00B954B9" w:rsidP="00F053D0">
            <w:pPr>
              <w:ind w:right="88"/>
              <w:rPr>
                <w:rFonts w:eastAsia="Times New Roman" w:cs="Calibri"/>
                <w:b/>
                <w:bCs/>
                <w:color w:val="000000"/>
                <w:lang w:val="es-ES"/>
              </w:rPr>
            </w:pPr>
            <w:r w:rsidRPr="00B954B9">
              <w:rPr>
                <w:rFonts w:eastAsia="Times New Roman" w:cs="Calibri"/>
                <w:b/>
                <w:bCs/>
                <w:color w:val="000000"/>
                <w:lang w:val="es-ES"/>
              </w:rPr>
              <w:t>Criterio 2: La ciudad ha adoptado medidas para la conservación de los humedales y sus  servicios de ecosistema</w:t>
            </w:r>
          </w:p>
          <w:p w14:paraId="2997564B" w14:textId="2BA9AAC5" w:rsidR="00DE4775" w:rsidRDefault="00DE4775" w:rsidP="00F053D0">
            <w:pPr>
              <w:ind w:right="88"/>
              <w:rPr>
                <w:rFonts w:eastAsia="Times New Roman" w:cs="Calibri"/>
                <w:bCs/>
                <w:color w:val="000000"/>
                <w:lang w:val="es-ES"/>
              </w:rPr>
            </w:pPr>
            <w:r w:rsidRPr="00A6029B">
              <w:rPr>
                <w:rFonts w:eastAsia="Times New Roman" w:cs="Calibri"/>
                <w:b/>
                <w:color w:val="000000"/>
                <w:lang w:val="es-ES"/>
              </w:rPr>
              <w:t>A.3.</w:t>
            </w:r>
            <w:r w:rsidR="00B5591A" w:rsidRPr="00A6029B">
              <w:rPr>
                <w:rFonts w:eastAsia="Times New Roman" w:cs="Calibri"/>
                <w:b/>
                <w:color w:val="000000"/>
                <w:lang w:val="es-ES"/>
              </w:rPr>
              <w:t xml:space="preserve"> </w:t>
            </w:r>
            <w:r w:rsidRPr="00A6029B">
              <w:rPr>
                <w:rFonts w:eastAsia="Times New Roman" w:cs="Calibri"/>
                <w:bCs/>
                <w:color w:val="000000"/>
                <w:lang w:val="es-ES"/>
              </w:rPr>
              <w:t>¿Cuenta la ciudad con alguna de las siguientes políticas, medidas legislativas e instrumentos regulatorios para prevenir de manera proactiva la degradación y pérdida de humedales?</w:t>
            </w:r>
          </w:p>
          <w:p w14:paraId="27090383" w14:textId="77777777" w:rsidR="00A02772" w:rsidRDefault="00A02772" w:rsidP="00F053D0">
            <w:pPr>
              <w:ind w:right="88"/>
              <w:rPr>
                <w:rFonts w:eastAsia="Times New Roman" w:cs="Calibri"/>
                <w:bCs/>
                <w:color w:val="000000"/>
                <w:lang w:val="es-ES"/>
              </w:rPr>
            </w:pPr>
          </w:p>
          <w:tbl>
            <w:tblPr>
              <w:tblStyle w:val="TableGrid"/>
              <w:tblW w:w="0" w:type="auto"/>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9"/>
              <w:gridCol w:w="708"/>
            </w:tblGrid>
            <w:tr w:rsidR="00A02772" w14:paraId="23341E44" w14:textId="77777777" w:rsidTr="00585668">
              <w:tc>
                <w:tcPr>
                  <w:tcW w:w="6804" w:type="dxa"/>
                </w:tcPr>
                <w:p w14:paraId="6C568FEC" w14:textId="77777777" w:rsidR="00A02772" w:rsidRDefault="00A02772" w:rsidP="00A02772">
                  <w:pPr>
                    <w:pStyle w:val="ListParagraph"/>
                    <w:spacing w:after="0"/>
                    <w:ind w:left="0"/>
                    <w:rPr>
                      <w:rFonts w:eastAsia="Times New Roman" w:cs="Calibri"/>
                      <w:bCs/>
                      <w:color w:val="000000"/>
                      <w:lang w:val="fr-FR"/>
                    </w:rPr>
                  </w:pPr>
                </w:p>
              </w:tc>
              <w:tc>
                <w:tcPr>
                  <w:tcW w:w="709" w:type="dxa"/>
                </w:tcPr>
                <w:p w14:paraId="4FDC4EEA" w14:textId="7789C05F" w:rsidR="00A02772" w:rsidRDefault="00A02772" w:rsidP="00A02772">
                  <w:pPr>
                    <w:pStyle w:val="ListParagraph"/>
                    <w:spacing w:after="0"/>
                    <w:ind w:left="0"/>
                    <w:jc w:val="center"/>
                    <w:rPr>
                      <w:rFonts w:eastAsia="Times New Roman" w:cs="Calibri"/>
                      <w:bCs/>
                      <w:color w:val="000000"/>
                      <w:lang w:val="fr-FR"/>
                    </w:rPr>
                  </w:pPr>
                  <w:r w:rsidRPr="00A6029B">
                    <w:rPr>
                      <w:rFonts w:eastAsia="Times New Roman" w:cs="Calibri"/>
                      <w:bCs/>
                      <w:color w:val="000000"/>
                      <w:lang w:val="es-ES"/>
                    </w:rPr>
                    <w:t>Sí</w:t>
                  </w:r>
                </w:p>
              </w:tc>
              <w:tc>
                <w:tcPr>
                  <w:tcW w:w="708" w:type="dxa"/>
                </w:tcPr>
                <w:p w14:paraId="51CC3C5A" w14:textId="6507035A" w:rsidR="00A02772" w:rsidRDefault="00A02772" w:rsidP="00A02772">
                  <w:pPr>
                    <w:pStyle w:val="ListParagraph"/>
                    <w:spacing w:after="0"/>
                    <w:ind w:left="0"/>
                    <w:jc w:val="center"/>
                    <w:rPr>
                      <w:rFonts w:eastAsia="Times New Roman" w:cs="Calibri"/>
                      <w:bCs/>
                      <w:color w:val="000000"/>
                      <w:lang w:val="fr-FR"/>
                    </w:rPr>
                  </w:pPr>
                  <w:r w:rsidRPr="00BF7686">
                    <w:rPr>
                      <w:rFonts w:eastAsia="Times New Roman" w:cs="Calibri"/>
                      <w:bCs/>
                      <w:color w:val="000000"/>
                      <w:lang w:val="fr-FR"/>
                    </w:rPr>
                    <w:t>No</w:t>
                  </w:r>
                </w:p>
              </w:tc>
            </w:tr>
            <w:tr w:rsidR="00B523F8" w14:paraId="4B99AB83" w14:textId="77777777" w:rsidTr="00585668">
              <w:tc>
                <w:tcPr>
                  <w:tcW w:w="6804" w:type="dxa"/>
                  <w:tcBorders>
                    <w:bottom w:val="single" w:sz="4" w:space="0" w:color="auto"/>
                  </w:tcBorders>
                </w:tcPr>
                <w:p w14:paraId="2179DAD1" w14:textId="6A2B6F6C" w:rsidR="00B523F8" w:rsidRDefault="00B523F8" w:rsidP="00B523F8">
                  <w:pPr>
                    <w:pStyle w:val="ListParagraph"/>
                    <w:spacing w:after="0"/>
                    <w:ind w:left="0"/>
                    <w:rPr>
                      <w:rFonts w:eastAsia="Times New Roman" w:cs="Calibri"/>
                      <w:bCs/>
                      <w:color w:val="000000"/>
                      <w:lang w:val="fr-FR"/>
                    </w:rPr>
                  </w:pPr>
                  <w:r w:rsidRPr="00A6029B">
                    <w:rPr>
                      <w:rFonts w:eastAsia="Times New Roman" w:cs="Calibri"/>
                      <w:bCs/>
                      <w:color w:val="000000"/>
                      <w:lang w:val="es-ES"/>
                    </w:rPr>
                    <w:t>Políticas nacionales</w:t>
                  </w:r>
                </w:p>
              </w:tc>
              <w:tc>
                <w:tcPr>
                  <w:tcW w:w="709" w:type="dxa"/>
                  <w:tcBorders>
                    <w:bottom w:val="single" w:sz="4" w:space="0" w:color="auto"/>
                  </w:tcBorders>
                </w:tcPr>
                <w:p w14:paraId="5ACC3BAC" w14:textId="7036F848" w:rsidR="00B523F8" w:rsidRDefault="00AE322B" w:rsidP="00B523F8">
                  <w:pPr>
                    <w:pStyle w:val="ListParagraph"/>
                    <w:spacing w:after="0"/>
                    <w:ind w:left="0"/>
                    <w:jc w:val="center"/>
                    <w:rPr>
                      <w:rFonts w:eastAsia="Times New Roman" w:cs="Calibri"/>
                      <w:bCs/>
                      <w:color w:val="000000"/>
                      <w:lang w:val="fr-FR"/>
                    </w:rPr>
                  </w:pPr>
                  <w:sdt>
                    <w:sdtPr>
                      <w:rPr>
                        <w:rFonts w:eastAsia="MS Gothic" w:cs="Calibri"/>
                        <w:bCs/>
                        <w:color w:val="000000"/>
                        <w:lang w:val="es-ES"/>
                      </w:rPr>
                      <w:id w:val="-433983929"/>
                      <w14:checkbox>
                        <w14:checked w14:val="0"/>
                        <w14:checkedState w14:val="2612" w14:font="MS Gothic"/>
                        <w14:uncheckedState w14:val="2610" w14:font="MS Gothic"/>
                      </w14:checkbox>
                    </w:sdtPr>
                    <w:sdtEndPr/>
                    <w:sdtContent>
                      <w:r w:rsidR="00EC1D1C">
                        <w:rPr>
                          <w:rFonts w:ascii="MS Gothic" w:eastAsia="MS Gothic" w:hAnsi="MS Gothic" w:cs="Calibri" w:hint="eastAsia"/>
                          <w:bCs/>
                          <w:color w:val="000000"/>
                          <w:lang w:val="es-ES"/>
                        </w:rPr>
                        <w:t>☐</w:t>
                      </w:r>
                    </w:sdtContent>
                  </w:sdt>
                </w:p>
              </w:tc>
              <w:tc>
                <w:tcPr>
                  <w:tcW w:w="708" w:type="dxa"/>
                  <w:tcBorders>
                    <w:bottom w:val="single" w:sz="4" w:space="0" w:color="auto"/>
                  </w:tcBorders>
                </w:tcPr>
                <w:p w14:paraId="681A14B7" w14:textId="2B9D4306" w:rsidR="00B523F8" w:rsidRDefault="00AE322B" w:rsidP="00B523F8">
                  <w:pPr>
                    <w:pStyle w:val="ListParagraph"/>
                    <w:spacing w:after="0"/>
                    <w:ind w:left="0"/>
                    <w:jc w:val="center"/>
                    <w:rPr>
                      <w:rFonts w:eastAsia="Times New Roman" w:cs="Calibri"/>
                      <w:bCs/>
                      <w:color w:val="000000"/>
                      <w:lang w:val="fr-FR"/>
                    </w:rPr>
                  </w:pPr>
                  <w:sdt>
                    <w:sdtPr>
                      <w:rPr>
                        <w:rFonts w:eastAsia="MS Gothic" w:cs="Calibri"/>
                        <w:bCs/>
                        <w:color w:val="000000"/>
                        <w:lang w:val="es-ES"/>
                      </w:rPr>
                      <w:id w:val="-418798190"/>
                      <w14:checkbox>
                        <w14:checked w14:val="0"/>
                        <w14:checkedState w14:val="2612" w14:font="MS Gothic"/>
                        <w14:uncheckedState w14:val="2610" w14:font="MS Gothic"/>
                      </w14:checkbox>
                    </w:sdtPr>
                    <w:sdtEndPr/>
                    <w:sdtContent>
                      <w:r w:rsidR="00B523F8">
                        <w:rPr>
                          <w:rFonts w:ascii="MS Gothic" w:eastAsia="MS Gothic" w:hAnsi="MS Gothic" w:cs="Calibri" w:hint="eastAsia"/>
                          <w:bCs/>
                          <w:color w:val="000000"/>
                          <w:lang w:val="es-ES"/>
                        </w:rPr>
                        <w:t>☐</w:t>
                      </w:r>
                    </w:sdtContent>
                  </w:sdt>
                </w:p>
              </w:tc>
            </w:tr>
            <w:tr w:rsidR="00B523F8" w14:paraId="3AE9EA1C" w14:textId="77777777" w:rsidTr="00585668">
              <w:tc>
                <w:tcPr>
                  <w:tcW w:w="6804" w:type="dxa"/>
                  <w:tcBorders>
                    <w:top w:val="single" w:sz="4" w:space="0" w:color="auto"/>
                    <w:bottom w:val="single" w:sz="4" w:space="0" w:color="auto"/>
                  </w:tcBorders>
                </w:tcPr>
                <w:p w14:paraId="6155A42B" w14:textId="164DFBB5" w:rsidR="00B523F8" w:rsidRDefault="00B523F8" w:rsidP="00B523F8">
                  <w:pPr>
                    <w:pStyle w:val="ListParagraph"/>
                    <w:spacing w:after="0"/>
                    <w:ind w:left="0"/>
                    <w:rPr>
                      <w:rFonts w:eastAsia="Times New Roman" w:cs="Calibri"/>
                      <w:bCs/>
                      <w:color w:val="000000"/>
                      <w:lang w:val="fr-FR"/>
                    </w:rPr>
                  </w:pPr>
                  <w:r w:rsidRPr="00A6029B">
                    <w:rPr>
                      <w:rFonts w:eastAsia="Times New Roman" w:cs="Calibri"/>
                      <w:bCs/>
                      <w:color w:val="000000"/>
                      <w:lang w:val="es-ES"/>
                    </w:rPr>
                    <w:t>Leyes nacionales, por ejemplo, políticas de evaluación del impacto ambiental</w:t>
                  </w:r>
                </w:p>
              </w:tc>
              <w:tc>
                <w:tcPr>
                  <w:tcW w:w="709" w:type="dxa"/>
                  <w:tcBorders>
                    <w:top w:val="single" w:sz="4" w:space="0" w:color="auto"/>
                    <w:bottom w:val="single" w:sz="4" w:space="0" w:color="auto"/>
                  </w:tcBorders>
                </w:tcPr>
                <w:p w14:paraId="2D87EED2" w14:textId="4D9A0237" w:rsidR="00B523F8" w:rsidRDefault="00AE322B" w:rsidP="00B523F8">
                  <w:pPr>
                    <w:pStyle w:val="ListParagraph"/>
                    <w:spacing w:after="0"/>
                    <w:ind w:left="0"/>
                    <w:jc w:val="center"/>
                    <w:rPr>
                      <w:rFonts w:eastAsia="Times New Roman" w:cs="Calibri"/>
                      <w:bCs/>
                      <w:color w:val="000000"/>
                      <w:lang w:val="fr-FR"/>
                    </w:rPr>
                  </w:pPr>
                  <w:sdt>
                    <w:sdtPr>
                      <w:rPr>
                        <w:rFonts w:eastAsia="MS Gothic" w:cs="Calibri"/>
                        <w:bCs/>
                        <w:color w:val="000000"/>
                        <w:lang w:val="es-ES"/>
                      </w:rPr>
                      <w:id w:val="798874946"/>
                      <w14:checkbox>
                        <w14:checked w14:val="0"/>
                        <w14:checkedState w14:val="2612" w14:font="MS Gothic"/>
                        <w14:uncheckedState w14:val="2610" w14:font="MS Gothic"/>
                      </w14:checkbox>
                    </w:sdtPr>
                    <w:sdtEndPr/>
                    <w:sdtContent>
                      <w:r w:rsidR="00B523F8">
                        <w:rPr>
                          <w:rFonts w:ascii="MS Gothic" w:eastAsia="MS Gothic" w:hAnsi="MS Gothic" w:cs="Calibri" w:hint="eastAsia"/>
                          <w:bCs/>
                          <w:color w:val="000000"/>
                          <w:lang w:val="es-ES"/>
                        </w:rPr>
                        <w:t>☐</w:t>
                      </w:r>
                    </w:sdtContent>
                  </w:sdt>
                </w:p>
              </w:tc>
              <w:tc>
                <w:tcPr>
                  <w:tcW w:w="708" w:type="dxa"/>
                  <w:tcBorders>
                    <w:top w:val="single" w:sz="4" w:space="0" w:color="auto"/>
                    <w:bottom w:val="single" w:sz="4" w:space="0" w:color="auto"/>
                  </w:tcBorders>
                </w:tcPr>
                <w:p w14:paraId="52E1C907" w14:textId="32D8F4A2" w:rsidR="00B523F8" w:rsidRDefault="00AE322B" w:rsidP="00B523F8">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207377873"/>
                      <w14:checkbox>
                        <w14:checked w14:val="0"/>
                        <w14:checkedState w14:val="2612" w14:font="MS Gothic"/>
                        <w14:uncheckedState w14:val="2610" w14:font="MS Gothic"/>
                      </w14:checkbox>
                    </w:sdtPr>
                    <w:sdtEndPr/>
                    <w:sdtContent>
                      <w:r w:rsidR="00B523F8">
                        <w:rPr>
                          <w:rFonts w:ascii="MS Gothic" w:eastAsia="MS Gothic" w:hAnsi="MS Gothic" w:cs="Calibri" w:hint="eastAsia"/>
                          <w:bCs/>
                          <w:color w:val="000000"/>
                          <w:lang w:val="es-ES"/>
                        </w:rPr>
                        <w:t>☐</w:t>
                      </w:r>
                    </w:sdtContent>
                  </w:sdt>
                </w:p>
              </w:tc>
            </w:tr>
            <w:tr w:rsidR="00B523F8" w14:paraId="33939A82" w14:textId="77777777" w:rsidTr="00585668">
              <w:tc>
                <w:tcPr>
                  <w:tcW w:w="6804" w:type="dxa"/>
                  <w:tcBorders>
                    <w:top w:val="single" w:sz="4" w:space="0" w:color="auto"/>
                    <w:bottom w:val="single" w:sz="4" w:space="0" w:color="auto"/>
                  </w:tcBorders>
                </w:tcPr>
                <w:p w14:paraId="3AC70279" w14:textId="2243D662" w:rsidR="00B523F8" w:rsidRDefault="00B523F8" w:rsidP="00B523F8">
                  <w:pPr>
                    <w:pStyle w:val="ListParagraph"/>
                    <w:spacing w:after="0"/>
                    <w:ind w:left="0"/>
                    <w:rPr>
                      <w:rFonts w:eastAsia="Times New Roman" w:cs="Calibri"/>
                      <w:bCs/>
                      <w:color w:val="000000"/>
                      <w:lang w:val="fr-FR"/>
                    </w:rPr>
                  </w:pPr>
                  <w:r w:rsidRPr="00A6029B">
                    <w:rPr>
                      <w:rFonts w:eastAsia="Times New Roman" w:cs="Calibri"/>
                      <w:bCs/>
                      <w:color w:val="000000"/>
                      <w:lang w:val="es-ES"/>
                    </w:rPr>
                    <w:t>Instrumentos normativos y políticas de aplicación</w:t>
                  </w:r>
                </w:p>
              </w:tc>
              <w:tc>
                <w:tcPr>
                  <w:tcW w:w="709" w:type="dxa"/>
                  <w:tcBorders>
                    <w:top w:val="single" w:sz="4" w:space="0" w:color="auto"/>
                    <w:bottom w:val="single" w:sz="4" w:space="0" w:color="auto"/>
                  </w:tcBorders>
                </w:tcPr>
                <w:p w14:paraId="7FB6AEAD" w14:textId="1F30085B" w:rsidR="00B523F8" w:rsidRDefault="00AE322B" w:rsidP="00B523F8">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980487140"/>
                      <w14:checkbox>
                        <w14:checked w14:val="0"/>
                        <w14:checkedState w14:val="2612" w14:font="MS Gothic"/>
                        <w14:uncheckedState w14:val="2610" w14:font="MS Gothic"/>
                      </w14:checkbox>
                    </w:sdtPr>
                    <w:sdtEndPr/>
                    <w:sdtContent>
                      <w:r w:rsidR="00B523F8">
                        <w:rPr>
                          <w:rFonts w:ascii="MS Gothic" w:eastAsia="MS Gothic" w:hAnsi="MS Gothic" w:cs="Calibri" w:hint="eastAsia"/>
                          <w:bCs/>
                          <w:color w:val="000000"/>
                          <w:lang w:val="es-ES"/>
                        </w:rPr>
                        <w:t>☐</w:t>
                      </w:r>
                    </w:sdtContent>
                  </w:sdt>
                </w:p>
              </w:tc>
              <w:tc>
                <w:tcPr>
                  <w:tcW w:w="708" w:type="dxa"/>
                  <w:tcBorders>
                    <w:top w:val="single" w:sz="4" w:space="0" w:color="auto"/>
                    <w:bottom w:val="single" w:sz="4" w:space="0" w:color="auto"/>
                  </w:tcBorders>
                </w:tcPr>
                <w:p w14:paraId="1E581112" w14:textId="46F820BC" w:rsidR="00B523F8" w:rsidRDefault="00AE322B" w:rsidP="00B523F8">
                  <w:pPr>
                    <w:pStyle w:val="ListParagraph"/>
                    <w:spacing w:after="0"/>
                    <w:ind w:left="0"/>
                    <w:jc w:val="center"/>
                    <w:rPr>
                      <w:rFonts w:eastAsia="Times New Roman" w:cs="Calibri"/>
                      <w:bCs/>
                      <w:color w:val="000000"/>
                      <w:lang w:val="fr-FR"/>
                    </w:rPr>
                  </w:pPr>
                  <w:sdt>
                    <w:sdtPr>
                      <w:rPr>
                        <w:rFonts w:eastAsia="MS Gothic" w:cs="Calibri"/>
                        <w:bCs/>
                        <w:color w:val="000000"/>
                        <w:lang w:val="es-ES"/>
                      </w:rPr>
                      <w:id w:val="513801396"/>
                      <w14:checkbox>
                        <w14:checked w14:val="0"/>
                        <w14:checkedState w14:val="2612" w14:font="MS Gothic"/>
                        <w14:uncheckedState w14:val="2610" w14:font="MS Gothic"/>
                      </w14:checkbox>
                    </w:sdtPr>
                    <w:sdtEndPr/>
                    <w:sdtContent>
                      <w:r w:rsidR="00B523F8">
                        <w:rPr>
                          <w:rFonts w:ascii="MS Gothic" w:eastAsia="MS Gothic" w:hAnsi="MS Gothic" w:cs="Calibri" w:hint="eastAsia"/>
                          <w:bCs/>
                          <w:color w:val="000000"/>
                          <w:lang w:val="es-ES"/>
                        </w:rPr>
                        <w:t>☐</w:t>
                      </w:r>
                    </w:sdtContent>
                  </w:sdt>
                </w:p>
              </w:tc>
            </w:tr>
            <w:tr w:rsidR="00B523F8" w14:paraId="754A11DC" w14:textId="77777777" w:rsidTr="00585668">
              <w:tc>
                <w:tcPr>
                  <w:tcW w:w="6804" w:type="dxa"/>
                  <w:tcBorders>
                    <w:top w:val="single" w:sz="4" w:space="0" w:color="auto"/>
                    <w:bottom w:val="single" w:sz="4" w:space="0" w:color="auto"/>
                  </w:tcBorders>
                </w:tcPr>
                <w:p w14:paraId="409B4531" w14:textId="6B7148D2" w:rsidR="00B523F8" w:rsidRDefault="00B523F8" w:rsidP="00B523F8">
                  <w:pPr>
                    <w:pStyle w:val="ListParagraph"/>
                    <w:spacing w:after="0"/>
                    <w:ind w:left="0"/>
                    <w:rPr>
                      <w:rFonts w:eastAsia="Times New Roman" w:cs="Calibri"/>
                      <w:bCs/>
                      <w:color w:val="000000"/>
                      <w:lang w:val="fr-FR"/>
                    </w:rPr>
                  </w:pPr>
                  <w:r w:rsidRPr="00A6029B">
                    <w:rPr>
                      <w:rFonts w:eastAsia="Times New Roman" w:cs="Calibri"/>
                      <w:bCs/>
                      <w:color w:val="000000"/>
                      <w:lang w:val="es-ES"/>
                    </w:rPr>
                    <w:t>Políticas, leyes, reglamentos o estatutos locales de planificación de la ciudad</w:t>
                  </w:r>
                </w:p>
              </w:tc>
              <w:tc>
                <w:tcPr>
                  <w:tcW w:w="709" w:type="dxa"/>
                  <w:tcBorders>
                    <w:top w:val="single" w:sz="4" w:space="0" w:color="auto"/>
                    <w:bottom w:val="single" w:sz="4" w:space="0" w:color="auto"/>
                  </w:tcBorders>
                </w:tcPr>
                <w:p w14:paraId="1FBA4C15" w14:textId="58AA5A3F" w:rsidR="00B523F8" w:rsidRDefault="00AE322B" w:rsidP="00B523F8">
                  <w:pPr>
                    <w:pStyle w:val="ListParagraph"/>
                    <w:spacing w:after="0"/>
                    <w:ind w:left="0"/>
                    <w:jc w:val="center"/>
                    <w:rPr>
                      <w:rFonts w:eastAsia="Times New Roman" w:cs="Calibri"/>
                      <w:bCs/>
                      <w:color w:val="000000"/>
                      <w:lang w:val="fr-FR"/>
                    </w:rPr>
                  </w:pPr>
                  <w:sdt>
                    <w:sdtPr>
                      <w:rPr>
                        <w:rFonts w:eastAsia="MS Gothic" w:cs="Calibri"/>
                        <w:bCs/>
                        <w:color w:val="000000"/>
                        <w:lang w:val="es-ES"/>
                      </w:rPr>
                      <w:id w:val="-409309755"/>
                      <w14:checkbox>
                        <w14:checked w14:val="0"/>
                        <w14:checkedState w14:val="2612" w14:font="MS Gothic"/>
                        <w14:uncheckedState w14:val="2610" w14:font="MS Gothic"/>
                      </w14:checkbox>
                    </w:sdtPr>
                    <w:sdtEndPr/>
                    <w:sdtContent>
                      <w:r w:rsidR="00B523F8">
                        <w:rPr>
                          <w:rFonts w:ascii="MS Gothic" w:eastAsia="MS Gothic" w:hAnsi="MS Gothic" w:cs="Calibri" w:hint="eastAsia"/>
                          <w:bCs/>
                          <w:color w:val="000000"/>
                          <w:lang w:val="es-ES"/>
                        </w:rPr>
                        <w:t>☐</w:t>
                      </w:r>
                    </w:sdtContent>
                  </w:sdt>
                </w:p>
              </w:tc>
              <w:tc>
                <w:tcPr>
                  <w:tcW w:w="708" w:type="dxa"/>
                  <w:tcBorders>
                    <w:top w:val="single" w:sz="4" w:space="0" w:color="auto"/>
                    <w:bottom w:val="single" w:sz="4" w:space="0" w:color="auto"/>
                  </w:tcBorders>
                </w:tcPr>
                <w:p w14:paraId="49058EF4" w14:textId="4C9AD8C6" w:rsidR="00B523F8" w:rsidRDefault="00AE322B" w:rsidP="00B523F8">
                  <w:pPr>
                    <w:pStyle w:val="ListParagraph"/>
                    <w:spacing w:after="0"/>
                    <w:ind w:left="0"/>
                    <w:jc w:val="center"/>
                    <w:rPr>
                      <w:rFonts w:eastAsia="Times New Roman" w:cs="Calibri"/>
                      <w:bCs/>
                      <w:color w:val="000000"/>
                      <w:lang w:val="fr-FR"/>
                    </w:rPr>
                  </w:pPr>
                  <w:sdt>
                    <w:sdtPr>
                      <w:rPr>
                        <w:rFonts w:eastAsia="MS Gothic" w:cs="Calibri"/>
                        <w:bCs/>
                        <w:color w:val="000000"/>
                        <w:lang w:val="es-ES"/>
                      </w:rPr>
                      <w:id w:val="703443227"/>
                      <w14:checkbox>
                        <w14:checked w14:val="0"/>
                        <w14:checkedState w14:val="2612" w14:font="MS Gothic"/>
                        <w14:uncheckedState w14:val="2610" w14:font="MS Gothic"/>
                      </w14:checkbox>
                    </w:sdtPr>
                    <w:sdtEndPr/>
                    <w:sdtContent>
                      <w:r w:rsidR="00B523F8">
                        <w:rPr>
                          <w:rFonts w:ascii="MS Gothic" w:eastAsia="MS Gothic" w:hAnsi="MS Gothic" w:cs="Calibri" w:hint="eastAsia"/>
                          <w:bCs/>
                          <w:color w:val="000000"/>
                          <w:lang w:val="es-ES"/>
                        </w:rPr>
                        <w:t>☐</w:t>
                      </w:r>
                    </w:sdtContent>
                  </w:sdt>
                </w:p>
              </w:tc>
            </w:tr>
            <w:tr w:rsidR="00B523F8" w:rsidRPr="00AE322B" w14:paraId="5B203181" w14:textId="77777777" w:rsidTr="00585668">
              <w:tc>
                <w:tcPr>
                  <w:tcW w:w="6804" w:type="dxa"/>
                  <w:tcBorders>
                    <w:top w:val="single" w:sz="4" w:space="0" w:color="auto"/>
                    <w:bottom w:val="single" w:sz="4" w:space="0" w:color="auto"/>
                  </w:tcBorders>
                </w:tcPr>
                <w:p w14:paraId="359C225A" w14:textId="70D83CC0" w:rsidR="00B523F8" w:rsidRDefault="00B523F8" w:rsidP="00B523F8">
                  <w:pPr>
                    <w:pStyle w:val="ListParagraph"/>
                    <w:spacing w:after="0"/>
                    <w:ind w:left="0"/>
                    <w:rPr>
                      <w:rFonts w:eastAsia="Times New Roman" w:cs="Calibri"/>
                      <w:bCs/>
                      <w:color w:val="000000"/>
                      <w:lang w:val="fr-FR"/>
                    </w:rPr>
                  </w:pPr>
                  <w:r w:rsidRPr="00A6029B">
                    <w:rPr>
                      <w:rFonts w:eastAsia="Times New Roman" w:cs="Calibri"/>
                      <w:bCs/>
                      <w:color w:val="000000"/>
                      <w:lang w:val="es-ES"/>
                    </w:rPr>
                    <w:lastRenderedPageBreak/>
                    <w:t>Políticas específicas de planes de ordenación urbana</w:t>
                  </w:r>
                </w:p>
              </w:tc>
              <w:tc>
                <w:tcPr>
                  <w:tcW w:w="709" w:type="dxa"/>
                  <w:tcBorders>
                    <w:top w:val="single" w:sz="4" w:space="0" w:color="auto"/>
                    <w:bottom w:val="single" w:sz="4" w:space="0" w:color="auto"/>
                  </w:tcBorders>
                </w:tcPr>
                <w:p w14:paraId="41DEB33B" w14:textId="66A5D469" w:rsidR="00B523F8" w:rsidRDefault="00AE322B" w:rsidP="00B523F8">
                  <w:pPr>
                    <w:pStyle w:val="ListParagraph"/>
                    <w:spacing w:after="0"/>
                    <w:ind w:left="0"/>
                    <w:jc w:val="center"/>
                    <w:rPr>
                      <w:rFonts w:eastAsia="Times New Roman" w:cs="Calibri"/>
                      <w:bCs/>
                      <w:color w:val="000000"/>
                      <w:lang w:val="fr-FR"/>
                    </w:rPr>
                  </w:pPr>
                  <w:sdt>
                    <w:sdtPr>
                      <w:rPr>
                        <w:rFonts w:eastAsia="MS Gothic" w:cs="Calibri"/>
                        <w:bCs/>
                        <w:color w:val="000000"/>
                        <w:lang w:val="es-ES"/>
                      </w:rPr>
                      <w:id w:val="-467358412"/>
                      <w14:checkbox>
                        <w14:checked w14:val="0"/>
                        <w14:checkedState w14:val="2612" w14:font="MS Gothic"/>
                        <w14:uncheckedState w14:val="2610" w14:font="MS Gothic"/>
                      </w14:checkbox>
                    </w:sdtPr>
                    <w:sdtEndPr/>
                    <w:sdtContent>
                      <w:r w:rsidR="00B523F8">
                        <w:rPr>
                          <w:rFonts w:ascii="MS Gothic" w:eastAsia="MS Gothic" w:hAnsi="MS Gothic" w:cs="Calibri" w:hint="eastAsia"/>
                          <w:bCs/>
                          <w:color w:val="000000"/>
                          <w:lang w:val="es-ES"/>
                        </w:rPr>
                        <w:t>☐</w:t>
                      </w:r>
                    </w:sdtContent>
                  </w:sdt>
                </w:p>
              </w:tc>
              <w:tc>
                <w:tcPr>
                  <w:tcW w:w="708" w:type="dxa"/>
                  <w:tcBorders>
                    <w:top w:val="single" w:sz="4" w:space="0" w:color="auto"/>
                    <w:bottom w:val="single" w:sz="4" w:space="0" w:color="auto"/>
                  </w:tcBorders>
                </w:tcPr>
                <w:p w14:paraId="178EC4CA" w14:textId="68B9F88E" w:rsidR="00B523F8" w:rsidRDefault="00AE322B" w:rsidP="00B523F8">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254930177"/>
                      <w14:checkbox>
                        <w14:checked w14:val="0"/>
                        <w14:checkedState w14:val="2612" w14:font="MS Gothic"/>
                        <w14:uncheckedState w14:val="2610" w14:font="MS Gothic"/>
                      </w14:checkbox>
                    </w:sdtPr>
                    <w:sdtEndPr/>
                    <w:sdtContent>
                      <w:r w:rsidR="00B523F8">
                        <w:rPr>
                          <w:rFonts w:ascii="MS Gothic" w:eastAsia="MS Gothic" w:hAnsi="MS Gothic" w:cs="Calibri" w:hint="eastAsia"/>
                          <w:bCs/>
                          <w:color w:val="000000"/>
                          <w:lang w:val="es-ES"/>
                        </w:rPr>
                        <w:t>☐</w:t>
                      </w:r>
                    </w:sdtContent>
                  </w:sdt>
                </w:p>
              </w:tc>
            </w:tr>
            <w:tr w:rsidR="00B523F8" w:rsidRPr="00AE322B" w14:paraId="3C1C7B0E" w14:textId="77777777" w:rsidTr="00585668">
              <w:tc>
                <w:tcPr>
                  <w:tcW w:w="6804" w:type="dxa"/>
                  <w:tcBorders>
                    <w:top w:val="single" w:sz="4" w:space="0" w:color="auto"/>
                  </w:tcBorders>
                </w:tcPr>
                <w:p w14:paraId="7D17FD92" w14:textId="3612C3A1" w:rsidR="00B523F8" w:rsidRDefault="00B523F8" w:rsidP="00B523F8">
                  <w:pPr>
                    <w:pStyle w:val="ListParagraph"/>
                    <w:spacing w:after="0"/>
                    <w:ind w:left="0"/>
                    <w:rPr>
                      <w:rFonts w:eastAsia="Times New Roman" w:cs="Calibri"/>
                      <w:bCs/>
                      <w:color w:val="000000"/>
                      <w:lang w:val="fr-FR"/>
                    </w:rPr>
                  </w:pPr>
                  <w:r w:rsidRPr="00A6029B">
                    <w:rPr>
                      <w:rFonts w:eastAsia="Times New Roman" w:cs="Calibri"/>
                      <w:bCs/>
                      <w:color w:val="000000"/>
                      <w:lang w:val="es-ES"/>
                    </w:rPr>
                    <w:t>Otras políticas</w:t>
                  </w:r>
                </w:p>
              </w:tc>
              <w:tc>
                <w:tcPr>
                  <w:tcW w:w="709" w:type="dxa"/>
                  <w:tcBorders>
                    <w:top w:val="single" w:sz="4" w:space="0" w:color="auto"/>
                  </w:tcBorders>
                </w:tcPr>
                <w:p w14:paraId="1C67D6D5" w14:textId="19C38264" w:rsidR="00B523F8" w:rsidRDefault="00AE322B" w:rsidP="00B523F8">
                  <w:pPr>
                    <w:pStyle w:val="ListParagraph"/>
                    <w:spacing w:after="0"/>
                    <w:ind w:left="0"/>
                    <w:jc w:val="center"/>
                    <w:rPr>
                      <w:rFonts w:eastAsia="Times New Roman" w:cs="Calibri"/>
                      <w:bCs/>
                      <w:color w:val="000000"/>
                      <w:lang w:val="fr-FR"/>
                    </w:rPr>
                  </w:pPr>
                  <w:sdt>
                    <w:sdtPr>
                      <w:rPr>
                        <w:rFonts w:eastAsia="MS Gothic" w:cs="Calibri"/>
                        <w:bCs/>
                        <w:color w:val="000000"/>
                        <w:lang w:val="es-ES"/>
                      </w:rPr>
                      <w:id w:val="760718074"/>
                      <w14:checkbox>
                        <w14:checked w14:val="0"/>
                        <w14:checkedState w14:val="2612" w14:font="MS Gothic"/>
                        <w14:uncheckedState w14:val="2610" w14:font="MS Gothic"/>
                      </w14:checkbox>
                    </w:sdtPr>
                    <w:sdtEndPr/>
                    <w:sdtContent>
                      <w:r w:rsidR="00B523F8">
                        <w:rPr>
                          <w:rFonts w:ascii="MS Gothic" w:eastAsia="MS Gothic" w:hAnsi="MS Gothic" w:cs="Calibri" w:hint="eastAsia"/>
                          <w:bCs/>
                          <w:color w:val="000000"/>
                          <w:lang w:val="es-ES"/>
                        </w:rPr>
                        <w:t>☐</w:t>
                      </w:r>
                    </w:sdtContent>
                  </w:sdt>
                </w:p>
              </w:tc>
              <w:tc>
                <w:tcPr>
                  <w:tcW w:w="708" w:type="dxa"/>
                  <w:tcBorders>
                    <w:top w:val="single" w:sz="4" w:space="0" w:color="auto"/>
                  </w:tcBorders>
                </w:tcPr>
                <w:p w14:paraId="56A9688B" w14:textId="4A0B3A36" w:rsidR="00B523F8" w:rsidRDefault="00AE322B" w:rsidP="00B523F8">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198773606"/>
                      <w14:checkbox>
                        <w14:checked w14:val="0"/>
                        <w14:checkedState w14:val="2612" w14:font="MS Gothic"/>
                        <w14:uncheckedState w14:val="2610" w14:font="MS Gothic"/>
                      </w14:checkbox>
                    </w:sdtPr>
                    <w:sdtEndPr/>
                    <w:sdtContent>
                      <w:r w:rsidR="00B523F8">
                        <w:rPr>
                          <w:rFonts w:ascii="MS Gothic" w:eastAsia="MS Gothic" w:hAnsi="MS Gothic" w:cs="Calibri" w:hint="eastAsia"/>
                          <w:bCs/>
                          <w:color w:val="000000"/>
                          <w:lang w:val="es-ES"/>
                        </w:rPr>
                        <w:t>☐</w:t>
                      </w:r>
                    </w:sdtContent>
                  </w:sdt>
                </w:p>
              </w:tc>
            </w:tr>
          </w:tbl>
          <w:p w14:paraId="2CCE8111" w14:textId="77777777" w:rsidR="00DE4775" w:rsidRPr="00A6029B" w:rsidRDefault="00DE4775" w:rsidP="00F053D0">
            <w:pPr>
              <w:rPr>
                <w:rFonts w:eastAsia="Times New Roman" w:cs="Calibri"/>
                <w:bCs/>
                <w:color w:val="000000"/>
                <w:lang w:val="es-ES"/>
              </w:rPr>
            </w:pPr>
          </w:p>
          <w:p w14:paraId="093A30E3" w14:textId="77777777" w:rsidR="00DE4775" w:rsidRPr="00A6029B" w:rsidRDefault="00DE4775" w:rsidP="00F053D0">
            <w:pPr>
              <w:rPr>
                <w:rFonts w:eastAsia="Times New Roman" w:cs="Calibri"/>
                <w:bCs/>
                <w:color w:val="000000"/>
                <w:lang w:val="es-ES"/>
              </w:rPr>
            </w:pPr>
            <w:r w:rsidRPr="00A6029B">
              <w:rPr>
                <w:rFonts w:eastAsia="Times New Roman" w:cs="Calibri"/>
                <w:bCs/>
                <w:color w:val="000000"/>
                <w:lang w:val="es-ES"/>
              </w:rPr>
              <w:t>Si la respuesta es "No", indique brevemente su(s) motivo(s) en el espacio provisto a continuación:</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E4775" w:rsidRPr="00AE322B" w14:paraId="185009D2" w14:textId="77777777" w:rsidTr="00F053D0">
              <w:tc>
                <w:tcPr>
                  <w:tcW w:w="6660" w:type="dxa"/>
                </w:tcPr>
                <w:p w14:paraId="1872216D" w14:textId="77777777" w:rsidR="00DE4775" w:rsidRPr="00A02772" w:rsidRDefault="00DE4775" w:rsidP="00F053D0">
                  <w:pPr>
                    <w:rPr>
                      <w:rFonts w:eastAsia="Times New Roman" w:cs="Calibri"/>
                      <w:bCs/>
                      <w:color w:val="000000"/>
                      <w:lang w:val="es-ES"/>
                    </w:rPr>
                  </w:pPr>
                </w:p>
                <w:p w14:paraId="6D790579" w14:textId="77777777" w:rsidR="00DE4775" w:rsidRPr="00A6029B" w:rsidRDefault="00DE4775" w:rsidP="00F053D0">
                  <w:pPr>
                    <w:rPr>
                      <w:rFonts w:eastAsia="Times New Roman" w:cs="Calibri"/>
                      <w:bCs/>
                      <w:color w:val="000000"/>
                      <w:lang w:val="es-ES"/>
                    </w:rPr>
                  </w:pPr>
                </w:p>
                <w:p w14:paraId="56D3D99C" w14:textId="77777777" w:rsidR="00DE4775" w:rsidRPr="00A6029B" w:rsidRDefault="00DE4775" w:rsidP="00F053D0">
                  <w:pPr>
                    <w:rPr>
                      <w:rFonts w:eastAsia="Times New Roman" w:cs="Calibri"/>
                      <w:bCs/>
                      <w:color w:val="000000"/>
                      <w:lang w:val="es-ES"/>
                    </w:rPr>
                  </w:pPr>
                </w:p>
              </w:tc>
            </w:tr>
          </w:tbl>
          <w:p w14:paraId="51957017" w14:textId="77777777" w:rsidR="00DE4775" w:rsidRPr="00A6029B" w:rsidRDefault="00DE4775" w:rsidP="00F053D0">
            <w:pPr>
              <w:rPr>
                <w:rFonts w:eastAsia="Times New Roman" w:cs="Calibri"/>
                <w:bCs/>
                <w:color w:val="000000"/>
                <w:lang w:val="es-ES"/>
              </w:rPr>
            </w:pPr>
          </w:p>
          <w:p w14:paraId="6CFA0209" w14:textId="59E8AE83" w:rsidR="00DE4775" w:rsidRDefault="00B954B9" w:rsidP="00F053D0">
            <w:pPr>
              <w:rPr>
                <w:rFonts w:eastAsia="Times New Roman" w:cs="Calibri"/>
                <w:b/>
                <w:bCs/>
                <w:color w:val="000000"/>
                <w:lang w:val="es-ES"/>
              </w:rPr>
            </w:pPr>
            <w:r w:rsidRPr="00B954B9">
              <w:rPr>
                <w:rFonts w:eastAsia="Times New Roman" w:cs="Calibri"/>
                <w:b/>
                <w:bCs/>
                <w:color w:val="000000"/>
                <w:lang w:val="es-ES"/>
              </w:rPr>
              <w:t xml:space="preserve">Criterio 3: </w:t>
            </w:r>
            <w:r w:rsidR="00DE4775" w:rsidRPr="00A6029B">
              <w:rPr>
                <w:rFonts w:eastAsia="Times New Roman" w:cs="Calibri"/>
                <w:b/>
                <w:bCs/>
                <w:color w:val="000000"/>
                <w:lang w:val="es-ES"/>
              </w:rPr>
              <w:t>La ciudad ha implementado medidas de restauración y/o gestión de humedales</w:t>
            </w:r>
          </w:p>
          <w:p w14:paraId="7B9A4BE3" w14:textId="77777777" w:rsidR="00B954B9" w:rsidRPr="00A6029B" w:rsidRDefault="00B954B9" w:rsidP="00F053D0">
            <w:pPr>
              <w:rPr>
                <w:rFonts w:eastAsia="Times New Roman" w:cs="Calibri"/>
                <w:b/>
                <w:bCs/>
                <w:color w:val="000000"/>
                <w:lang w:val="es-ES"/>
              </w:rPr>
            </w:pPr>
          </w:p>
          <w:p w14:paraId="4E2D11BF" w14:textId="220D7454" w:rsidR="00DE4775" w:rsidRDefault="00DE4775" w:rsidP="00F053D0">
            <w:pPr>
              <w:rPr>
                <w:rFonts w:eastAsia="Times New Roman" w:cs="Calibri"/>
                <w:bCs/>
                <w:color w:val="000000"/>
                <w:lang w:val="es-ES"/>
              </w:rPr>
            </w:pPr>
            <w:r w:rsidRPr="00A6029B">
              <w:rPr>
                <w:rFonts w:eastAsia="Times New Roman" w:cs="Calibri"/>
                <w:b/>
                <w:color w:val="000000"/>
                <w:lang w:val="es-ES"/>
              </w:rPr>
              <w:t>A.4.</w:t>
            </w:r>
            <w:r w:rsidR="005D7F93" w:rsidRPr="00A6029B">
              <w:rPr>
                <w:rFonts w:eastAsia="Times New Roman" w:cs="Calibri"/>
                <w:b/>
                <w:color w:val="000000"/>
                <w:lang w:val="es-ES"/>
              </w:rPr>
              <w:t xml:space="preserve"> </w:t>
            </w:r>
            <w:r w:rsidRPr="00A6029B">
              <w:rPr>
                <w:rFonts w:eastAsia="Times New Roman" w:cs="Calibri"/>
                <w:bCs/>
                <w:color w:val="000000"/>
                <w:lang w:val="es-ES"/>
              </w:rPr>
              <w:t>¿La ciudad ha implementado medidas o proyectos sobre la restauración y creación de humedales como elementos de infraestructura urbana, y especialmente de gestión del agua?</w:t>
            </w:r>
          </w:p>
          <w:p w14:paraId="79347FE6" w14:textId="6DF7801E" w:rsidR="000F5102" w:rsidRDefault="000F5102" w:rsidP="00F053D0">
            <w:pPr>
              <w:rPr>
                <w:rFonts w:eastAsia="Times New Roman" w:cs="Calibri"/>
                <w:bCs/>
                <w:color w:val="000000"/>
                <w:lang w:val="es-ES"/>
              </w:rPr>
            </w:pPr>
          </w:p>
          <w:tbl>
            <w:tblPr>
              <w:tblStyle w:val="TableGrid"/>
              <w:tblW w:w="0" w:type="auto"/>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9"/>
              <w:gridCol w:w="708"/>
            </w:tblGrid>
            <w:tr w:rsidR="00585668" w14:paraId="0132BB15" w14:textId="77777777" w:rsidTr="00585668">
              <w:tc>
                <w:tcPr>
                  <w:tcW w:w="6804" w:type="dxa"/>
                </w:tcPr>
                <w:p w14:paraId="79FC794C" w14:textId="77777777" w:rsidR="00585668" w:rsidRDefault="00585668" w:rsidP="00585668">
                  <w:pPr>
                    <w:pStyle w:val="ListParagraph"/>
                    <w:spacing w:after="0"/>
                    <w:ind w:left="0"/>
                    <w:rPr>
                      <w:rFonts w:eastAsia="Times New Roman" w:cs="Calibri"/>
                      <w:bCs/>
                      <w:color w:val="000000"/>
                      <w:lang w:val="fr-FR"/>
                    </w:rPr>
                  </w:pPr>
                </w:p>
              </w:tc>
              <w:tc>
                <w:tcPr>
                  <w:tcW w:w="709" w:type="dxa"/>
                </w:tcPr>
                <w:p w14:paraId="65C65DAE" w14:textId="2A88754F" w:rsidR="00585668" w:rsidRDefault="00585668" w:rsidP="00585668">
                  <w:pPr>
                    <w:pStyle w:val="ListParagraph"/>
                    <w:spacing w:after="0"/>
                    <w:ind w:left="0"/>
                    <w:jc w:val="center"/>
                    <w:rPr>
                      <w:rFonts w:eastAsia="Times New Roman" w:cs="Calibri"/>
                      <w:bCs/>
                      <w:color w:val="000000"/>
                      <w:lang w:val="fr-FR"/>
                    </w:rPr>
                  </w:pPr>
                  <w:r w:rsidRPr="00A6029B">
                    <w:rPr>
                      <w:rFonts w:eastAsia="Times New Roman" w:cs="Calibri"/>
                      <w:bCs/>
                      <w:color w:val="000000"/>
                      <w:lang w:val="es-ES"/>
                    </w:rPr>
                    <w:t>Sí</w:t>
                  </w:r>
                </w:p>
              </w:tc>
              <w:tc>
                <w:tcPr>
                  <w:tcW w:w="708" w:type="dxa"/>
                </w:tcPr>
                <w:p w14:paraId="0604CCD5" w14:textId="08D8AE2D" w:rsidR="00585668" w:rsidRDefault="00585668" w:rsidP="00585668">
                  <w:pPr>
                    <w:pStyle w:val="ListParagraph"/>
                    <w:spacing w:after="0"/>
                    <w:ind w:left="0"/>
                    <w:jc w:val="center"/>
                    <w:rPr>
                      <w:rFonts w:eastAsia="Times New Roman" w:cs="Calibri"/>
                      <w:bCs/>
                      <w:color w:val="000000"/>
                      <w:lang w:val="fr-FR"/>
                    </w:rPr>
                  </w:pPr>
                  <w:r w:rsidRPr="00BF7686">
                    <w:rPr>
                      <w:rFonts w:eastAsia="Times New Roman" w:cs="Calibri"/>
                      <w:bCs/>
                      <w:color w:val="000000"/>
                      <w:lang w:val="fr-FR"/>
                    </w:rPr>
                    <w:t>No</w:t>
                  </w:r>
                </w:p>
              </w:tc>
            </w:tr>
            <w:tr w:rsidR="000F5102" w14:paraId="6A68BAC8" w14:textId="77777777" w:rsidTr="00585668">
              <w:tc>
                <w:tcPr>
                  <w:tcW w:w="6804" w:type="dxa"/>
                  <w:tcBorders>
                    <w:bottom w:val="single" w:sz="4" w:space="0" w:color="auto"/>
                  </w:tcBorders>
                </w:tcPr>
                <w:p w14:paraId="123FD4D8" w14:textId="310272C5" w:rsidR="000F5102" w:rsidRDefault="000F5102" w:rsidP="000F5102">
                  <w:pPr>
                    <w:pStyle w:val="ListParagraph"/>
                    <w:spacing w:after="0"/>
                    <w:ind w:left="0"/>
                    <w:rPr>
                      <w:rFonts w:eastAsia="Times New Roman" w:cs="Calibri"/>
                      <w:bCs/>
                      <w:color w:val="000000"/>
                      <w:lang w:val="fr-FR"/>
                    </w:rPr>
                  </w:pPr>
                  <w:r w:rsidRPr="00A6029B">
                    <w:rPr>
                      <w:rFonts w:eastAsia="MS Gothic" w:cs="Calibri"/>
                      <w:bCs/>
                      <w:color w:val="000000"/>
                      <w:lang w:val="es-ES"/>
                    </w:rPr>
                    <w:t>Evidencia de humedales creados</w:t>
                  </w:r>
                </w:p>
              </w:tc>
              <w:tc>
                <w:tcPr>
                  <w:tcW w:w="709" w:type="dxa"/>
                  <w:tcBorders>
                    <w:bottom w:val="single" w:sz="4" w:space="0" w:color="auto"/>
                  </w:tcBorders>
                </w:tcPr>
                <w:p w14:paraId="35D52F7F" w14:textId="77777777" w:rsidR="000F5102" w:rsidRDefault="00AE322B" w:rsidP="000F5102">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004860013"/>
                      <w14:checkbox>
                        <w14:checked w14:val="0"/>
                        <w14:checkedState w14:val="2612" w14:font="MS Gothic"/>
                        <w14:uncheckedState w14:val="2610" w14:font="MS Gothic"/>
                      </w14:checkbox>
                    </w:sdtPr>
                    <w:sdtEndPr/>
                    <w:sdtContent>
                      <w:r w:rsidR="000F5102">
                        <w:rPr>
                          <w:rFonts w:ascii="MS Gothic" w:eastAsia="MS Gothic" w:hAnsi="MS Gothic" w:cs="Calibri" w:hint="eastAsia"/>
                          <w:bCs/>
                          <w:color w:val="000000"/>
                          <w:lang w:val="es-ES"/>
                        </w:rPr>
                        <w:t>☐</w:t>
                      </w:r>
                    </w:sdtContent>
                  </w:sdt>
                </w:p>
              </w:tc>
              <w:tc>
                <w:tcPr>
                  <w:tcW w:w="708" w:type="dxa"/>
                  <w:tcBorders>
                    <w:bottom w:val="single" w:sz="4" w:space="0" w:color="auto"/>
                  </w:tcBorders>
                </w:tcPr>
                <w:p w14:paraId="4E8BF5FD" w14:textId="77777777" w:rsidR="000F5102" w:rsidRDefault="00AE322B" w:rsidP="000F5102">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424608114"/>
                      <w14:checkbox>
                        <w14:checked w14:val="0"/>
                        <w14:checkedState w14:val="2612" w14:font="MS Gothic"/>
                        <w14:uncheckedState w14:val="2610" w14:font="MS Gothic"/>
                      </w14:checkbox>
                    </w:sdtPr>
                    <w:sdtEndPr/>
                    <w:sdtContent>
                      <w:r w:rsidR="000F5102">
                        <w:rPr>
                          <w:rFonts w:ascii="MS Gothic" w:eastAsia="MS Gothic" w:hAnsi="MS Gothic" w:cs="Calibri" w:hint="eastAsia"/>
                          <w:bCs/>
                          <w:color w:val="000000"/>
                          <w:lang w:val="es-ES"/>
                        </w:rPr>
                        <w:t>☐</w:t>
                      </w:r>
                    </w:sdtContent>
                  </w:sdt>
                </w:p>
              </w:tc>
            </w:tr>
            <w:tr w:rsidR="000F5102" w14:paraId="2D764B73" w14:textId="77777777" w:rsidTr="00585668">
              <w:tc>
                <w:tcPr>
                  <w:tcW w:w="6804" w:type="dxa"/>
                  <w:tcBorders>
                    <w:top w:val="single" w:sz="4" w:space="0" w:color="auto"/>
                    <w:bottom w:val="single" w:sz="4" w:space="0" w:color="auto"/>
                  </w:tcBorders>
                </w:tcPr>
                <w:p w14:paraId="4ED27C9F" w14:textId="2153CA27" w:rsidR="000F5102" w:rsidRDefault="000F5102" w:rsidP="000F5102">
                  <w:pPr>
                    <w:pStyle w:val="ListParagraph"/>
                    <w:spacing w:after="0"/>
                    <w:ind w:left="0"/>
                    <w:rPr>
                      <w:rFonts w:eastAsia="Times New Roman" w:cs="Calibri"/>
                      <w:bCs/>
                      <w:color w:val="000000"/>
                      <w:lang w:val="fr-FR"/>
                    </w:rPr>
                  </w:pPr>
                  <w:r w:rsidRPr="00A6029B">
                    <w:rPr>
                      <w:rFonts w:eastAsia="MS Gothic" w:cs="Calibri"/>
                      <w:bCs/>
                      <w:color w:val="000000"/>
                      <w:lang w:val="es-ES"/>
                    </w:rPr>
                    <w:t>Evidencia de humedales restaurados</w:t>
                  </w:r>
                </w:p>
              </w:tc>
              <w:tc>
                <w:tcPr>
                  <w:tcW w:w="709" w:type="dxa"/>
                  <w:tcBorders>
                    <w:top w:val="single" w:sz="4" w:space="0" w:color="auto"/>
                    <w:bottom w:val="single" w:sz="4" w:space="0" w:color="auto"/>
                  </w:tcBorders>
                </w:tcPr>
                <w:p w14:paraId="7C03C42A" w14:textId="77777777" w:rsidR="000F5102" w:rsidRDefault="00AE322B" w:rsidP="000F5102">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575629944"/>
                      <w14:checkbox>
                        <w14:checked w14:val="0"/>
                        <w14:checkedState w14:val="2612" w14:font="MS Gothic"/>
                        <w14:uncheckedState w14:val="2610" w14:font="MS Gothic"/>
                      </w14:checkbox>
                    </w:sdtPr>
                    <w:sdtEndPr/>
                    <w:sdtContent>
                      <w:r w:rsidR="000F5102">
                        <w:rPr>
                          <w:rFonts w:ascii="MS Gothic" w:eastAsia="MS Gothic" w:hAnsi="MS Gothic" w:cs="Calibri" w:hint="eastAsia"/>
                          <w:bCs/>
                          <w:color w:val="000000"/>
                          <w:lang w:val="es-ES"/>
                        </w:rPr>
                        <w:t>☐</w:t>
                      </w:r>
                    </w:sdtContent>
                  </w:sdt>
                </w:p>
              </w:tc>
              <w:tc>
                <w:tcPr>
                  <w:tcW w:w="708" w:type="dxa"/>
                  <w:tcBorders>
                    <w:top w:val="single" w:sz="4" w:space="0" w:color="auto"/>
                    <w:bottom w:val="single" w:sz="4" w:space="0" w:color="auto"/>
                  </w:tcBorders>
                </w:tcPr>
                <w:p w14:paraId="37896862" w14:textId="77777777" w:rsidR="000F5102" w:rsidRDefault="00AE322B" w:rsidP="000F5102">
                  <w:pPr>
                    <w:pStyle w:val="ListParagraph"/>
                    <w:spacing w:after="0"/>
                    <w:ind w:left="0"/>
                    <w:jc w:val="center"/>
                    <w:rPr>
                      <w:rFonts w:eastAsia="Times New Roman" w:cs="Calibri"/>
                      <w:bCs/>
                      <w:color w:val="000000"/>
                      <w:lang w:val="fr-FR"/>
                    </w:rPr>
                  </w:pPr>
                  <w:sdt>
                    <w:sdtPr>
                      <w:rPr>
                        <w:rFonts w:eastAsia="MS Gothic" w:cs="Calibri"/>
                        <w:bCs/>
                        <w:color w:val="000000"/>
                        <w:lang w:val="es-ES"/>
                      </w:rPr>
                      <w:id w:val="2012877902"/>
                      <w14:checkbox>
                        <w14:checked w14:val="0"/>
                        <w14:checkedState w14:val="2612" w14:font="MS Gothic"/>
                        <w14:uncheckedState w14:val="2610" w14:font="MS Gothic"/>
                      </w14:checkbox>
                    </w:sdtPr>
                    <w:sdtEndPr/>
                    <w:sdtContent>
                      <w:r w:rsidR="000F5102">
                        <w:rPr>
                          <w:rFonts w:ascii="MS Gothic" w:eastAsia="MS Gothic" w:hAnsi="MS Gothic" w:cs="Calibri" w:hint="eastAsia"/>
                          <w:bCs/>
                          <w:color w:val="000000"/>
                          <w:lang w:val="es-ES"/>
                        </w:rPr>
                        <w:t>☐</w:t>
                      </w:r>
                    </w:sdtContent>
                  </w:sdt>
                </w:p>
              </w:tc>
            </w:tr>
            <w:tr w:rsidR="000F5102" w14:paraId="450DF56F" w14:textId="77777777" w:rsidTr="00585668">
              <w:tc>
                <w:tcPr>
                  <w:tcW w:w="6804" w:type="dxa"/>
                  <w:tcBorders>
                    <w:top w:val="single" w:sz="4" w:space="0" w:color="auto"/>
                    <w:bottom w:val="single" w:sz="4" w:space="0" w:color="auto"/>
                  </w:tcBorders>
                </w:tcPr>
                <w:p w14:paraId="2E393812" w14:textId="098CF9FA" w:rsidR="000F5102" w:rsidRDefault="000F5102" w:rsidP="000F5102">
                  <w:pPr>
                    <w:pStyle w:val="ListParagraph"/>
                    <w:spacing w:after="0"/>
                    <w:ind w:left="0"/>
                    <w:rPr>
                      <w:rFonts w:eastAsia="Times New Roman" w:cs="Calibri"/>
                      <w:bCs/>
                      <w:color w:val="000000"/>
                      <w:lang w:val="fr-FR"/>
                    </w:rPr>
                  </w:pPr>
                  <w:r w:rsidRPr="00A6029B">
                    <w:rPr>
                      <w:rFonts w:eastAsia="MS Gothic" w:cs="Calibri"/>
                      <w:bCs/>
                      <w:color w:val="000000"/>
                      <w:lang w:val="es-ES"/>
                    </w:rPr>
                    <w:t>Evidencia de gestión de humedales para múltiples beneficios</w:t>
                  </w:r>
                </w:p>
              </w:tc>
              <w:tc>
                <w:tcPr>
                  <w:tcW w:w="709" w:type="dxa"/>
                  <w:tcBorders>
                    <w:top w:val="single" w:sz="4" w:space="0" w:color="auto"/>
                    <w:bottom w:val="single" w:sz="4" w:space="0" w:color="auto"/>
                  </w:tcBorders>
                </w:tcPr>
                <w:p w14:paraId="6428D457" w14:textId="77777777" w:rsidR="000F5102" w:rsidRDefault="00AE322B" w:rsidP="000F5102">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419557407"/>
                      <w14:checkbox>
                        <w14:checked w14:val="0"/>
                        <w14:checkedState w14:val="2612" w14:font="MS Gothic"/>
                        <w14:uncheckedState w14:val="2610" w14:font="MS Gothic"/>
                      </w14:checkbox>
                    </w:sdtPr>
                    <w:sdtEndPr/>
                    <w:sdtContent>
                      <w:r w:rsidR="000F5102">
                        <w:rPr>
                          <w:rFonts w:ascii="MS Gothic" w:eastAsia="MS Gothic" w:hAnsi="MS Gothic" w:cs="Calibri" w:hint="eastAsia"/>
                          <w:bCs/>
                          <w:color w:val="000000"/>
                          <w:lang w:val="es-ES"/>
                        </w:rPr>
                        <w:t>☐</w:t>
                      </w:r>
                    </w:sdtContent>
                  </w:sdt>
                </w:p>
              </w:tc>
              <w:tc>
                <w:tcPr>
                  <w:tcW w:w="708" w:type="dxa"/>
                  <w:tcBorders>
                    <w:top w:val="single" w:sz="4" w:space="0" w:color="auto"/>
                    <w:bottom w:val="single" w:sz="4" w:space="0" w:color="auto"/>
                  </w:tcBorders>
                </w:tcPr>
                <w:p w14:paraId="0D670A97" w14:textId="77777777" w:rsidR="000F5102" w:rsidRDefault="00AE322B" w:rsidP="000F5102">
                  <w:pPr>
                    <w:pStyle w:val="ListParagraph"/>
                    <w:spacing w:after="0"/>
                    <w:ind w:left="0"/>
                    <w:jc w:val="center"/>
                    <w:rPr>
                      <w:rFonts w:eastAsia="Times New Roman" w:cs="Calibri"/>
                      <w:bCs/>
                      <w:color w:val="000000"/>
                      <w:lang w:val="fr-FR"/>
                    </w:rPr>
                  </w:pPr>
                  <w:sdt>
                    <w:sdtPr>
                      <w:rPr>
                        <w:rFonts w:eastAsia="MS Gothic" w:cs="Calibri"/>
                        <w:bCs/>
                        <w:color w:val="000000"/>
                        <w:lang w:val="es-ES"/>
                      </w:rPr>
                      <w:id w:val="771513787"/>
                      <w14:checkbox>
                        <w14:checked w14:val="0"/>
                        <w14:checkedState w14:val="2612" w14:font="MS Gothic"/>
                        <w14:uncheckedState w14:val="2610" w14:font="MS Gothic"/>
                      </w14:checkbox>
                    </w:sdtPr>
                    <w:sdtEndPr/>
                    <w:sdtContent>
                      <w:r w:rsidR="000F5102">
                        <w:rPr>
                          <w:rFonts w:ascii="MS Gothic" w:eastAsia="MS Gothic" w:hAnsi="MS Gothic" w:cs="Calibri" w:hint="eastAsia"/>
                          <w:bCs/>
                          <w:color w:val="000000"/>
                          <w:lang w:val="es-ES"/>
                        </w:rPr>
                        <w:t>☐</w:t>
                      </w:r>
                    </w:sdtContent>
                  </w:sdt>
                </w:p>
              </w:tc>
            </w:tr>
            <w:tr w:rsidR="000F5102" w14:paraId="3C6C84AA" w14:textId="77777777" w:rsidTr="00585668">
              <w:tc>
                <w:tcPr>
                  <w:tcW w:w="6804" w:type="dxa"/>
                  <w:tcBorders>
                    <w:top w:val="single" w:sz="4" w:space="0" w:color="auto"/>
                    <w:bottom w:val="single" w:sz="4" w:space="0" w:color="auto"/>
                  </w:tcBorders>
                </w:tcPr>
                <w:p w14:paraId="438D6E1A" w14:textId="502AD108" w:rsidR="000F5102" w:rsidRDefault="000F5102" w:rsidP="000F5102">
                  <w:pPr>
                    <w:pStyle w:val="ListParagraph"/>
                    <w:spacing w:after="0"/>
                    <w:ind w:left="0"/>
                    <w:rPr>
                      <w:rFonts w:eastAsia="Times New Roman" w:cs="Calibri"/>
                      <w:bCs/>
                      <w:color w:val="000000"/>
                      <w:lang w:val="fr-FR"/>
                    </w:rPr>
                  </w:pPr>
                  <w:r w:rsidRPr="00A6029B">
                    <w:rPr>
                      <w:rFonts w:eastAsia="MS Gothic" w:cs="Calibri"/>
                      <w:bCs/>
                      <w:color w:val="000000"/>
                      <w:lang w:val="es-ES"/>
                    </w:rPr>
                    <w:t>Evidencia de humedales creados</w:t>
                  </w:r>
                </w:p>
              </w:tc>
              <w:tc>
                <w:tcPr>
                  <w:tcW w:w="709" w:type="dxa"/>
                  <w:tcBorders>
                    <w:top w:val="single" w:sz="4" w:space="0" w:color="auto"/>
                    <w:bottom w:val="single" w:sz="4" w:space="0" w:color="auto"/>
                  </w:tcBorders>
                </w:tcPr>
                <w:p w14:paraId="23C5BFED" w14:textId="77777777" w:rsidR="000F5102" w:rsidRDefault="00AE322B" w:rsidP="000F5102">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160002708"/>
                      <w14:checkbox>
                        <w14:checked w14:val="0"/>
                        <w14:checkedState w14:val="2612" w14:font="MS Gothic"/>
                        <w14:uncheckedState w14:val="2610" w14:font="MS Gothic"/>
                      </w14:checkbox>
                    </w:sdtPr>
                    <w:sdtEndPr/>
                    <w:sdtContent>
                      <w:r w:rsidR="000F5102">
                        <w:rPr>
                          <w:rFonts w:ascii="MS Gothic" w:eastAsia="MS Gothic" w:hAnsi="MS Gothic" w:cs="Calibri" w:hint="eastAsia"/>
                          <w:bCs/>
                          <w:color w:val="000000"/>
                          <w:lang w:val="es-ES"/>
                        </w:rPr>
                        <w:t>☐</w:t>
                      </w:r>
                    </w:sdtContent>
                  </w:sdt>
                </w:p>
              </w:tc>
              <w:tc>
                <w:tcPr>
                  <w:tcW w:w="708" w:type="dxa"/>
                  <w:tcBorders>
                    <w:top w:val="single" w:sz="4" w:space="0" w:color="auto"/>
                    <w:bottom w:val="single" w:sz="4" w:space="0" w:color="auto"/>
                  </w:tcBorders>
                </w:tcPr>
                <w:p w14:paraId="7460B0D3" w14:textId="77777777" w:rsidR="000F5102" w:rsidRDefault="00AE322B" w:rsidP="000F5102">
                  <w:pPr>
                    <w:pStyle w:val="ListParagraph"/>
                    <w:spacing w:after="0"/>
                    <w:ind w:left="0"/>
                    <w:jc w:val="center"/>
                    <w:rPr>
                      <w:rFonts w:eastAsia="Times New Roman" w:cs="Calibri"/>
                      <w:bCs/>
                      <w:color w:val="000000"/>
                      <w:lang w:val="fr-FR"/>
                    </w:rPr>
                  </w:pPr>
                  <w:sdt>
                    <w:sdtPr>
                      <w:rPr>
                        <w:rFonts w:eastAsia="MS Gothic" w:cs="Calibri"/>
                        <w:bCs/>
                        <w:color w:val="000000"/>
                        <w:lang w:val="es-ES"/>
                      </w:rPr>
                      <w:id w:val="-52230312"/>
                      <w14:checkbox>
                        <w14:checked w14:val="0"/>
                        <w14:checkedState w14:val="2612" w14:font="MS Gothic"/>
                        <w14:uncheckedState w14:val="2610" w14:font="MS Gothic"/>
                      </w14:checkbox>
                    </w:sdtPr>
                    <w:sdtEndPr/>
                    <w:sdtContent>
                      <w:r w:rsidR="000F5102">
                        <w:rPr>
                          <w:rFonts w:ascii="MS Gothic" w:eastAsia="MS Gothic" w:hAnsi="MS Gothic" w:cs="Calibri" w:hint="eastAsia"/>
                          <w:bCs/>
                          <w:color w:val="000000"/>
                          <w:lang w:val="es-ES"/>
                        </w:rPr>
                        <w:t>☐</w:t>
                      </w:r>
                    </w:sdtContent>
                  </w:sdt>
                </w:p>
              </w:tc>
            </w:tr>
            <w:tr w:rsidR="000F5102" w:rsidRPr="00AE322B" w14:paraId="7128F282" w14:textId="77777777" w:rsidTr="00585668">
              <w:tc>
                <w:tcPr>
                  <w:tcW w:w="6804" w:type="dxa"/>
                  <w:tcBorders>
                    <w:top w:val="single" w:sz="4" w:space="0" w:color="auto"/>
                    <w:bottom w:val="single" w:sz="4" w:space="0" w:color="auto"/>
                  </w:tcBorders>
                </w:tcPr>
                <w:p w14:paraId="2A2A4AE5" w14:textId="0AB5E5ED" w:rsidR="000F5102" w:rsidRDefault="000F5102" w:rsidP="000F5102">
                  <w:pPr>
                    <w:pStyle w:val="ListParagraph"/>
                    <w:spacing w:after="0"/>
                    <w:ind w:left="0"/>
                    <w:rPr>
                      <w:rFonts w:eastAsia="Times New Roman" w:cs="Calibri"/>
                      <w:bCs/>
                      <w:color w:val="000000"/>
                      <w:lang w:val="fr-FR"/>
                    </w:rPr>
                  </w:pPr>
                  <w:r w:rsidRPr="00A6029B">
                    <w:rPr>
                      <w:rFonts w:eastAsia="MS Gothic" w:cs="Calibri"/>
                      <w:bCs/>
                      <w:color w:val="000000"/>
                      <w:lang w:val="es-ES"/>
                    </w:rPr>
                    <w:t>Evidencia de humedales para la gestión del agua urbana</w:t>
                  </w:r>
                </w:p>
              </w:tc>
              <w:tc>
                <w:tcPr>
                  <w:tcW w:w="709" w:type="dxa"/>
                  <w:tcBorders>
                    <w:top w:val="single" w:sz="4" w:space="0" w:color="auto"/>
                    <w:bottom w:val="single" w:sz="4" w:space="0" w:color="auto"/>
                  </w:tcBorders>
                </w:tcPr>
                <w:p w14:paraId="33880491" w14:textId="77777777" w:rsidR="000F5102" w:rsidRDefault="00AE322B" w:rsidP="000F5102">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067767824"/>
                      <w14:checkbox>
                        <w14:checked w14:val="0"/>
                        <w14:checkedState w14:val="2612" w14:font="MS Gothic"/>
                        <w14:uncheckedState w14:val="2610" w14:font="MS Gothic"/>
                      </w14:checkbox>
                    </w:sdtPr>
                    <w:sdtEndPr/>
                    <w:sdtContent>
                      <w:r w:rsidR="000F5102">
                        <w:rPr>
                          <w:rFonts w:ascii="MS Gothic" w:eastAsia="MS Gothic" w:hAnsi="MS Gothic" w:cs="Calibri" w:hint="eastAsia"/>
                          <w:bCs/>
                          <w:color w:val="000000"/>
                          <w:lang w:val="es-ES"/>
                        </w:rPr>
                        <w:t>☐</w:t>
                      </w:r>
                    </w:sdtContent>
                  </w:sdt>
                </w:p>
              </w:tc>
              <w:tc>
                <w:tcPr>
                  <w:tcW w:w="708" w:type="dxa"/>
                  <w:tcBorders>
                    <w:top w:val="single" w:sz="4" w:space="0" w:color="auto"/>
                    <w:bottom w:val="single" w:sz="4" w:space="0" w:color="auto"/>
                  </w:tcBorders>
                </w:tcPr>
                <w:p w14:paraId="0423EC32" w14:textId="77777777" w:rsidR="000F5102" w:rsidRDefault="00AE322B" w:rsidP="000F5102">
                  <w:pPr>
                    <w:pStyle w:val="ListParagraph"/>
                    <w:spacing w:after="0"/>
                    <w:ind w:left="0"/>
                    <w:jc w:val="center"/>
                    <w:rPr>
                      <w:rFonts w:eastAsia="Times New Roman" w:cs="Calibri"/>
                      <w:bCs/>
                      <w:color w:val="000000"/>
                      <w:lang w:val="fr-FR"/>
                    </w:rPr>
                  </w:pPr>
                  <w:sdt>
                    <w:sdtPr>
                      <w:rPr>
                        <w:rFonts w:eastAsia="MS Gothic" w:cs="Calibri"/>
                        <w:bCs/>
                        <w:color w:val="000000"/>
                        <w:lang w:val="es-ES"/>
                      </w:rPr>
                      <w:id w:val="91666822"/>
                      <w14:checkbox>
                        <w14:checked w14:val="0"/>
                        <w14:checkedState w14:val="2612" w14:font="MS Gothic"/>
                        <w14:uncheckedState w14:val="2610" w14:font="MS Gothic"/>
                      </w14:checkbox>
                    </w:sdtPr>
                    <w:sdtEndPr/>
                    <w:sdtContent>
                      <w:r w:rsidR="000F5102">
                        <w:rPr>
                          <w:rFonts w:ascii="MS Gothic" w:eastAsia="MS Gothic" w:hAnsi="MS Gothic" w:cs="Calibri" w:hint="eastAsia"/>
                          <w:bCs/>
                          <w:color w:val="000000"/>
                          <w:lang w:val="es-ES"/>
                        </w:rPr>
                        <w:t>☐</w:t>
                      </w:r>
                    </w:sdtContent>
                  </w:sdt>
                </w:p>
              </w:tc>
            </w:tr>
            <w:tr w:rsidR="000F5102" w:rsidRPr="00AE322B" w14:paraId="7DF86676" w14:textId="77777777" w:rsidTr="00585668">
              <w:tc>
                <w:tcPr>
                  <w:tcW w:w="6804" w:type="dxa"/>
                  <w:tcBorders>
                    <w:top w:val="single" w:sz="4" w:space="0" w:color="auto"/>
                  </w:tcBorders>
                </w:tcPr>
                <w:p w14:paraId="4AEC55D8" w14:textId="3565C455" w:rsidR="000F5102" w:rsidRDefault="000F5102" w:rsidP="000F5102">
                  <w:pPr>
                    <w:pStyle w:val="ListParagraph"/>
                    <w:spacing w:after="0"/>
                    <w:ind w:left="0"/>
                    <w:rPr>
                      <w:rFonts w:eastAsia="Times New Roman" w:cs="Calibri"/>
                      <w:bCs/>
                      <w:color w:val="000000"/>
                      <w:lang w:val="fr-FR"/>
                    </w:rPr>
                  </w:pPr>
                  <w:r w:rsidRPr="00A6029B">
                    <w:rPr>
                      <w:rFonts w:eastAsia="MS Gothic" w:cs="Calibri"/>
                      <w:bCs/>
                      <w:color w:val="000000"/>
                      <w:lang w:val="es-ES"/>
                    </w:rPr>
                    <w:t>Evidencia de humedales para proporcionar otros beneficios</w:t>
                  </w:r>
                </w:p>
              </w:tc>
              <w:tc>
                <w:tcPr>
                  <w:tcW w:w="709" w:type="dxa"/>
                  <w:tcBorders>
                    <w:top w:val="single" w:sz="4" w:space="0" w:color="auto"/>
                  </w:tcBorders>
                </w:tcPr>
                <w:p w14:paraId="67A6199B" w14:textId="77777777" w:rsidR="000F5102" w:rsidRDefault="00AE322B" w:rsidP="000F5102">
                  <w:pPr>
                    <w:pStyle w:val="ListParagraph"/>
                    <w:spacing w:after="0"/>
                    <w:ind w:left="0"/>
                    <w:jc w:val="center"/>
                    <w:rPr>
                      <w:rFonts w:eastAsia="Times New Roman" w:cs="Calibri"/>
                      <w:bCs/>
                      <w:color w:val="000000"/>
                      <w:lang w:val="fr-FR"/>
                    </w:rPr>
                  </w:pPr>
                  <w:sdt>
                    <w:sdtPr>
                      <w:rPr>
                        <w:rFonts w:eastAsia="MS Gothic" w:cs="Calibri"/>
                        <w:bCs/>
                        <w:color w:val="000000"/>
                        <w:lang w:val="es-ES"/>
                      </w:rPr>
                      <w:id w:val="-991015598"/>
                      <w14:checkbox>
                        <w14:checked w14:val="0"/>
                        <w14:checkedState w14:val="2612" w14:font="MS Gothic"/>
                        <w14:uncheckedState w14:val="2610" w14:font="MS Gothic"/>
                      </w14:checkbox>
                    </w:sdtPr>
                    <w:sdtEndPr/>
                    <w:sdtContent>
                      <w:r w:rsidR="000F5102">
                        <w:rPr>
                          <w:rFonts w:ascii="MS Gothic" w:eastAsia="MS Gothic" w:hAnsi="MS Gothic" w:cs="Calibri" w:hint="eastAsia"/>
                          <w:bCs/>
                          <w:color w:val="000000"/>
                          <w:lang w:val="es-ES"/>
                        </w:rPr>
                        <w:t>☐</w:t>
                      </w:r>
                    </w:sdtContent>
                  </w:sdt>
                </w:p>
              </w:tc>
              <w:tc>
                <w:tcPr>
                  <w:tcW w:w="708" w:type="dxa"/>
                  <w:tcBorders>
                    <w:top w:val="single" w:sz="4" w:space="0" w:color="auto"/>
                  </w:tcBorders>
                </w:tcPr>
                <w:p w14:paraId="6A313CDA" w14:textId="77777777" w:rsidR="000F5102" w:rsidRDefault="00AE322B" w:rsidP="000F5102">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32171267"/>
                      <w14:checkbox>
                        <w14:checked w14:val="0"/>
                        <w14:checkedState w14:val="2612" w14:font="MS Gothic"/>
                        <w14:uncheckedState w14:val="2610" w14:font="MS Gothic"/>
                      </w14:checkbox>
                    </w:sdtPr>
                    <w:sdtEndPr/>
                    <w:sdtContent>
                      <w:r w:rsidR="000F5102">
                        <w:rPr>
                          <w:rFonts w:ascii="MS Gothic" w:eastAsia="MS Gothic" w:hAnsi="MS Gothic" w:cs="Calibri" w:hint="eastAsia"/>
                          <w:bCs/>
                          <w:color w:val="000000"/>
                          <w:lang w:val="es-ES"/>
                        </w:rPr>
                        <w:t>☐</w:t>
                      </w:r>
                    </w:sdtContent>
                  </w:sdt>
                </w:p>
              </w:tc>
            </w:tr>
          </w:tbl>
          <w:p w14:paraId="423EE25E" w14:textId="77777777" w:rsidR="00DE4775" w:rsidRPr="00A02772" w:rsidRDefault="00DE4775" w:rsidP="00F053D0">
            <w:pPr>
              <w:tabs>
                <w:tab w:val="left" w:pos="6257"/>
                <w:tab w:val="left" w:pos="7323"/>
              </w:tabs>
              <w:rPr>
                <w:rFonts w:eastAsia="Times New Roman" w:cs="Calibri"/>
                <w:bCs/>
                <w:color w:val="000000"/>
                <w:lang w:val="es-ES"/>
              </w:rPr>
            </w:pPr>
          </w:p>
          <w:p w14:paraId="017F008D" w14:textId="3CB62B48" w:rsidR="00DE4775" w:rsidRPr="00A6029B" w:rsidRDefault="00DE4775" w:rsidP="00F053D0">
            <w:pPr>
              <w:rPr>
                <w:rFonts w:eastAsia="Times New Roman" w:cs="Calibri"/>
                <w:bCs/>
                <w:color w:val="000000"/>
                <w:lang w:val="es-ES"/>
              </w:rPr>
            </w:pPr>
            <w:r w:rsidRPr="00A6029B">
              <w:rPr>
                <w:rFonts w:eastAsia="Times New Roman" w:cs="Calibri"/>
                <w:bCs/>
                <w:color w:val="000000"/>
                <w:lang w:val="es-ES"/>
              </w:rPr>
              <w:t>Si la respuesta es "No", indique brevemente su(s) motivo(s) en el espacio provisto a continuación:</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E4775" w:rsidRPr="00AE322B" w14:paraId="2ABF68DD" w14:textId="77777777" w:rsidTr="00F053D0">
              <w:tc>
                <w:tcPr>
                  <w:tcW w:w="6660" w:type="dxa"/>
                </w:tcPr>
                <w:p w14:paraId="0044D0E2" w14:textId="77777777" w:rsidR="00DE4775" w:rsidRPr="00A6029B" w:rsidRDefault="00DE4775" w:rsidP="00F053D0">
                  <w:pPr>
                    <w:rPr>
                      <w:rFonts w:eastAsia="Times New Roman" w:cs="Calibri"/>
                      <w:bCs/>
                      <w:color w:val="000000"/>
                      <w:lang w:val="es-ES"/>
                    </w:rPr>
                  </w:pPr>
                </w:p>
                <w:p w14:paraId="6B0E0F4B" w14:textId="77777777" w:rsidR="00DE4775" w:rsidRPr="00A6029B" w:rsidRDefault="00DE4775" w:rsidP="00F053D0">
                  <w:pPr>
                    <w:rPr>
                      <w:rFonts w:eastAsia="Times New Roman" w:cs="Calibri"/>
                      <w:bCs/>
                      <w:color w:val="000000"/>
                      <w:lang w:val="es-ES"/>
                    </w:rPr>
                  </w:pPr>
                </w:p>
                <w:p w14:paraId="156DA77F" w14:textId="77777777" w:rsidR="00DE4775" w:rsidRPr="00A6029B" w:rsidRDefault="00DE4775" w:rsidP="00F053D0">
                  <w:pPr>
                    <w:rPr>
                      <w:rFonts w:eastAsia="Times New Roman" w:cs="Calibri"/>
                      <w:bCs/>
                      <w:color w:val="000000"/>
                      <w:lang w:val="es-ES"/>
                    </w:rPr>
                  </w:pPr>
                </w:p>
              </w:tc>
            </w:tr>
          </w:tbl>
          <w:p w14:paraId="0C26A2D5" w14:textId="77777777" w:rsidR="00DE4775" w:rsidRPr="00A6029B" w:rsidRDefault="00DE4775" w:rsidP="00F053D0">
            <w:pPr>
              <w:rPr>
                <w:rFonts w:eastAsia="Times New Roman" w:cs="Calibri"/>
                <w:bCs/>
                <w:color w:val="000000"/>
                <w:lang w:val="es-ES"/>
              </w:rPr>
            </w:pPr>
          </w:p>
          <w:p w14:paraId="41416FDD" w14:textId="0EC03512" w:rsidR="00DE4775" w:rsidRDefault="00B954B9" w:rsidP="00F053D0">
            <w:pPr>
              <w:ind w:right="-2"/>
              <w:rPr>
                <w:rFonts w:eastAsia="Times New Roman" w:cs="Calibri"/>
                <w:b/>
                <w:bCs/>
                <w:color w:val="000000"/>
                <w:lang w:val="es-ES"/>
              </w:rPr>
            </w:pPr>
            <w:r>
              <w:rPr>
                <w:rFonts w:eastAsia="Times New Roman" w:cs="Calibri"/>
                <w:b/>
                <w:bCs/>
                <w:color w:val="000000"/>
                <w:lang w:val="es-ES"/>
              </w:rPr>
              <w:t xml:space="preserve">Criterio 4: </w:t>
            </w:r>
            <w:r w:rsidR="00DE4775" w:rsidRPr="00A6029B">
              <w:rPr>
                <w:rFonts w:eastAsia="Times New Roman" w:cs="Calibri"/>
                <w:b/>
                <w:bCs/>
                <w:color w:val="000000"/>
                <w:lang w:val="es-ES"/>
              </w:rPr>
              <w:t>La ciudad considera los desafíos y oportunidades de la planificación integrada del uso del suelo/espacial para los humedales bajo su jurisdicción</w:t>
            </w:r>
          </w:p>
          <w:p w14:paraId="7EC09DCC" w14:textId="77777777" w:rsidR="00B954B9" w:rsidRPr="00A6029B" w:rsidRDefault="00B954B9" w:rsidP="00F053D0">
            <w:pPr>
              <w:ind w:right="-2"/>
              <w:rPr>
                <w:rFonts w:eastAsia="Times New Roman" w:cs="Calibri"/>
                <w:b/>
                <w:bCs/>
                <w:color w:val="000000"/>
                <w:lang w:val="es-ES"/>
              </w:rPr>
            </w:pPr>
          </w:p>
          <w:p w14:paraId="75619030" w14:textId="7EFEB8F3" w:rsidR="002D121C" w:rsidRDefault="00DE4775" w:rsidP="00F053D0">
            <w:pPr>
              <w:ind w:right="-2"/>
              <w:rPr>
                <w:rFonts w:eastAsia="Times New Roman" w:cs="Calibri"/>
                <w:bCs/>
                <w:color w:val="000000"/>
                <w:lang w:val="es-ES"/>
              </w:rPr>
            </w:pPr>
            <w:r w:rsidRPr="00A6029B">
              <w:rPr>
                <w:rFonts w:eastAsia="Times New Roman" w:cs="Calibri"/>
                <w:b/>
                <w:color w:val="000000"/>
                <w:lang w:val="es-ES"/>
              </w:rPr>
              <w:t>A.5.</w:t>
            </w:r>
            <w:r w:rsidR="005D7F93" w:rsidRPr="00A6029B">
              <w:rPr>
                <w:rFonts w:eastAsia="Times New Roman" w:cs="Calibri"/>
                <w:b/>
                <w:color w:val="000000"/>
                <w:lang w:val="es-ES"/>
              </w:rPr>
              <w:t xml:space="preserve"> </w:t>
            </w:r>
            <w:r w:rsidRPr="00A6029B">
              <w:rPr>
                <w:rFonts w:eastAsia="Times New Roman" w:cs="Calibri"/>
                <w:bCs/>
                <w:color w:val="000000"/>
                <w:lang w:val="es-ES"/>
              </w:rPr>
              <w:t>¿Ha tomado la ciudad medidas para integrar la conservación y el uso racional de los humedales en sus planes de desarrollo y gestión relacionados con la g</w:t>
            </w:r>
            <w:r w:rsidR="00B5591A" w:rsidRPr="00A6029B">
              <w:rPr>
                <w:rFonts w:eastAsia="Times New Roman" w:cs="Calibri"/>
                <w:bCs/>
                <w:color w:val="000000"/>
                <w:lang w:val="es-ES"/>
              </w:rPr>
              <w:t xml:space="preserve">estión de cuencas fluviales, zonificación espacial, </w:t>
            </w:r>
            <w:r w:rsidRPr="00A6029B">
              <w:rPr>
                <w:rFonts w:eastAsia="Times New Roman" w:cs="Calibri"/>
                <w:bCs/>
                <w:color w:val="000000"/>
                <w:lang w:val="es-ES"/>
              </w:rPr>
              <w:t>g</w:t>
            </w:r>
            <w:r w:rsidR="00B5591A" w:rsidRPr="00A6029B">
              <w:rPr>
                <w:rFonts w:eastAsia="Times New Roman" w:cs="Calibri"/>
                <w:bCs/>
                <w:color w:val="000000"/>
                <w:lang w:val="es-ES"/>
              </w:rPr>
              <w:t xml:space="preserve">estión de recursos hídricos, </w:t>
            </w:r>
            <w:r w:rsidRPr="00A6029B">
              <w:rPr>
                <w:rFonts w:eastAsia="Times New Roman" w:cs="Calibri"/>
                <w:bCs/>
                <w:color w:val="000000"/>
                <w:lang w:val="es-ES"/>
              </w:rPr>
              <w:t>desarrollo de in</w:t>
            </w:r>
            <w:r w:rsidR="00B5591A" w:rsidRPr="00A6029B">
              <w:rPr>
                <w:rFonts w:eastAsia="Times New Roman" w:cs="Calibri"/>
                <w:bCs/>
                <w:color w:val="000000"/>
                <w:lang w:val="es-ES"/>
              </w:rPr>
              <w:t xml:space="preserve">fraestructura de transporte, </w:t>
            </w:r>
            <w:r w:rsidRPr="00A6029B">
              <w:rPr>
                <w:rFonts w:eastAsia="Times New Roman" w:cs="Calibri"/>
                <w:bCs/>
                <w:color w:val="000000"/>
                <w:lang w:val="es-ES"/>
              </w:rPr>
              <w:t>producción agríco</w:t>
            </w:r>
            <w:r w:rsidR="00B5591A" w:rsidRPr="00A6029B">
              <w:rPr>
                <w:rFonts w:eastAsia="Times New Roman" w:cs="Calibri"/>
                <w:bCs/>
                <w:color w:val="000000"/>
                <w:lang w:val="es-ES"/>
              </w:rPr>
              <w:t xml:space="preserve">la, suministro de combustible, alivio de la pobreza, </w:t>
            </w:r>
            <w:r w:rsidRPr="00A6029B">
              <w:rPr>
                <w:rFonts w:eastAsia="Times New Roman" w:cs="Calibri"/>
                <w:bCs/>
                <w:color w:val="000000"/>
                <w:lang w:val="es-ES"/>
              </w:rPr>
              <w:t>control de la contamina</w:t>
            </w:r>
            <w:r w:rsidR="00B5591A" w:rsidRPr="00A6029B">
              <w:rPr>
                <w:rFonts w:eastAsia="Times New Roman" w:cs="Calibri"/>
                <w:bCs/>
                <w:color w:val="000000"/>
                <w:lang w:val="es-ES"/>
              </w:rPr>
              <w:t xml:space="preserve">ción, riesgo de inundación </w:t>
            </w:r>
            <w:r w:rsidR="005D7F93" w:rsidRPr="00A6029B">
              <w:rPr>
                <w:rFonts w:eastAsia="Times New Roman" w:cs="Calibri"/>
                <w:bCs/>
                <w:color w:val="000000"/>
                <w:lang w:val="es-ES"/>
              </w:rPr>
              <w:t xml:space="preserve">o </w:t>
            </w:r>
            <w:r w:rsidRPr="00A6029B">
              <w:rPr>
                <w:rFonts w:eastAsia="Times New Roman" w:cs="Calibri"/>
                <w:bCs/>
                <w:color w:val="000000"/>
                <w:lang w:val="es-ES"/>
              </w:rPr>
              <w:t>reducción del riesgo de desastres, entre otros?</w:t>
            </w:r>
          </w:p>
          <w:tbl>
            <w:tblPr>
              <w:tblStyle w:val="TableGrid"/>
              <w:tblW w:w="0" w:type="auto"/>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9"/>
              <w:gridCol w:w="708"/>
            </w:tblGrid>
            <w:tr w:rsidR="00585668" w14:paraId="654C326F" w14:textId="77777777" w:rsidTr="00585668">
              <w:tc>
                <w:tcPr>
                  <w:tcW w:w="6804" w:type="dxa"/>
                </w:tcPr>
                <w:p w14:paraId="34DA635F" w14:textId="77777777" w:rsidR="00585668" w:rsidRDefault="00585668" w:rsidP="00585668">
                  <w:pPr>
                    <w:pStyle w:val="ListParagraph"/>
                    <w:spacing w:after="0"/>
                    <w:ind w:left="0"/>
                    <w:rPr>
                      <w:rFonts w:eastAsia="Times New Roman" w:cs="Calibri"/>
                      <w:bCs/>
                      <w:color w:val="000000"/>
                      <w:lang w:val="fr-FR"/>
                    </w:rPr>
                  </w:pPr>
                </w:p>
              </w:tc>
              <w:tc>
                <w:tcPr>
                  <w:tcW w:w="709" w:type="dxa"/>
                </w:tcPr>
                <w:p w14:paraId="3922FFB7" w14:textId="00C72E0D" w:rsidR="00585668" w:rsidRDefault="00585668" w:rsidP="00585668">
                  <w:pPr>
                    <w:pStyle w:val="ListParagraph"/>
                    <w:spacing w:after="0"/>
                    <w:ind w:left="0"/>
                    <w:jc w:val="center"/>
                    <w:rPr>
                      <w:rFonts w:eastAsia="Times New Roman" w:cs="Calibri"/>
                      <w:bCs/>
                      <w:color w:val="000000"/>
                      <w:lang w:val="fr-FR"/>
                    </w:rPr>
                  </w:pPr>
                  <w:r w:rsidRPr="00A6029B">
                    <w:rPr>
                      <w:rFonts w:eastAsia="Times New Roman" w:cs="Calibri"/>
                      <w:bCs/>
                      <w:color w:val="000000"/>
                      <w:lang w:val="es-ES"/>
                    </w:rPr>
                    <w:t>Sí</w:t>
                  </w:r>
                </w:p>
              </w:tc>
              <w:tc>
                <w:tcPr>
                  <w:tcW w:w="708" w:type="dxa"/>
                </w:tcPr>
                <w:p w14:paraId="0EB8DEE8" w14:textId="160531FB" w:rsidR="00585668" w:rsidRDefault="00585668" w:rsidP="00585668">
                  <w:pPr>
                    <w:pStyle w:val="ListParagraph"/>
                    <w:spacing w:after="0"/>
                    <w:ind w:left="0"/>
                    <w:jc w:val="center"/>
                    <w:rPr>
                      <w:rFonts w:eastAsia="Times New Roman" w:cs="Calibri"/>
                      <w:bCs/>
                      <w:color w:val="000000"/>
                      <w:lang w:val="fr-FR"/>
                    </w:rPr>
                  </w:pPr>
                  <w:r w:rsidRPr="00BF7686">
                    <w:rPr>
                      <w:rFonts w:eastAsia="Times New Roman" w:cs="Calibri"/>
                      <w:bCs/>
                      <w:color w:val="000000"/>
                      <w:lang w:val="fr-FR"/>
                    </w:rPr>
                    <w:t>No</w:t>
                  </w:r>
                </w:p>
              </w:tc>
            </w:tr>
            <w:tr w:rsidR="002D121C" w14:paraId="6219D9EC" w14:textId="77777777" w:rsidTr="00585668">
              <w:tc>
                <w:tcPr>
                  <w:tcW w:w="6804" w:type="dxa"/>
                  <w:tcBorders>
                    <w:bottom w:val="single" w:sz="4" w:space="0" w:color="auto"/>
                  </w:tcBorders>
                </w:tcPr>
                <w:p w14:paraId="3737C975" w14:textId="4AFBF552" w:rsidR="002D121C" w:rsidRDefault="002D121C" w:rsidP="002D121C">
                  <w:pPr>
                    <w:pStyle w:val="ListParagraph"/>
                    <w:spacing w:after="0"/>
                    <w:ind w:left="0"/>
                    <w:rPr>
                      <w:rFonts w:eastAsia="Times New Roman" w:cs="Calibri"/>
                      <w:bCs/>
                      <w:color w:val="000000"/>
                      <w:lang w:val="fr-FR"/>
                    </w:rPr>
                  </w:pPr>
                  <w:r w:rsidRPr="00A6029B">
                    <w:rPr>
                      <w:rFonts w:eastAsia="MS Gothic" w:cs="Calibri"/>
                      <w:bCs/>
                      <w:color w:val="000000"/>
                      <w:lang w:val="es-ES"/>
                    </w:rPr>
                    <w:t>Evidencia de gestión integrada de cuencas fluviales</w:t>
                  </w:r>
                </w:p>
              </w:tc>
              <w:tc>
                <w:tcPr>
                  <w:tcW w:w="709" w:type="dxa"/>
                  <w:tcBorders>
                    <w:bottom w:val="single" w:sz="4" w:space="0" w:color="auto"/>
                  </w:tcBorders>
                </w:tcPr>
                <w:p w14:paraId="72384E04" w14:textId="77777777" w:rsidR="002D121C" w:rsidRDefault="00AE322B" w:rsidP="002D121C">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052923033"/>
                      <w14:checkbox>
                        <w14:checked w14:val="0"/>
                        <w14:checkedState w14:val="2612" w14:font="MS Gothic"/>
                        <w14:uncheckedState w14:val="2610" w14:font="MS Gothic"/>
                      </w14:checkbox>
                    </w:sdtPr>
                    <w:sdtEndPr/>
                    <w:sdtContent>
                      <w:r w:rsidR="002D121C">
                        <w:rPr>
                          <w:rFonts w:ascii="MS Gothic" w:eastAsia="MS Gothic" w:hAnsi="MS Gothic" w:cs="Calibri" w:hint="eastAsia"/>
                          <w:bCs/>
                          <w:color w:val="000000"/>
                          <w:lang w:val="es-ES"/>
                        </w:rPr>
                        <w:t>☐</w:t>
                      </w:r>
                    </w:sdtContent>
                  </w:sdt>
                </w:p>
              </w:tc>
              <w:tc>
                <w:tcPr>
                  <w:tcW w:w="708" w:type="dxa"/>
                  <w:tcBorders>
                    <w:bottom w:val="single" w:sz="4" w:space="0" w:color="auto"/>
                  </w:tcBorders>
                </w:tcPr>
                <w:p w14:paraId="7515D85A" w14:textId="77777777" w:rsidR="002D121C" w:rsidRDefault="00AE322B" w:rsidP="002D121C">
                  <w:pPr>
                    <w:pStyle w:val="ListParagraph"/>
                    <w:spacing w:after="0"/>
                    <w:ind w:left="0"/>
                    <w:jc w:val="center"/>
                    <w:rPr>
                      <w:rFonts w:eastAsia="Times New Roman" w:cs="Calibri"/>
                      <w:bCs/>
                      <w:color w:val="000000"/>
                      <w:lang w:val="fr-FR"/>
                    </w:rPr>
                  </w:pPr>
                  <w:sdt>
                    <w:sdtPr>
                      <w:rPr>
                        <w:rFonts w:eastAsia="MS Gothic" w:cs="Calibri"/>
                        <w:bCs/>
                        <w:color w:val="000000"/>
                        <w:lang w:val="es-ES"/>
                      </w:rPr>
                      <w:id w:val="493990980"/>
                      <w14:checkbox>
                        <w14:checked w14:val="0"/>
                        <w14:checkedState w14:val="2612" w14:font="MS Gothic"/>
                        <w14:uncheckedState w14:val="2610" w14:font="MS Gothic"/>
                      </w14:checkbox>
                    </w:sdtPr>
                    <w:sdtEndPr/>
                    <w:sdtContent>
                      <w:r w:rsidR="002D121C">
                        <w:rPr>
                          <w:rFonts w:ascii="MS Gothic" w:eastAsia="MS Gothic" w:hAnsi="MS Gothic" w:cs="Calibri" w:hint="eastAsia"/>
                          <w:bCs/>
                          <w:color w:val="000000"/>
                          <w:lang w:val="es-ES"/>
                        </w:rPr>
                        <w:t>☐</w:t>
                      </w:r>
                    </w:sdtContent>
                  </w:sdt>
                </w:p>
              </w:tc>
            </w:tr>
            <w:tr w:rsidR="002D121C" w14:paraId="79EB3BD5" w14:textId="77777777" w:rsidTr="00585668">
              <w:tc>
                <w:tcPr>
                  <w:tcW w:w="6804" w:type="dxa"/>
                  <w:tcBorders>
                    <w:top w:val="single" w:sz="4" w:space="0" w:color="auto"/>
                    <w:bottom w:val="single" w:sz="4" w:space="0" w:color="auto"/>
                  </w:tcBorders>
                </w:tcPr>
                <w:p w14:paraId="14CA1BDD" w14:textId="5BA4A028" w:rsidR="002D121C" w:rsidRDefault="002D121C" w:rsidP="002D121C">
                  <w:pPr>
                    <w:pStyle w:val="ListParagraph"/>
                    <w:spacing w:after="0"/>
                    <w:ind w:left="0"/>
                    <w:rPr>
                      <w:rFonts w:eastAsia="Times New Roman" w:cs="Calibri"/>
                      <w:bCs/>
                      <w:color w:val="000000"/>
                      <w:lang w:val="fr-FR"/>
                    </w:rPr>
                  </w:pPr>
                  <w:r w:rsidRPr="00A6029B">
                    <w:rPr>
                      <w:rFonts w:eastAsia="MS Gothic" w:cs="Calibri"/>
                      <w:bCs/>
                      <w:color w:val="000000"/>
                      <w:lang w:val="es-ES"/>
                    </w:rPr>
                    <w:t>Evidencia de zonificación espacial</w:t>
                  </w:r>
                </w:p>
              </w:tc>
              <w:tc>
                <w:tcPr>
                  <w:tcW w:w="709" w:type="dxa"/>
                  <w:tcBorders>
                    <w:top w:val="single" w:sz="4" w:space="0" w:color="auto"/>
                    <w:bottom w:val="single" w:sz="4" w:space="0" w:color="auto"/>
                  </w:tcBorders>
                </w:tcPr>
                <w:p w14:paraId="289B9AB2" w14:textId="77777777" w:rsidR="002D121C" w:rsidRDefault="00AE322B" w:rsidP="002D121C">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451437240"/>
                      <w14:checkbox>
                        <w14:checked w14:val="0"/>
                        <w14:checkedState w14:val="2612" w14:font="MS Gothic"/>
                        <w14:uncheckedState w14:val="2610" w14:font="MS Gothic"/>
                      </w14:checkbox>
                    </w:sdtPr>
                    <w:sdtEndPr/>
                    <w:sdtContent>
                      <w:r w:rsidR="002D121C">
                        <w:rPr>
                          <w:rFonts w:ascii="MS Gothic" w:eastAsia="MS Gothic" w:hAnsi="MS Gothic" w:cs="Calibri" w:hint="eastAsia"/>
                          <w:bCs/>
                          <w:color w:val="000000"/>
                          <w:lang w:val="es-ES"/>
                        </w:rPr>
                        <w:t>☐</w:t>
                      </w:r>
                    </w:sdtContent>
                  </w:sdt>
                </w:p>
              </w:tc>
              <w:tc>
                <w:tcPr>
                  <w:tcW w:w="708" w:type="dxa"/>
                  <w:tcBorders>
                    <w:top w:val="single" w:sz="4" w:space="0" w:color="auto"/>
                    <w:bottom w:val="single" w:sz="4" w:space="0" w:color="auto"/>
                  </w:tcBorders>
                </w:tcPr>
                <w:p w14:paraId="748A54FC" w14:textId="77777777" w:rsidR="002D121C" w:rsidRDefault="00AE322B" w:rsidP="002D121C">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100834445"/>
                      <w14:checkbox>
                        <w14:checked w14:val="0"/>
                        <w14:checkedState w14:val="2612" w14:font="MS Gothic"/>
                        <w14:uncheckedState w14:val="2610" w14:font="MS Gothic"/>
                      </w14:checkbox>
                    </w:sdtPr>
                    <w:sdtEndPr/>
                    <w:sdtContent>
                      <w:r w:rsidR="002D121C">
                        <w:rPr>
                          <w:rFonts w:ascii="MS Gothic" w:eastAsia="MS Gothic" w:hAnsi="MS Gothic" w:cs="Calibri" w:hint="eastAsia"/>
                          <w:bCs/>
                          <w:color w:val="000000"/>
                          <w:lang w:val="es-ES"/>
                        </w:rPr>
                        <w:t>☐</w:t>
                      </w:r>
                    </w:sdtContent>
                  </w:sdt>
                </w:p>
              </w:tc>
            </w:tr>
            <w:tr w:rsidR="002D121C" w14:paraId="7BA8C8AA" w14:textId="77777777" w:rsidTr="00585668">
              <w:tc>
                <w:tcPr>
                  <w:tcW w:w="6804" w:type="dxa"/>
                  <w:tcBorders>
                    <w:top w:val="single" w:sz="4" w:space="0" w:color="auto"/>
                    <w:bottom w:val="single" w:sz="4" w:space="0" w:color="auto"/>
                  </w:tcBorders>
                </w:tcPr>
                <w:p w14:paraId="506356FC" w14:textId="69DD4149" w:rsidR="002D121C" w:rsidRDefault="002D121C" w:rsidP="002D121C">
                  <w:pPr>
                    <w:pStyle w:val="ListParagraph"/>
                    <w:spacing w:after="0"/>
                    <w:ind w:left="0"/>
                    <w:rPr>
                      <w:rFonts w:eastAsia="Times New Roman" w:cs="Calibri"/>
                      <w:bCs/>
                      <w:color w:val="000000"/>
                      <w:lang w:val="fr-FR"/>
                    </w:rPr>
                  </w:pPr>
                  <w:r w:rsidRPr="00A6029B">
                    <w:rPr>
                      <w:rFonts w:eastAsia="MS Gothic" w:cs="Calibri"/>
                      <w:bCs/>
                      <w:color w:val="000000"/>
                      <w:lang w:val="es-ES"/>
                    </w:rPr>
                    <w:t>Evidencia de la gestión de los recursos hídricos</w:t>
                  </w:r>
                </w:p>
              </w:tc>
              <w:tc>
                <w:tcPr>
                  <w:tcW w:w="709" w:type="dxa"/>
                  <w:tcBorders>
                    <w:top w:val="single" w:sz="4" w:space="0" w:color="auto"/>
                    <w:bottom w:val="single" w:sz="4" w:space="0" w:color="auto"/>
                  </w:tcBorders>
                </w:tcPr>
                <w:p w14:paraId="0E0CDE16" w14:textId="77777777" w:rsidR="002D121C" w:rsidRDefault="00AE322B" w:rsidP="002D121C">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72727416"/>
                      <w14:checkbox>
                        <w14:checked w14:val="0"/>
                        <w14:checkedState w14:val="2612" w14:font="MS Gothic"/>
                        <w14:uncheckedState w14:val="2610" w14:font="MS Gothic"/>
                      </w14:checkbox>
                    </w:sdtPr>
                    <w:sdtEndPr/>
                    <w:sdtContent>
                      <w:r w:rsidR="002D121C">
                        <w:rPr>
                          <w:rFonts w:ascii="MS Gothic" w:eastAsia="MS Gothic" w:hAnsi="MS Gothic" w:cs="Calibri" w:hint="eastAsia"/>
                          <w:bCs/>
                          <w:color w:val="000000"/>
                          <w:lang w:val="es-ES"/>
                        </w:rPr>
                        <w:t>☐</w:t>
                      </w:r>
                    </w:sdtContent>
                  </w:sdt>
                </w:p>
              </w:tc>
              <w:tc>
                <w:tcPr>
                  <w:tcW w:w="708" w:type="dxa"/>
                  <w:tcBorders>
                    <w:top w:val="single" w:sz="4" w:space="0" w:color="auto"/>
                    <w:bottom w:val="single" w:sz="4" w:space="0" w:color="auto"/>
                  </w:tcBorders>
                </w:tcPr>
                <w:p w14:paraId="1EB0B1FC" w14:textId="77777777" w:rsidR="002D121C" w:rsidRDefault="00AE322B" w:rsidP="002D121C">
                  <w:pPr>
                    <w:pStyle w:val="ListParagraph"/>
                    <w:spacing w:after="0"/>
                    <w:ind w:left="0"/>
                    <w:jc w:val="center"/>
                    <w:rPr>
                      <w:rFonts w:eastAsia="Times New Roman" w:cs="Calibri"/>
                      <w:bCs/>
                      <w:color w:val="000000"/>
                      <w:lang w:val="fr-FR"/>
                    </w:rPr>
                  </w:pPr>
                  <w:sdt>
                    <w:sdtPr>
                      <w:rPr>
                        <w:rFonts w:eastAsia="MS Gothic" w:cs="Calibri"/>
                        <w:bCs/>
                        <w:color w:val="000000"/>
                        <w:lang w:val="es-ES"/>
                      </w:rPr>
                      <w:id w:val="2136751161"/>
                      <w14:checkbox>
                        <w14:checked w14:val="0"/>
                        <w14:checkedState w14:val="2612" w14:font="MS Gothic"/>
                        <w14:uncheckedState w14:val="2610" w14:font="MS Gothic"/>
                      </w14:checkbox>
                    </w:sdtPr>
                    <w:sdtEndPr/>
                    <w:sdtContent>
                      <w:r w:rsidR="002D121C">
                        <w:rPr>
                          <w:rFonts w:ascii="MS Gothic" w:eastAsia="MS Gothic" w:hAnsi="MS Gothic" w:cs="Calibri" w:hint="eastAsia"/>
                          <w:bCs/>
                          <w:color w:val="000000"/>
                          <w:lang w:val="es-ES"/>
                        </w:rPr>
                        <w:t>☐</w:t>
                      </w:r>
                    </w:sdtContent>
                  </w:sdt>
                </w:p>
              </w:tc>
            </w:tr>
            <w:tr w:rsidR="002D121C" w14:paraId="2AAEEA7A" w14:textId="77777777" w:rsidTr="00585668">
              <w:tc>
                <w:tcPr>
                  <w:tcW w:w="6804" w:type="dxa"/>
                  <w:tcBorders>
                    <w:top w:val="single" w:sz="4" w:space="0" w:color="auto"/>
                    <w:bottom w:val="single" w:sz="4" w:space="0" w:color="auto"/>
                  </w:tcBorders>
                </w:tcPr>
                <w:p w14:paraId="152723D6" w14:textId="583FF217" w:rsidR="002D121C" w:rsidRDefault="002D121C" w:rsidP="002D121C">
                  <w:pPr>
                    <w:pStyle w:val="ListParagraph"/>
                    <w:spacing w:after="0"/>
                    <w:ind w:left="0"/>
                    <w:rPr>
                      <w:rFonts w:eastAsia="Times New Roman" w:cs="Calibri"/>
                      <w:bCs/>
                      <w:color w:val="000000"/>
                      <w:lang w:val="fr-FR"/>
                    </w:rPr>
                  </w:pPr>
                  <w:r w:rsidRPr="00A6029B">
                    <w:rPr>
                      <w:rFonts w:eastAsia="MS Gothic" w:cs="Calibri"/>
                      <w:bCs/>
                      <w:color w:val="000000"/>
                      <w:lang w:val="es-ES"/>
                    </w:rPr>
                    <w:t>Evidencia de desarrollo de la infraestructura de transporte</w:t>
                  </w:r>
                </w:p>
              </w:tc>
              <w:tc>
                <w:tcPr>
                  <w:tcW w:w="709" w:type="dxa"/>
                  <w:tcBorders>
                    <w:top w:val="single" w:sz="4" w:space="0" w:color="auto"/>
                    <w:bottom w:val="single" w:sz="4" w:space="0" w:color="auto"/>
                  </w:tcBorders>
                </w:tcPr>
                <w:p w14:paraId="199688CF" w14:textId="77777777" w:rsidR="002D121C" w:rsidRDefault="00AE322B" w:rsidP="002D121C">
                  <w:pPr>
                    <w:pStyle w:val="ListParagraph"/>
                    <w:spacing w:after="0"/>
                    <w:ind w:left="0"/>
                    <w:jc w:val="center"/>
                    <w:rPr>
                      <w:rFonts w:eastAsia="Times New Roman" w:cs="Calibri"/>
                      <w:bCs/>
                      <w:color w:val="000000"/>
                      <w:lang w:val="fr-FR"/>
                    </w:rPr>
                  </w:pPr>
                  <w:sdt>
                    <w:sdtPr>
                      <w:rPr>
                        <w:rFonts w:eastAsia="MS Gothic" w:cs="Calibri"/>
                        <w:bCs/>
                        <w:color w:val="000000"/>
                        <w:lang w:val="es-ES"/>
                      </w:rPr>
                      <w:id w:val="276292673"/>
                      <w14:checkbox>
                        <w14:checked w14:val="0"/>
                        <w14:checkedState w14:val="2612" w14:font="MS Gothic"/>
                        <w14:uncheckedState w14:val="2610" w14:font="MS Gothic"/>
                      </w14:checkbox>
                    </w:sdtPr>
                    <w:sdtEndPr/>
                    <w:sdtContent>
                      <w:r w:rsidR="002D121C">
                        <w:rPr>
                          <w:rFonts w:ascii="MS Gothic" w:eastAsia="MS Gothic" w:hAnsi="MS Gothic" w:cs="Calibri" w:hint="eastAsia"/>
                          <w:bCs/>
                          <w:color w:val="000000"/>
                          <w:lang w:val="es-ES"/>
                        </w:rPr>
                        <w:t>☐</w:t>
                      </w:r>
                    </w:sdtContent>
                  </w:sdt>
                </w:p>
              </w:tc>
              <w:tc>
                <w:tcPr>
                  <w:tcW w:w="708" w:type="dxa"/>
                  <w:tcBorders>
                    <w:top w:val="single" w:sz="4" w:space="0" w:color="auto"/>
                    <w:bottom w:val="single" w:sz="4" w:space="0" w:color="auto"/>
                  </w:tcBorders>
                </w:tcPr>
                <w:p w14:paraId="3F0B2C4A" w14:textId="77777777" w:rsidR="002D121C" w:rsidRDefault="00AE322B" w:rsidP="002D121C">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458296451"/>
                      <w14:checkbox>
                        <w14:checked w14:val="0"/>
                        <w14:checkedState w14:val="2612" w14:font="MS Gothic"/>
                        <w14:uncheckedState w14:val="2610" w14:font="MS Gothic"/>
                      </w14:checkbox>
                    </w:sdtPr>
                    <w:sdtEndPr/>
                    <w:sdtContent>
                      <w:r w:rsidR="002D121C">
                        <w:rPr>
                          <w:rFonts w:ascii="MS Gothic" w:eastAsia="MS Gothic" w:hAnsi="MS Gothic" w:cs="Calibri" w:hint="eastAsia"/>
                          <w:bCs/>
                          <w:color w:val="000000"/>
                          <w:lang w:val="es-ES"/>
                        </w:rPr>
                        <w:t>☐</w:t>
                      </w:r>
                    </w:sdtContent>
                  </w:sdt>
                </w:p>
              </w:tc>
            </w:tr>
            <w:tr w:rsidR="002D121C" w14:paraId="5F28C3A9" w14:textId="77777777" w:rsidTr="00585668">
              <w:tc>
                <w:tcPr>
                  <w:tcW w:w="6804" w:type="dxa"/>
                  <w:tcBorders>
                    <w:top w:val="single" w:sz="4" w:space="0" w:color="auto"/>
                    <w:bottom w:val="single" w:sz="4" w:space="0" w:color="auto"/>
                  </w:tcBorders>
                </w:tcPr>
                <w:p w14:paraId="13660AC3" w14:textId="4EB94F84" w:rsidR="002D121C" w:rsidRDefault="002D121C" w:rsidP="002D121C">
                  <w:pPr>
                    <w:pStyle w:val="ListParagraph"/>
                    <w:spacing w:after="0"/>
                    <w:ind w:left="0"/>
                    <w:rPr>
                      <w:rFonts w:eastAsia="Times New Roman" w:cs="Calibri"/>
                      <w:bCs/>
                      <w:color w:val="000000"/>
                      <w:lang w:val="fr-FR"/>
                    </w:rPr>
                  </w:pPr>
                  <w:r w:rsidRPr="00A6029B">
                    <w:rPr>
                      <w:rFonts w:eastAsia="MS Gothic" w:cs="Calibri"/>
                      <w:bCs/>
                      <w:color w:val="000000"/>
                      <w:lang w:val="es-ES"/>
                    </w:rPr>
                    <w:t>Evidencia de producción agrícola</w:t>
                  </w:r>
                </w:p>
              </w:tc>
              <w:tc>
                <w:tcPr>
                  <w:tcW w:w="709" w:type="dxa"/>
                  <w:tcBorders>
                    <w:top w:val="single" w:sz="4" w:space="0" w:color="auto"/>
                    <w:bottom w:val="single" w:sz="4" w:space="0" w:color="auto"/>
                  </w:tcBorders>
                </w:tcPr>
                <w:p w14:paraId="4CB79668" w14:textId="77777777" w:rsidR="002D121C" w:rsidRDefault="00AE322B" w:rsidP="002D121C">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105271955"/>
                      <w14:checkbox>
                        <w14:checked w14:val="0"/>
                        <w14:checkedState w14:val="2612" w14:font="MS Gothic"/>
                        <w14:uncheckedState w14:val="2610" w14:font="MS Gothic"/>
                      </w14:checkbox>
                    </w:sdtPr>
                    <w:sdtEndPr/>
                    <w:sdtContent>
                      <w:r w:rsidR="002D121C">
                        <w:rPr>
                          <w:rFonts w:ascii="MS Gothic" w:eastAsia="MS Gothic" w:hAnsi="MS Gothic" w:cs="Calibri" w:hint="eastAsia"/>
                          <w:bCs/>
                          <w:color w:val="000000"/>
                          <w:lang w:val="es-ES"/>
                        </w:rPr>
                        <w:t>☐</w:t>
                      </w:r>
                    </w:sdtContent>
                  </w:sdt>
                </w:p>
              </w:tc>
              <w:tc>
                <w:tcPr>
                  <w:tcW w:w="708" w:type="dxa"/>
                  <w:tcBorders>
                    <w:top w:val="single" w:sz="4" w:space="0" w:color="auto"/>
                    <w:bottom w:val="single" w:sz="4" w:space="0" w:color="auto"/>
                  </w:tcBorders>
                </w:tcPr>
                <w:p w14:paraId="3A11FD22" w14:textId="77777777" w:rsidR="002D121C" w:rsidRDefault="00AE322B" w:rsidP="002D121C">
                  <w:pPr>
                    <w:pStyle w:val="ListParagraph"/>
                    <w:spacing w:after="0"/>
                    <w:ind w:left="0"/>
                    <w:jc w:val="center"/>
                    <w:rPr>
                      <w:rFonts w:eastAsia="Times New Roman" w:cs="Calibri"/>
                      <w:bCs/>
                      <w:color w:val="000000"/>
                      <w:lang w:val="fr-FR"/>
                    </w:rPr>
                  </w:pPr>
                  <w:sdt>
                    <w:sdtPr>
                      <w:rPr>
                        <w:rFonts w:eastAsia="MS Gothic" w:cs="Calibri"/>
                        <w:bCs/>
                        <w:color w:val="000000"/>
                        <w:lang w:val="es-ES"/>
                      </w:rPr>
                      <w:id w:val="902876876"/>
                      <w14:checkbox>
                        <w14:checked w14:val="0"/>
                        <w14:checkedState w14:val="2612" w14:font="MS Gothic"/>
                        <w14:uncheckedState w14:val="2610" w14:font="MS Gothic"/>
                      </w14:checkbox>
                    </w:sdtPr>
                    <w:sdtEndPr/>
                    <w:sdtContent>
                      <w:r w:rsidR="002D121C">
                        <w:rPr>
                          <w:rFonts w:ascii="MS Gothic" w:eastAsia="MS Gothic" w:hAnsi="MS Gothic" w:cs="Calibri" w:hint="eastAsia"/>
                          <w:bCs/>
                          <w:color w:val="000000"/>
                          <w:lang w:val="es-ES"/>
                        </w:rPr>
                        <w:t>☐</w:t>
                      </w:r>
                    </w:sdtContent>
                  </w:sdt>
                </w:p>
              </w:tc>
            </w:tr>
            <w:tr w:rsidR="002D121C" w14:paraId="3637CEFD" w14:textId="77777777" w:rsidTr="00585668">
              <w:tc>
                <w:tcPr>
                  <w:tcW w:w="6804" w:type="dxa"/>
                  <w:tcBorders>
                    <w:top w:val="single" w:sz="4" w:space="0" w:color="auto"/>
                    <w:bottom w:val="single" w:sz="4" w:space="0" w:color="auto"/>
                  </w:tcBorders>
                </w:tcPr>
                <w:p w14:paraId="39E72115" w14:textId="21539E6D" w:rsidR="002D121C" w:rsidRDefault="002D121C" w:rsidP="002D121C">
                  <w:pPr>
                    <w:pStyle w:val="ListParagraph"/>
                    <w:spacing w:after="0"/>
                    <w:ind w:left="0"/>
                    <w:rPr>
                      <w:rFonts w:eastAsia="Times New Roman" w:cs="Calibri"/>
                      <w:bCs/>
                      <w:color w:val="000000"/>
                      <w:lang w:val="fr-FR"/>
                    </w:rPr>
                  </w:pPr>
                  <w:r w:rsidRPr="00A6029B">
                    <w:rPr>
                      <w:rFonts w:eastAsia="MS Gothic" w:cs="Calibri"/>
                      <w:bCs/>
                      <w:color w:val="000000"/>
                      <w:lang w:val="es-ES"/>
                    </w:rPr>
                    <w:t>Evidencia de suministro de combustible</w:t>
                  </w:r>
                </w:p>
              </w:tc>
              <w:tc>
                <w:tcPr>
                  <w:tcW w:w="709" w:type="dxa"/>
                  <w:tcBorders>
                    <w:top w:val="single" w:sz="4" w:space="0" w:color="auto"/>
                    <w:bottom w:val="single" w:sz="4" w:space="0" w:color="auto"/>
                  </w:tcBorders>
                </w:tcPr>
                <w:p w14:paraId="72ECF1AD" w14:textId="77777777" w:rsidR="002D121C" w:rsidRDefault="00AE322B" w:rsidP="002D121C">
                  <w:pPr>
                    <w:pStyle w:val="ListParagraph"/>
                    <w:spacing w:after="0"/>
                    <w:ind w:left="0"/>
                    <w:jc w:val="center"/>
                    <w:rPr>
                      <w:rFonts w:eastAsia="Times New Roman" w:cs="Calibri"/>
                      <w:bCs/>
                      <w:color w:val="000000"/>
                      <w:lang w:val="fr-FR"/>
                    </w:rPr>
                  </w:pPr>
                  <w:sdt>
                    <w:sdtPr>
                      <w:rPr>
                        <w:rFonts w:eastAsia="MS Gothic" w:cs="Calibri"/>
                        <w:bCs/>
                        <w:color w:val="000000"/>
                        <w:lang w:val="es-ES"/>
                      </w:rPr>
                      <w:id w:val="-2119595415"/>
                      <w14:checkbox>
                        <w14:checked w14:val="0"/>
                        <w14:checkedState w14:val="2612" w14:font="MS Gothic"/>
                        <w14:uncheckedState w14:val="2610" w14:font="MS Gothic"/>
                      </w14:checkbox>
                    </w:sdtPr>
                    <w:sdtEndPr/>
                    <w:sdtContent>
                      <w:r w:rsidR="002D121C">
                        <w:rPr>
                          <w:rFonts w:ascii="MS Gothic" w:eastAsia="MS Gothic" w:hAnsi="MS Gothic" w:cs="Calibri" w:hint="eastAsia"/>
                          <w:bCs/>
                          <w:color w:val="000000"/>
                          <w:lang w:val="es-ES"/>
                        </w:rPr>
                        <w:t>☐</w:t>
                      </w:r>
                    </w:sdtContent>
                  </w:sdt>
                </w:p>
              </w:tc>
              <w:tc>
                <w:tcPr>
                  <w:tcW w:w="708" w:type="dxa"/>
                  <w:tcBorders>
                    <w:top w:val="single" w:sz="4" w:space="0" w:color="auto"/>
                    <w:bottom w:val="single" w:sz="4" w:space="0" w:color="auto"/>
                  </w:tcBorders>
                </w:tcPr>
                <w:p w14:paraId="07006BE4" w14:textId="77777777" w:rsidR="002D121C" w:rsidRDefault="00AE322B" w:rsidP="002D121C">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442831996"/>
                      <w14:checkbox>
                        <w14:checked w14:val="0"/>
                        <w14:checkedState w14:val="2612" w14:font="MS Gothic"/>
                        <w14:uncheckedState w14:val="2610" w14:font="MS Gothic"/>
                      </w14:checkbox>
                    </w:sdtPr>
                    <w:sdtEndPr/>
                    <w:sdtContent>
                      <w:r w:rsidR="002D121C">
                        <w:rPr>
                          <w:rFonts w:ascii="MS Gothic" w:eastAsia="MS Gothic" w:hAnsi="MS Gothic" w:cs="Calibri" w:hint="eastAsia"/>
                          <w:bCs/>
                          <w:color w:val="000000"/>
                          <w:lang w:val="es-ES"/>
                        </w:rPr>
                        <w:t>☐</w:t>
                      </w:r>
                    </w:sdtContent>
                  </w:sdt>
                </w:p>
              </w:tc>
            </w:tr>
            <w:tr w:rsidR="002D121C" w14:paraId="0E06C877" w14:textId="77777777" w:rsidTr="00585668">
              <w:tc>
                <w:tcPr>
                  <w:tcW w:w="6804" w:type="dxa"/>
                  <w:tcBorders>
                    <w:top w:val="single" w:sz="4" w:space="0" w:color="auto"/>
                    <w:bottom w:val="single" w:sz="4" w:space="0" w:color="auto"/>
                  </w:tcBorders>
                </w:tcPr>
                <w:p w14:paraId="160C8C7D" w14:textId="26EF98E9" w:rsidR="002D121C" w:rsidRPr="00BF7686" w:rsidRDefault="002D121C" w:rsidP="002D121C">
                  <w:pPr>
                    <w:pStyle w:val="ListParagraph"/>
                    <w:spacing w:after="0"/>
                    <w:ind w:left="0"/>
                    <w:rPr>
                      <w:rFonts w:eastAsia="MS Gothic" w:cs="Calibri"/>
                      <w:bCs/>
                      <w:color w:val="000000"/>
                      <w:lang w:val="fr-FR"/>
                    </w:rPr>
                  </w:pPr>
                  <w:r w:rsidRPr="00A6029B">
                    <w:rPr>
                      <w:rFonts w:eastAsia="MS Gothic" w:cs="Calibri"/>
                      <w:bCs/>
                      <w:color w:val="000000"/>
                      <w:lang w:val="es-ES"/>
                    </w:rPr>
                    <w:t>Evidencia de alivio de la pobreza</w:t>
                  </w:r>
                </w:p>
              </w:tc>
              <w:tc>
                <w:tcPr>
                  <w:tcW w:w="709" w:type="dxa"/>
                  <w:tcBorders>
                    <w:top w:val="single" w:sz="4" w:space="0" w:color="auto"/>
                    <w:bottom w:val="single" w:sz="4" w:space="0" w:color="auto"/>
                  </w:tcBorders>
                </w:tcPr>
                <w:p w14:paraId="7A76634F" w14:textId="77777777" w:rsidR="002D121C" w:rsidRPr="00BF7686" w:rsidRDefault="00AE322B" w:rsidP="002D121C">
                  <w:pPr>
                    <w:pStyle w:val="ListParagraph"/>
                    <w:spacing w:after="0"/>
                    <w:ind w:left="0"/>
                    <w:jc w:val="center"/>
                    <w:rPr>
                      <w:rFonts w:ascii="MS Gothic" w:eastAsia="MS Gothic" w:hAnsi="MS Gothic" w:cs="Calibri"/>
                      <w:bCs/>
                      <w:color w:val="000000"/>
                      <w:lang w:val="fr-FR"/>
                    </w:rPr>
                  </w:pPr>
                  <w:sdt>
                    <w:sdtPr>
                      <w:rPr>
                        <w:rFonts w:eastAsia="MS Gothic" w:cs="Calibri"/>
                        <w:bCs/>
                        <w:color w:val="000000"/>
                        <w:lang w:val="es-ES"/>
                      </w:rPr>
                      <w:id w:val="1280994114"/>
                      <w14:checkbox>
                        <w14:checked w14:val="0"/>
                        <w14:checkedState w14:val="2612" w14:font="MS Gothic"/>
                        <w14:uncheckedState w14:val="2610" w14:font="MS Gothic"/>
                      </w14:checkbox>
                    </w:sdtPr>
                    <w:sdtEndPr/>
                    <w:sdtContent>
                      <w:r w:rsidR="002D121C">
                        <w:rPr>
                          <w:rFonts w:ascii="MS Gothic" w:eastAsia="MS Gothic" w:hAnsi="MS Gothic" w:cs="Calibri" w:hint="eastAsia"/>
                          <w:bCs/>
                          <w:color w:val="000000"/>
                          <w:lang w:val="es-ES"/>
                        </w:rPr>
                        <w:t>☐</w:t>
                      </w:r>
                    </w:sdtContent>
                  </w:sdt>
                </w:p>
              </w:tc>
              <w:tc>
                <w:tcPr>
                  <w:tcW w:w="708" w:type="dxa"/>
                  <w:tcBorders>
                    <w:top w:val="single" w:sz="4" w:space="0" w:color="auto"/>
                    <w:bottom w:val="single" w:sz="4" w:space="0" w:color="auto"/>
                  </w:tcBorders>
                </w:tcPr>
                <w:p w14:paraId="2ACCCDFA" w14:textId="77777777" w:rsidR="002D121C" w:rsidRPr="00BF7686" w:rsidRDefault="00AE322B" w:rsidP="002D121C">
                  <w:pPr>
                    <w:pStyle w:val="ListParagraph"/>
                    <w:spacing w:after="0"/>
                    <w:ind w:left="0"/>
                    <w:jc w:val="center"/>
                    <w:rPr>
                      <w:rFonts w:ascii="MS Gothic" w:eastAsia="MS Gothic" w:hAnsi="MS Gothic" w:cs="Calibri"/>
                      <w:bCs/>
                      <w:color w:val="000000"/>
                      <w:lang w:val="fr-FR"/>
                    </w:rPr>
                  </w:pPr>
                  <w:sdt>
                    <w:sdtPr>
                      <w:rPr>
                        <w:rFonts w:eastAsia="MS Gothic" w:cs="Calibri"/>
                        <w:bCs/>
                        <w:color w:val="000000"/>
                        <w:lang w:val="es-ES"/>
                      </w:rPr>
                      <w:id w:val="1824771933"/>
                      <w14:checkbox>
                        <w14:checked w14:val="0"/>
                        <w14:checkedState w14:val="2612" w14:font="MS Gothic"/>
                        <w14:uncheckedState w14:val="2610" w14:font="MS Gothic"/>
                      </w14:checkbox>
                    </w:sdtPr>
                    <w:sdtEndPr/>
                    <w:sdtContent>
                      <w:r w:rsidR="002D121C">
                        <w:rPr>
                          <w:rFonts w:ascii="MS Gothic" w:eastAsia="MS Gothic" w:hAnsi="MS Gothic" w:cs="Calibri" w:hint="eastAsia"/>
                          <w:bCs/>
                          <w:color w:val="000000"/>
                          <w:lang w:val="es-ES"/>
                        </w:rPr>
                        <w:t>☐</w:t>
                      </w:r>
                    </w:sdtContent>
                  </w:sdt>
                </w:p>
              </w:tc>
            </w:tr>
            <w:tr w:rsidR="002D121C" w14:paraId="46947AC4" w14:textId="77777777" w:rsidTr="00585668">
              <w:tc>
                <w:tcPr>
                  <w:tcW w:w="6804" w:type="dxa"/>
                  <w:tcBorders>
                    <w:top w:val="single" w:sz="4" w:space="0" w:color="auto"/>
                    <w:bottom w:val="single" w:sz="4" w:space="0" w:color="auto"/>
                  </w:tcBorders>
                </w:tcPr>
                <w:p w14:paraId="35452C23" w14:textId="2AF63CB5" w:rsidR="002D121C" w:rsidRPr="00BF7686" w:rsidRDefault="002D121C" w:rsidP="002D121C">
                  <w:pPr>
                    <w:pStyle w:val="ListParagraph"/>
                    <w:spacing w:after="0"/>
                    <w:ind w:left="0"/>
                    <w:rPr>
                      <w:rFonts w:eastAsia="MS Gothic" w:cs="Calibri"/>
                      <w:bCs/>
                      <w:color w:val="000000"/>
                      <w:lang w:val="fr-FR"/>
                    </w:rPr>
                  </w:pPr>
                  <w:r w:rsidRPr="00A6029B">
                    <w:rPr>
                      <w:rFonts w:eastAsia="MS Gothic" w:cs="Calibri"/>
                      <w:bCs/>
                      <w:color w:val="000000"/>
                      <w:lang w:val="es-ES"/>
                    </w:rPr>
                    <w:t>Evidencia del control de la contaminación del agua</w:t>
                  </w:r>
                </w:p>
              </w:tc>
              <w:tc>
                <w:tcPr>
                  <w:tcW w:w="709" w:type="dxa"/>
                  <w:tcBorders>
                    <w:top w:val="single" w:sz="4" w:space="0" w:color="auto"/>
                    <w:bottom w:val="single" w:sz="4" w:space="0" w:color="auto"/>
                  </w:tcBorders>
                </w:tcPr>
                <w:p w14:paraId="39BB0951" w14:textId="77777777" w:rsidR="002D121C" w:rsidRPr="00BF7686" w:rsidRDefault="00AE322B" w:rsidP="002D121C">
                  <w:pPr>
                    <w:pStyle w:val="ListParagraph"/>
                    <w:spacing w:after="0"/>
                    <w:ind w:left="0"/>
                    <w:jc w:val="center"/>
                    <w:rPr>
                      <w:rFonts w:ascii="MS Gothic" w:eastAsia="MS Gothic" w:hAnsi="MS Gothic" w:cs="Calibri"/>
                      <w:bCs/>
                      <w:color w:val="000000"/>
                      <w:lang w:val="fr-FR"/>
                    </w:rPr>
                  </w:pPr>
                  <w:sdt>
                    <w:sdtPr>
                      <w:rPr>
                        <w:rFonts w:eastAsia="MS Gothic" w:cs="Calibri"/>
                        <w:bCs/>
                        <w:color w:val="000000"/>
                        <w:lang w:val="es-ES"/>
                      </w:rPr>
                      <w:id w:val="504022588"/>
                      <w14:checkbox>
                        <w14:checked w14:val="0"/>
                        <w14:checkedState w14:val="2612" w14:font="MS Gothic"/>
                        <w14:uncheckedState w14:val="2610" w14:font="MS Gothic"/>
                      </w14:checkbox>
                    </w:sdtPr>
                    <w:sdtEndPr/>
                    <w:sdtContent>
                      <w:r w:rsidR="002D121C">
                        <w:rPr>
                          <w:rFonts w:ascii="MS Gothic" w:eastAsia="MS Gothic" w:hAnsi="MS Gothic" w:cs="Calibri" w:hint="eastAsia"/>
                          <w:bCs/>
                          <w:color w:val="000000"/>
                          <w:lang w:val="es-ES"/>
                        </w:rPr>
                        <w:t>☐</w:t>
                      </w:r>
                    </w:sdtContent>
                  </w:sdt>
                </w:p>
              </w:tc>
              <w:tc>
                <w:tcPr>
                  <w:tcW w:w="708" w:type="dxa"/>
                  <w:tcBorders>
                    <w:top w:val="single" w:sz="4" w:space="0" w:color="auto"/>
                    <w:bottom w:val="single" w:sz="4" w:space="0" w:color="auto"/>
                  </w:tcBorders>
                </w:tcPr>
                <w:p w14:paraId="576130A8" w14:textId="77777777" w:rsidR="002D121C" w:rsidRPr="00BF7686" w:rsidRDefault="00AE322B" w:rsidP="002D121C">
                  <w:pPr>
                    <w:pStyle w:val="ListParagraph"/>
                    <w:spacing w:after="0"/>
                    <w:ind w:left="0"/>
                    <w:jc w:val="center"/>
                    <w:rPr>
                      <w:rFonts w:ascii="MS Gothic" w:eastAsia="MS Gothic" w:hAnsi="MS Gothic" w:cs="Calibri"/>
                      <w:bCs/>
                      <w:color w:val="000000"/>
                      <w:lang w:val="fr-FR"/>
                    </w:rPr>
                  </w:pPr>
                  <w:sdt>
                    <w:sdtPr>
                      <w:rPr>
                        <w:rFonts w:eastAsia="MS Gothic" w:cs="Calibri"/>
                        <w:bCs/>
                        <w:color w:val="000000"/>
                        <w:lang w:val="es-ES"/>
                      </w:rPr>
                      <w:id w:val="352308793"/>
                      <w14:checkbox>
                        <w14:checked w14:val="0"/>
                        <w14:checkedState w14:val="2612" w14:font="MS Gothic"/>
                        <w14:uncheckedState w14:val="2610" w14:font="MS Gothic"/>
                      </w14:checkbox>
                    </w:sdtPr>
                    <w:sdtEndPr/>
                    <w:sdtContent>
                      <w:r w:rsidR="002D121C">
                        <w:rPr>
                          <w:rFonts w:ascii="MS Gothic" w:eastAsia="MS Gothic" w:hAnsi="MS Gothic" w:cs="Calibri" w:hint="eastAsia"/>
                          <w:bCs/>
                          <w:color w:val="000000"/>
                          <w:lang w:val="es-ES"/>
                        </w:rPr>
                        <w:t>☐</w:t>
                      </w:r>
                    </w:sdtContent>
                  </w:sdt>
                </w:p>
              </w:tc>
            </w:tr>
            <w:tr w:rsidR="002D121C" w14:paraId="0768D2F3" w14:textId="77777777" w:rsidTr="00585668">
              <w:tc>
                <w:tcPr>
                  <w:tcW w:w="6804" w:type="dxa"/>
                  <w:tcBorders>
                    <w:top w:val="single" w:sz="4" w:space="0" w:color="auto"/>
                    <w:bottom w:val="single" w:sz="4" w:space="0" w:color="auto"/>
                  </w:tcBorders>
                </w:tcPr>
                <w:p w14:paraId="493693F5" w14:textId="25CF316F" w:rsidR="002D121C" w:rsidRPr="00BF7686" w:rsidRDefault="002D121C" w:rsidP="002D121C">
                  <w:pPr>
                    <w:pStyle w:val="ListParagraph"/>
                    <w:spacing w:after="0"/>
                    <w:ind w:left="0"/>
                    <w:rPr>
                      <w:rFonts w:eastAsia="MS Gothic" w:cs="Calibri"/>
                      <w:bCs/>
                      <w:color w:val="000000"/>
                      <w:lang w:val="fr-FR"/>
                    </w:rPr>
                  </w:pPr>
                  <w:r w:rsidRPr="00A6029B">
                    <w:rPr>
                      <w:rFonts w:eastAsia="MS Gothic" w:cs="Calibri"/>
                      <w:bCs/>
                      <w:color w:val="000000"/>
                      <w:lang w:val="es-ES"/>
                    </w:rPr>
                    <w:t>Evidencia de la gestión del riesgo de inundación</w:t>
                  </w:r>
                </w:p>
              </w:tc>
              <w:tc>
                <w:tcPr>
                  <w:tcW w:w="709" w:type="dxa"/>
                  <w:tcBorders>
                    <w:top w:val="single" w:sz="4" w:space="0" w:color="auto"/>
                    <w:bottom w:val="single" w:sz="4" w:space="0" w:color="auto"/>
                  </w:tcBorders>
                </w:tcPr>
                <w:p w14:paraId="4DD70747" w14:textId="77777777" w:rsidR="002D121C" w:rsidRPr="00BF7686" w:rsidRDefault="00AE322B" w:rsidP="002D121C">
                  <w:pPr>
                    <w:pStyle w:val="ListParagraph"/>
                    <w:spacing w:after="0"/>
                    <w:ind w:left="0"/>
                    <w:jc w:val="center"/>
                    <w:rPr>
                      <w:rFonts w:ascii="MS Gothic" w:eastAsia="MS Gothic" w:hAnsi="MS Gothic" w:cs="Calibri"/>
                      <w:bCs/>
                      <w:color w:val="000000"/>
                      <w:lang w:val="fr-FR"/>
                    </w:rPr>
                  </w:pPr>
                  <w:sdt>
                    <w:sdtPr>
                      <w:rPr>
                        <w:rFonts w:eastAsia="MS Gothic" w:cs="Calibri"/>
                        <w:bCs/>
                        <w:color w:val="000000"/>
                        <w:lang w:val="es-ES"/>
                      </w:rPr>
                      <w:id w:val="123586968"/>
                      <w14:checkbox>
                        <w14:checked w14:val="0"/>
                        <w14:checkedState w14:val="2612" w14:font="MS Gothic"/>
                        <w14:uncheckedState w14:val="2610" w14:font="MS Gothic"/>
                      </w14:checkbox>
                    </w:sdtPr>
                    <w:sdtEndPr/>
                    <w:sdtContent>
                      <w:r w:rsidR="002D121C">
                        <w:rPr>
                          <w:rFonts w:ascii="MS Gothic" w:eastAsia="MS Gothic" w:hAnsi="MS Gothic" w:cs="Calibri" w:hint="eastAsia"/>
                          <w:bCs/>
                          <w:color w:val="000000"/>
                          <w:lang w:val="es-ES"/>
                        </w:rPr>
                        <w:t>☐</w:t>
                      </w:r>
                    </w:sdtContent>
                  </w:sdt>
                </w:p>
              </w:tc>
              <w:tc>
                <w:tcPr>
                  <w:tcW w:w="708" w:type="dxa"/>
                  <w:tcBorders>
                    <w:top w:val="single" w:sz="4" w:space="0" w:color="auto"/>
                    <w:bottom w:val="single" w:sz="4" w:space="0" w:color="auto"/>
                  </w:tcBorders>
                </w:tcPr>
                <w:p w14:paraId="4D3F1080" w14:textId="77777777" w:rsidR="002D121C" w:rsidRPr="00BF7686" w:rsidRDefault="00AE322B" w:rsidP="002D121C">
                  <w:pPr>
                    <w:pStyle w:val="ListParagraph"/>
                    <w:spacing w:after="0"/>
                    <w:ind w:left="0"/>
                    <w:jc w:val="center"/>
                    <w:rPr>
                      <w:rFonts w:ascii="MS Gothic" w:eastAsia="MS Gothic" w:hAnsi="MS Gothic" w:cs="Calibri"/>
                      <w:bCs/>
                      <w:color w:val="000000"/>
                      <w:lang w:val="fr-FR"/>
                    </w:rPr>
                  </w:pPr>
                  <w:sdt>
                    <w:sdtPr>
                      <w:rPr>
                        <w:rFonts w:eastAsia="MS Gothic" w:cs="Calibri"/>
                        <w:bCs/>
                        <w:color w:val="000000"/>
                        <w:lang w:val="es-ES"/>
                      </w:rPr>
                      <w:id w:val="944123146"/>
                      <w14:checkbox>
                        <w14:checked w14:val="0"/>
                        <w14:checkedState w14:val="2612" w14:font="MS Gothic"/>
                        <w14:uncheckedState w14:val="2610" w14:font="MS Gothic"/>
                      </w14:checkbox>
                    </w:sdtPr>
                    <w:sdtEndPr/>
                    <w:sdtContent>
                      <w:r w:rsidR="002D121C">
                        <w:rPr>
                          <w:rFonts w:ascii="MS Gothic" w:eastAsia="MS Gothic" w:hAnsi="MS Gothic" w:cs="Calibri" w:hint="eastAsia"/>
                          <w:bCs/>
                          <w:color w:val="000000"/>
                          <w:lang w:val="es-ES"/>
                        </w:rPr>
                        <w:t>☐</w:t>
                      </w:r>
                    </w:sdtContent>
                  </w:sdt>
                </w:p>
              </w:tc>
            </w:tr>
            <w:tr w:rsidR="002D121C" w:rsidRPr="00AE322B" w14:paraId="5D1B5C28" w14:textId="77777777" w:rsidTr="00585668">
              <w:tc>
                <w:tcPr>
                  <w:tcW w:w="6804" w:type="dxa"/>
                  <w:tcBorders>
                    <w:top w:val="single" w:sz="4" w:space="0" w:color="auto"/>
                    <w:bottom w:val="single" w:sz="4" w:space="0" w:color="auto"/>
                  </w:tcBorders>
                </w:tcPr>
                <w:p w14:paraId="5B715C96" w14:textId="26D0ECD7" w:rsidR="002D121C" w:rsidRPr="00BF7686" w:rsidRDefault="002D121C" w:rsidP="002D121C">
                  <w:pPr>
                    <w:pStyle w:val="ListParagraph"/>
                    <w:spacing w:after="0"/>
                    <w:ind w:left="0"/>
                    <w:rPr>
                      <w:rFonts w:eastAsia="MS Gothic" w:cs="Calibri"/>
                      <w:bCs/>
                      <w:color w:val="000000"/>
                      <w:lang w:val="fr-FR"/>
                    </w:rPr>
                  </w:pPr>
                  <w:r w:rsidRPr="00A6029B">
                    <w:rPr>
                      <w:rFonts w:eastAsia="MS Gothic" w:cs="Calibri"/>
                      <w:bCs/>
                      <w:color w:val="000000"/>
                      <w:lang w:val="es-ES"/>
                    </w:rPr>
                    <w:t>Evidencia de la reducción del riesgo de desastres</w:t>
                  </w:r>
                </w:p>
              </w:tc>
              <w:tc>
                <w:tcPr>
                  <w:tcW w:w="709" w:type="dxa"/>
                  <w:tcBorders>
                    <w:top w:val="single" w:sz="4" w:space="0" w:color="auto"/>
                    <w:bottom w:val="single" w:sz="4" w:space="0" w:color="auto"/>
                  </w:tcBorders>
                </w:tcPr>
                <w:p w14:paraId="26F9DC0E" w14:textId="77777777" w:rsidR="002D121C" w:rsidRPr="00BF7686" w:rsidRDefault="00AE322B" w:rsidP="002D121C">
                  <w:pPr>
                    <w:pStyle w:val="ListParagraph"/>
                    <w:spacing w:after="0"/>
                    <w:ind w:left="0"/>
                    <w:jc w:val="center"/>
                    <w:rPr>
                      <w:rFonts w:ascii="MS Gothic" w:eastAsia="MS Gothic" w:hAnsi="MS Gothic" w:cs="Calibri"/>
                      <w:bCs/>
                      <w:color w:val="000000"/>
                      <w:lang w:val="fr-FR"/>
                    </w:rPr>
                  </w:pPr>
                  <w:sdt>
                    <w:sdtPr>
                      <w:rPr>
                        <w:rFonts w:eastAsia="MS Gothic" w:cs="Calibri"/>
                        <w:bCs/>
                        <w:color w:val="000000"/>
                        <w:lang w:val="es-ES"/>
                      </w:rPr>
                      <w:id w:val="-646967603"/>
                      <w14:checkbox>
                        <w14:checked w14:val="0"/>
                        <w14:checkedState w14:val="2612" w14:font="MS Gothic"/>
                        <w14:uncheckedState w14:val="2610" w14:font="MS Gothic"/>
                      </w14:checkbox>
                    </w:sdtPr>
                    <w:sdtEndPr/>
                    <w:sdtContent>
                      <w:r w:rsidR="002D121C">
                        <w:rPr>
                          <w:rFonts w:ascii="MS Gothic" w:eastAsia="MS Gothic" w:hAnsi="MS Gothic" w:cs="Calibri" w:hint="eastAsia"/>
                          <w:bCs/>
                          <w:color w:val="000000"/>
                          <w:lang w:val="es-ES"/>
                        </w:rPr>
                        <w:t>☐</w:t>
                      </w:r>
                    </w:sdtContent>
                  </w:sdt>
                </w:p>
              </w:tc>
              <w:tc>
                <w:tcPr>
                  <w:tcW w:w="708" w:type="dxa"/>
                  <w:tcBorders>
                    <w:top w:val="single" w:sz="4" w:space="0" w:color="auto"/>
                    <w:bottom w:val="single" w:sz="4" w:space="0" w:color="auto"/>
                  </w:tcBorders>
                </w:tcPr>
                <w:p w14:paraId="5A7BDEB3" w14:textId="77777777" w:rsidR="002D121C" w:rsidRPr="00BF7686" w:rsidRDefault="00AE322B" w:rsidP="002D121C">
                  <w:pPr>
                    <w:pStyle w:val="ListParagraph"/>
                    <w:spacing w:after="0"/>
                    <w:ind w:left="0"/>
                    <w:jc w:val="center"/>
                    <w:rPr>
                      <w:rFonts w:ascii="MS Gothic" w:eastAsia="MS Gothic" w:hAnsi="MS Gothic" w:cs="Calibri"/>
                      <w:bCs/>
                      <w:color w:val="000000"/>
                      <w:lang w:val="fr-FR"/>
                    </w:rPr>
                  </w:pPr>
                  <w:sdt>
                    <w:sdtPr>
                      <w:rPr>
                        <w:rFonts w:eastAsia="MS Gothic" w:cs="Calibri"/>
                        <w:bCs/>
                        <w:color w:val="000000"/>
                        <w:lang w:val="es-ES"/>
                      </w:rPr>
                      <w:id w:val="234441053"/>
                      <w14:checkbox>
                        <w14:checked w14:val="0"/>
                        <w14:checkedState w14:val="2612" w14:font="MS Gothic"/>
                        <w14:uncheckedState w14:val="2610" w14:font="MS Gothic"/>
                      </w14:checkbox>
                    </w:sdtPr>
                    <w:sdtEndPr/>
                    <w:sdtContent>
                      <w:r w:rsidR="002D121C">
                        <w:rPr>
                          <w:rFonts w:ascii="MS Gothic" w:eastAsia="MS Gothic" w:hAnsi="MS Gothic" w:cs="Calibri" w:hint="eastAsia"/>
                          <w:bCs/>
                          <w:color w:val="000000"/>
                          <w:lang w:val="es-ES"/>
                        </w:rPr>
                        <w:t>☐</w:t>
                      </w:r>
                    </w:sdtContent>
                  </w:sdt>
                </w:p>
              </w:tc>
            </w:tr>
            <w:tr w:rsidR="002D121C" w:rsidRPr="00AE322B" w14:paraId="72A57990" w14:textId="77777777" w:rsidTr="00585668">
              <w:tc>
                <w:tcPr>
                  <w:tcW w:w="6804" w:type="dxa"/>
                  <w:tcBorders>
                    <w:top w:val="single" w:sz="4" w:space="0" w:color="auto"/>
                  </w:tcBorders>
                </w:tcPr>
                <w:p w14:paraId="7DAB5048" w14:textId="7F530A19" w:rsidR="002D121C" w:rsidRPr="00BF7686" w:rsidRDefault="002D121C" w:rsidP="002D121C">
                  <w:pPr>
                    <w:pStyle w:val="ListParagraph"/>
                    <w:spacing w:after="0"/>
                    <w:ind w:left="0"/>
                    <w:rPr>
                      <w:rFonts w:eastAsia="MS Gothic" w:cs="Calibri"/>
                      <w:bCs/>
                      <w:color w:val="000000"/>
                      <w:lang w:val="fr-FR"/>
                    </w:rPr>
                  </w:pPr>
                  <w:r w:rsidRPr="00A6029B">
                    <w:rPr>
                      <w:rFonts w:eastAsia="MS Gothic" w:cs="Calibri"/>
                      <w:bCs/>
                      <w:color w:val="000000"/>
                      <w:lang w:val="es-ES"/>
                    </w:rPr>
                    <w:t>Evidencia de otro uso inteligente</w:t>
                  </w:r>
                </w:p>
              </w:tc>
              <w:tc>
                <w:tcPr>
                  <w:tcW w:w="709" w:type="dxa"/>
                  <w:tcBorders>
                    <w:top w:val="single" w:sz="4" w:space="0" w:color="auto"/>
                  </w:tcBorders>
                </w:tcPr>
                <w:p w14:paraId="3033CD9F" w14:textId="77777777" w:rsidR="002D121C" w:rsidRPr="00BF7686" w:rsidRDefault="00AE322B" w:rsidP="002D121C">
                  <w:pPr>
                    <w:pStyle w:val="ListParagraph"/>
                    <w:spacing w:after="0"/>
                    <w:ind w:left="0"/>
                    <w:jc w:val="center"/>
                    <w:rPr>
                      <w:rFonts w:ascii="MS Gothic" w:eastAsia="MS Gothic" w:hAnsi="MS Gothic" w:cs="Calibri"/>
                      <w:bCs/>
                      <w:color w:val="000000"/>
                      <w:lang w:val="fr-FR"/>
                    </w:rPr>
                  </w:pPr>
                  <w:sdt>
                    <w:sdtPr>
                      <w:rPr>
                        <w:rFonts w:eastAsia="MS Gothic" w:cs="Calibri"/>
                        <w:bCs/>
                        <w:color w:val="000000"/>
                        <w:lang w:val="es-ES"/>
                      </w:rPr>
                      <w:id w:val="-87615959"/>
                      <w14:checkbox>
                        <w14:checked w14:val="0"/>
                        <w14:checkedState w14:val="2612" w14:font="MS Gothic"/>
                        <w14:uncheckedState w14:val="2610" w14:font="MS Gothic"/>
                      </w14:checkbox>
                    </w:sdtPr>
                    <w:sdtEndPr/>
                    <w:sdtContent>
                      <w:r w:rsidR="002D121C">
                        <w:rPr>
                          <w:rFonts w:ascii="MS Gothic" w:eastAsia="MS Gothic" w:hAnsi="MS Gothic" w:cs="Calibri" w:hint="eastAsia"/>
                          <w:bCs/>
                          <w:color w:val="000000"/>
                          <w:lang w:val="es-ES"/>
                        </w:rPr>
                        <w:t>☐</w:t>
                      </w:r>
                    </w:sdtContent>
                  </w:sdt>
                </w:p>
              </w:tc>
              <w:tc>
                <w:tcPr>
                  <w:tcW w:w="708" w:type="dxa"/>
                  <w:tcBorders>
                    <w:top w:val="single" w:sz="4" w:space="0" w:color="auto"/>
                  </w:tcBorders>
                </w:tcPr>
                <w:p w14:paraId="4E642327" w14:textId="77777777" w:rsidR="002D121C" w:rsidRPr="00BF7686" w:rsidRDefault="00AE322B" w:rsidP="002D121C">
                  <w:pPr>
                    <w:pStyle w:val="ListParagraph"/>
                    <w:spacing w:after="0"/>
                    <w:ind w:left="0"/>
                    <w:jc w:val="center"/>
                    <w:rPr>
                      <w:rFonts w:ascii="MS Gothic" w:eastAsia="MS Gothic" w:hAnsi="MS Gothic" w:cs="Calibri"/>
                      <w:bCs/>
                      <w:color w:val="000000"/>
                      <w:lang w:val="fr-FR"/>
                    </w:rPr>
                  </w:pPr>
                  <w:sdt>
                    <w:sdtPr>
                      <w:rPr>
                        <w:rFonts w:eastAsia="MS Gothic" w:cs="Calibri"/>
                        <w:bCs/>
                        <w:color w:val="000000"/>
                        <w:lang w:val="es-ES"/>
                      </w:rPr>
                      <w:id w:val="508496548"/>
                      <w14:checkbox>
                        <w14:checked w14:val="0"/>
                        <w14:checkedState w14:val="2612" w14:font="MS Gothic"/>
                        <w14:uncheckedState w14:val="2610" w14:font="MS Gothic"/>
                      </w14:checkbox>
                    </w:sdtPr>
                    <w:sdtEndPr/>
                    <w:sdtContent>
                      <w:r w:rsidR="002D121C">
                        <w:rPr>
                          <w:rFonts w:ascii="MS Gothic" w:eastAsia="MS Gothic" w:hAnsi="MS Gothic" w:cs="Calibri" w:hint="eastAsia"/>
                          <w:bCs/>
                          <w:color w:val="000000"/>
                          <w:lang w:val="es-ES"/>
                        </w:rPr>
                        <w:t>☐</w:t>
                      </w:r>
                    </w:sdtContent>
                  </w:sdt>
                </w:p>
              </w:tc>
            </w:tr>
          </w:tbl>
          <w:p w14:paraId="02490F06" w14:textId="77777777" w:rsidR="00DE4775" w:rsidRPr="00A6029B" w:rsidRDefault="00DE4775" w:rsidP="00F053D0">
            <w:pPr>
              <w:rPr>
                <w:rFonts w:eastAsia="Times New Roman" w:cs="Calibri"/>
                <w:bCs/>
                <w:color w:val="000000"/>
                <w:lang w:val="es-ES"/>
              </w:rPr>
            </w:pPr>
          </w:p>
          <w:p w14:paraId="47D20E01" w14:textId="29CB574E" w:rsidR="00DE4775" w:rsidRPr="00A6029B" w:rsidRDefault="00DE4775" w:rsidP="00F053D0">
            <w:pPr>
              <w:rPr>
                <w:rFonts w:eastAsia="Times New Roman" w:cs="Calibri"/>
                <w:bCs/>
                <w:color w:val="000000"/>
                <w:lang w:val="es-ES"/>
              </w:rPr>
            </w:pPr>
            <w:r w:rsidRPr="00A6029B">
              <w:rPr>
                <w:rFonts w:eastAsia="Times New Roman" w:cs="Calibri"/>
                <w:bCs/>
                <w:color w:val="000000"/>
                <w:lang w:val="es-ES"/>
              </w:rPr>
              <w:t>Si la respuesta es "No", indique brevemente su(s) motivo(s) en el espacio provisto a continuación:</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E4775" w:rsidRPr="00AE322B" w14:paraId="24A85CEE" w14:textId="77777777" w:rsidTr="00F053D0">
              <w:tc>
                <w:tcPr>
                  <w:tcW w:w="6660" w:type="dxa"/>
                </w:tcPr>
                <w:p w14:paraId="60701860" w14:textId="77777777" w:rsidR="00DE4775" w:rsidRPr="00A6029B" w:rsidRDefault="00DE4775" w:rsidP="00F053D0">
                  <w:pPr>
                    <w:rPr>
                      <w:rFonts w:eastAsia="Times New Roman" w:cs="Calibri"/>
                      <w:bCs/>
                      <w:color w:val="000000"/>
                      <w:lang w:val="es-ES"/>
                    </w:rPr>
                  </w:pPr>
                </w:p>
                <w:p w14:paraId="47640DD1" w14:textId="77777777" w:rsidR="00DE4775" w:rsidRPr="00A6029B" w:rsidRDefault="00DE4775" w:rsidP="00F053D0">
                  <w:pPr>
                    <w:rPr>
                      <w:rFonts w:eastAsia="Times New Roman" w:cs="Calibri"/>
                      <w:bCs/>
                      <w:color w:val="000000"/>
                      <w:lang w:val="es-ES"/>
                    </w:rPr>
                  </w:pPr>
                </w:p>
                <w:p w14:paraId="6472D6D4" w14:textId="77777777" w:rsidR="00DE4775" w:rsidRPr="00A6029B" w:rsidRDefault="00DE4775" w:rsidP="00F053D0">
                  <w:pPr>
                    <w:rPr>
                      <w:rFonts w:eastAsia="Times New Roman" w:cs="Calibri"/>
                      <w:bCs/>
                      <w:color w:val="000000"/>
                      <w:lang w:val="es-ES"/>
                    </w:rPr>
                  </w:pPr>
                </w:p>
              </w:tc>
            </w:tr>
          </w:tbl>
          <w:p w14:paraId="478BEAF8" w14:textId="77777777" w:rsidR="00BE31ED" w:rsidRPr="00BE31ED" w:rsidRDefault="00B954B9" w:rsidP="00BE31ED">
            <w:pPr>
              <w:rPr>
                <w:rFonts w:eastAsia="Times New Roman" w:cs="Calibri"/>
                <w:b/>
                <w:bCs/>
                <w:iCs/>
                <w:color w:val="000000"/>
                <w:lang w:val="es-ES"/>
              </w:rPr>
            </w:pPr>
            <w:r w:rsidRPr="00BE31ED">
              <w:rPr>
                <w:rFonts w:eastAsia="Times New Roman" w:cs="Calibri"/>
                <w:b/>
                <w:bCs/>
                <w:color w:val="000000"/>
                <w:lang w:val="es-ES"/>
              </w:rPr>
              <w:t xml:space="preserve">Criterio 5: </w:t>
            </w:r>
            <w:r w:rsidR="00BE31ED" w:rsidRPr="00BE31ED">
              <w:rPr>
                <w:rFonts w:eastAsia="Times New Roman" w:cs="Calibri"/>
                <w:b/>
                <w:bCs/>
                <w:color w:val="000000"/>
                <w:lang w:val="es-ES"/>
              </w:rPr>
              <w:t xml:space="preserve">La ciudad ha </w:t>
            </w:r>
            <w:r w:rsidR="00BE31ED" w:rsidRPr="00BE31ED">
              <w:rPr>
                <w:rFonts w:ascii="Calibri" w:hAnsi="Calibri" w:cs="Calibri"/>
                <w:b/>
                <w:lang w:val="es-ES"/>
              </w:rPr>
              <w:t>aumentado la conciencia pública sobre los valores de los humedales a través de información adaptada localmente y permitió la participación de partes interesadas ​​locales en los procesos de toma de decisiones</w:t>
            </w:r>
            <w:r w:rsidR="00BE31ED" w:rsidRPr="00BE31ED">
              <w:rPr>
                <w:rFonts w:eastAsia="Times New Roman" w:cs="Calibri"/>
                <w:b/>
                <w:bCs/>
                <w:color w:val="000000"/>
                <w:lang w:val="es-ES"/>
              </w:rPr>
              <w:t>. NOTA: Este apartado requiere el cumplimiento de A.6., A.7. y A.8. El incumplimiento de cualquiera de los tres (3) puntos descalifica la presentación.</w:t>
            </w:r>
          </w:p>
          <w:p w14:paraId="5DC20C4D" w14:textId="77777777" w:rsidR="00BE31ED" w:rsidRPr="00BE31ED" w:rsidRDefault="00BE31ED" w:rsidP="00BE31ED">
            <w:pPr>
              <w:rPr>
                <w:rFonts w:eastAsia="Times New Roman" w:cs="Calibri"/>
                <w:b/>
                <w:bCs/>
                <w:iCs/>
                <w:color w:val="000000"/>
                <w:lang w:val="es-ES"/>
              </w:rPr>
            </w:pPr>
          </w:p>
          <w:p w14:paraId="673E8DB6" w14:textId="0A4772F8" w:rsidR="00DE4775" w:rsidRDefault="00BE31ED" w:rsidP="00BE31ED">
            <w:pPr>
              <w:rPr>
                <w:rFonts w:eastAsia="Times New Roman" w:cs="Calibri"/>
                <w:bCs/>
                <w:color w:val="000000"/>
                <w:lang w:val="es-ES"/>
              </w:rPr>
            </w:pPr>
            <w:r w:rsidRPr="00BE31ED">
              <w:rPr>
                <w:rFonts w:eastAsia="Times New Roman" w:cs="Calibri"/>
                <w:b/>
                <w:color w:val="000000"/>
                <w:lang w:val="es-ES"/>
              </w:rPr>
              <w:t xml:space="preserve">A.6. </w:t>
            </w:r>
            <w:r w:rsidRPr="00BE31ED">
              <w:rPr>
                <w:rFonts w:eastAsia="Times New Roman" w:cs="Calibri"/>
                <w:bCs/>
                <w:color w:val="000000"/>
                <w:lang w:val="es-ES"/>
              </w:rPr>
              <w:t xml:space="preserve">¿Ha proporcionado la ciudad evidencia de tomar acción/es para involucrar y asegurar la participación activa de </w:t>
            </w:r>
            <w:r w:rsidRPr="00BE31ED">
              <w:rPr>
                <w:rFonts w:ascii="Calibri" w:hAnsi="Calibri" w:cs="Calibri"/>
                <w:b/>
                <w:color w:val="000000"/>
                <w:lang w:val="es-ES"/>
              </w:rPr>
              <w:t xml:space="preserve">partes interesadas locales </w:t>
            </w:r>
            <w:r w:rsidRPr="00BE31ED">
              <w:rPr>
                <w:rFonts w:eastAsia="Times New Roman" w:cs="Calibri"/>
                <w:bCs/>
                <w:color w:val="000000"/>
                <w:lang w:val="es-ES"/>
              </w:rPr>
              <w:t>en los procesos de toma de decisiones sobre planificación espacial de la ciudad y gestión de humedales a través de medios formales o informales?</w:t>
            </w:r>
          </w:p>
          <w:tbl>
            <w:tblPr>
              <w:tblStyle w:val="TableGrid"/>
              <w:tblW w:w="0" w:type="auto"/>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9"/>
              <w:gridCol w:w="708"/>
            </w:tblGrid>
            <w:tr w:rsidR="00EB3918" w14:paraId="1C66120B" w14:textId="77777777" w:rsidTr="00585668">
              <w:tc>
                <w:tcPr>
                  <w:tcW w:w="6804" w:type="dxa"/>
                </w:tcPr>
                <w:p w14:paraId="0E3937E8" w14:textId="77777777" w:rsidR="00EB3918" w:rsidRDefault="00EB3918" w:rsidP="00EB3918">
                  <w:pPr>
                    <w:pStyle w:val="ListParagraph"/>
                    <w:spacing w:after="0"/>
                    <w:ind w:left="0"/>
                    <w:rPr>
                      <w:rFonts w:eastAsia="Times New Roman" w:cs="Calibri"/>
                      <w:bCs/>
                      <w:color w:val="000000"/>
                      <w:lang w:val="fr-FR"/>
                    </w:rPr>
                  </w:pPr>
                </w:p>
              </w:tc>
              <w:tc>
                <w:tcPr>
                  <w:tcW w:w="709" w:type="dxa"/>
                </w:tcPr>
                <w:p w14:paraId="44227A66" w14:textId="2CB2A2E5" w:rsidR="00EB3918" w:rsidRDefault="00EB3918" w:rsidP="00EB3918">
                  <w:pPr>
                    <w:pStyle w:val="ListParagraph"/>
                    <w:spacing w:after="0"/>
                    <w:ind w:left="0"/>
                    <w:jc w:val="center"/>
                    <w:rPr>
                      <w:rFonts w:eastAsia="Times New Roman" w:cs="Calibri"/>
                      <w:bCs/>
                      <w:color w:val="000000"/>
                      <w:lang w:val="fr-FR"/>
                    </w:rPr>
                  </w:pPr>
                  <w:r w:rsidRPr="00A6029B">
                    <w:rPr>
                      <w:rFonts w:eastAsia="Times New Roman" w:cs="Calibri"/>
                      <w:bCs/>
                      <w:color w:val="000000"/>
                      <w:lang w:val="es-ES"/>
                    </w:rPr>
                    <w:t>Sí</w:t>
                  </w:r>
                </w:p>
              </w:tc>
              <w:tc>
                <w:tcPr>
                  <w:tcW w:w="708" w:type="dxa"/>
                </w:tcPr>
                <w:p w14:paraId="79BE80F4" w14:textId="51D887D0" w:rsidR="00EB3918" w:rsidRDefault="00EB3918" w:rsidP="00EB3918">
                  <w:pPr>
                    <w:pStyle w:val="ListParagraph"/>
                    <w:spacing w:after="0"/>
                    <w:ind w:left="0"/>
                    <w:jc w:val="center"/>
                    <w:rPr>
                      <w:rFonts w:eastAsia="Times New Roman" w:cs="Calibri"/>
                      <w:bCs/>
                      <w:color w:val="000000"/>
                      <w:lang w:val="fr-FR"/>
                    </w:rPr>
                  </w:pPr>
                  <w:r w:rsidRPr="00BF7686">
                    <w:rPr>
                      <w:rFonts w:eastAsia="Times New Roman" w:cs="Calibri"/>
                      <w:bCs/>
                      <w:color w:val="000000"/>
                      <w:lang w:val="fr-FR"/>
                    </w:rPr>
                    <w:t>No</w:t>
                  </w:r>
                </w:p>
              </w:tc>
            </w:tr>
            <w:tr w:rsidR="00585668" w14:paraId="14C8BD27" w14:textId="77777777" w:rsidTr="00585668">
              <w:tc>
                <w:tcPr>
                  <w:tcW w:w="6804" w:type="dxa"/>
                  <w:tcBorders>
                    <w:bottom w:val="single" w:sz="4" w:space="0" w:color="auto"/>
                  </w:tcBorders>
                </w:tcPr>
                <w:p w14:paraId="12CEFE26" w14:textId="3DD28379" w:rsidR="00585668" w:rsidRDefault="00EB3918" w:rsidP="00585668">
                  <w:pPr>
                    <w:pStyle w:val="ListParagraph"/>
                    <w:spacing w:after="0"/>
                    <w:ind w:left="0"/>
                    <w:rPr>
                      <w:rFonts w:eastAsia="Times New Roman" w:cs="Calibri"/>
                      <w:bCs/>
                      <w:color w:val="000000"/>
                      <w:lang w:val="fr-FR"/>
                    </w:rPr>
                  </w:pPr>
                  <w:r w:rsidRPr="00BE31ED">
                    <w:rPr>
                      <w:rFonts w:eastAsia="MS Gothic" w:cs="Calibri"/>
                      <w:bCs/>
                      <w:color w:val="000000"/>
                      <w:lang w:val="es-ES"/>
                    </w:rPr>
                    <w:t>Evidencia de la participación activa de partes interesadas locales en la planificación espacial de la ciudad</w:t>
                  </w:r>
                </w:p>
              </w:tc>
              <w:tc>
                <w:tcPr>
                  <w:tcW w:w="709" w:type="dxa"/>
                  <w:tcBorders>
                    <w:bottom w:val="single" w:sz="4" w:space="0" w:color="auto"/>
                  </w:tcBorders>
                </w:tcPr>
                <w:p w14:paraId="29F8BC97" w14:textId="77777777" w:rsidR="00585668" w:rsidRDefault="00AE322B" w:rsidP="00585668">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972817521"/>
                      <w14:checkbox>
                        <w14:checked w14:val="0"/>
                        <w14:checkedState w14:val="2612" w14:font="MS Gothic"/>
                        <w14:uncheckedState w14:val="2610" w14:font="MS Gothic"/>
                      </w14:checkbox>
                    </w:sdtPr>
                    <w:sdtEndPr/>
                    <w:sdtContent>
                      <w:r w:rsidR="00585668">
                        <w:rPr>
                          <w:rFonts w:ascii="MS Gothic" w:eastAsia="MS Gothic" w:hAnsi="MS Gothic" w:cs="Calibri" w:hint="eastAsia"/>
                          <w:bCs/>
                          <w:color w:val="000000"/>
                          <w:lang w:val="es-ES"/>
                        </w:rPr>
                        <w:t>☐</w:t>
                      </w:r>
                    </w:sdtContent>
                  </w:sdt>
                </w:p>
              </w:tc>
              <w:tc>
                <w:tcPr>
                  <w:tcW w:w="708" w:type="dxa"/>
                  <w:tcBorders>
                    <w:bottom w:val="single" w:sz="4" w:space="0" w:color="auto"/>
                  </w:tcBorders>
                </w:tcPr>
                <w:p w14:paraId="4667BCF4" w14:textId="77777777" w:rsidR="00585668" w:rsidRDefault="00AE322B" w:rsidP="00585668">
                  <w:pPr>
                    <w:pStyle w:val="ListParagraph"/>
                    <w:spacing w:after="0"/>
                    <w:ind w:left="0"/>
                    <w:jc w:val="center"/>
                    <w:rPr>
                      <w:rFonts w:eastAsia="Times New Roman" w:cs="Calibri"/>
                      <w:bCs/>
                      <w:color w:val="000000"/>
                      <w:lang w:val="fr-FR"/>
                    </w:rPr>
                  </w:pPr>
                  <w:sdt>
                    <w:sdtPr>
                      <w:rPr>
                        <w:rFonts w:eastAsia="MS Gothic" w:cs="Calibri"/>
                        <w:bCs/>
                        <w:color w:val="000000"/>
                        <w:lang w:val="es-ES"/>
                      </w:rPr>
                      <w:id w:val="-647367776"/>
                      <w14:checkbox>
                        <w14:checked w14:val="0"/>
                        <w14:checkedState w14:val="2612" w14:font="MS Gothic"/>
                        <w14:uncheckedState w14:val="2610" w14:font="MS Gothic"/>
                      </w14:checkbox>
                    </w:sdtPr>
                    <w:sdtEndPr/>
                    <w:sdtContent>
                      <w:r w:rsidR="00585668">
                        <w:rPr>
                          <w:rFonts w:ascii="MS Gothic" w:eastAsia="MS Gothic" w:hAnsi="MS Gothic" w:cs="Calibri" w:hint="eastAsia"/>
                          <w:bCs/>
                          <w:color w:val="000000"/>
                          <w:lang w:val="es-ES"/>
                        </w:rPr>
                        <w:t>☐</w:t>
                      </w:r>
                    </w:sdtContent>
                  </w:sdt>
                </w:p>
              </w:tc>
            </w:tr>
            <w:tr w:rsidR="00585668" w:rsidRPr="00AE322B" w14:paraId="3C6D65B3" w14:textId="77777777" w:rsidTr="00585668">
              <w:tc>
                <w:tcPr>
                  <w:tcW w:w="6804" w:type="dxa"/>
                  <w:tcBorders>
                    <w:top w:val="single" w:sz="4" w:space="0" w:color="auto"/>
                  </w:tcBorders>
                </w:tcPr>
                <w:p w14:paraId="740D32D8" w14:textId="305A5C25" w:rsidR="00585668" w:rsidRDefault="00EB3918" w:rsidP="00585668">
                  <w:pPr>
                    <w:pStyle w:val="ListParagraph"/>
                    <w:spacing w:after="0"/>
                    <w:ind w:left="0"/>
                    <w:rPr>
                      <w:rFonts w:eastAsia="Times New Roman" w:cs="Calibri"/>
                      <w:bCs/>
                      <w:color w:val="000000"/>
                      <w:lang w:val="fr-FR"/>
                    </w:rPr>
                  </w:pPr>
                  <w:r w:rsidRPr="00BE31ED">
                    <w:rPr>
                      <w:rFonts w:eastAsia="MS Gothic" w:cs="Calibri"/>
                      <w:bCs/>
                      <w:color w:val="000000"/>
                      <w:lang w:val="es-ES"/>
                    </w:rPr>
                    <w:t>Evidencia de la participación activa de partes interesadas locales en la gestión de humedales</w:t>
                  </w:r>
                </w:p>
              </w:tc>
              <w:tc>
                <w:tcPr>
                  <w:tcW w:w="709" w:type="dxa"/>
                  <w:tcBorders>
                    <w:top w:val="single" w:sz="4" w:space="0" w:color="auto"/>
                  </w:tcBorders>
                </w:tcPr>
                <w:p w14:paraId="396472B8" w14:textId="77777777" w:rsidR="00585668" w:rsidRDefault="00AE322B" w:rsidP="00585668">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336833837"/>
                      <w14:checkbox>
                        <w14:checked w14:val="0"/>
                        <w14:checkedState w14:val="2612" w14:font="MS Gothic"/>
                        <w14:uncheckedState w14:val="2610" w14:font="MS Gothic"/>
                      </w14:checkbox>
                    </w:sdtPr>
                    <w:sdtEndPr/>
                    <w:sdtContent>
                      <w:r w:rsidR="00585668">
                        <w:rPr>
                          <w:rFonts w:ascii="MS Gothic" w:eastAsia="MS Gothic" w:hAnsi="MS Gothic" w:cs="Calibri" w:hint="eastAsia"/>
                          <w:bCs/>
                          <w:color w:val="000000"/>
                          <w:lang w:val="es-ES"/>
                        </w:rPr>
                        <w:t>☐</w:t>
                      </w:r>
                    </w:sdtContent>
                  </w:sdt>
                </w:p>
              </w:tc>
              <w:tc>
                <w:tcPr>
                  <w:tcW w:w="708" w:type="dxa"/>
                  <w:tcBorders>
                    <w:top w:val="single" w:sz="4" w:space="0" w:color="auto"/>
                  </w:tcBorders>
                </w:tcPr>
                <w:p w14:paraId="5D91C632" w14:textId="77777777" w:rsidR="00585668" w:rsidRDefault="00AE322B" w:rsidP="00585668">
                  <w:pPr>
                    <w:pStyle w:val="ListParagraph"/>
                    <w:spacing w:after="0"/>
                    <w:ind w:left="0"/>
                    <w:jc w:val="center"/>
                    <w:rPr>
                      <w:rFonts w:eastAsia="Times New Roman" w:cs="Calibri"/>
                      <w:bCs/>
                      <w:color w:val="000000"/>
                      <w:lang w:val="fr-FR"/>
                    </w:rPr>
                  </w:pPr>
                  <w:sdt>
                    <w:sdtPr>
                      <w:rPr>
                        <w:rFonts w:eastAsia="MS Gothic" w:cs="Calibri"/>
                        <w:bCs/>
                        <w:color w:val="000000"/>
                        <w:lang w:val="es-ES"/>
                      </w:rPr>
                      <w:id w:val="-660551178"/>
                      <w14:checkbox>
                        <w14:checked w14:val="0"/>
                        <w14:checkedState w14:val="2612" w14:font="MS Gothic"/>
                        <w14:uncheckedState w14:val="2610" w14:font="MS Gothic"/>
                      </w14:checkbox>
                    </w:sdtPr>
                    <w:sdtEndPr/>
                    <w:sdtContent>
                      <w:r w:rsidR="00585668">
                        <w:rPr>
                          <w:rFonts w:ascii="MS Gothic" w:eastAsia="MS Gothic" w:hAnsi="MS Gothic" w:cs="Calibri" w:hint="eastAsia"/>
                          <w:bCs/>
                          <w:color w:val="000000"/>
                          <w:lang w:val="es-ES"/>
                        </w:rPr>
                        <w:t>☐</w:t>
                      </w:r>
                    </w:sdtContent>
                  </w:sdt>
                </w:p>
              </w:tc>
            </w:tr>
          </w:tbl>
          <w:p w14:paraId="6FCB97B1" w14:textId="77777777" w:rsidR="00DE4775" w:rsidRPr="00A6029B" w:rsidRDefault="00DE4775" w:rsidP="00F053D0">
            <w:pPr>
              <w:rPr>
                <w:rFonts w:eastAsia="Times New Roman" w:cs="Calibri"/>
                <w:bCs/>
                <w:color w:val="000000"/>
                <w:lang w:val="es-ES"/>
              </w:rPr>
            </w:pPr>
          </w:p>
          <w:p w14:paraId="708753DD" w14:textId="7C1678CC" w:rsidR="00DE4775" w:rsidRPr="00A6029B" w:rsidRDefault="00DE4775" w:rsidP="00F053D0">
            <w:pPr>
              <w:rPr>
                <w:rFonts w:eastAsia="Times New Roman" w:cs="Calibri"/>
                <w:bCs/>
                <w:color w:val="000000"/>
                <w:lang w:val="es-ES"/>
              </w:rPr>
            </w:pPr>
            <w:r w:rsidRPr="00A6029B">
              <w:rPr>
                <w:rFonts w:eastAsia="Times New Roman" w:cs="Calibri"/>
                <w:bCs/>
                <w:color w:val="000000"/>
                <w:lang w:val="es-ES"/>
              </w:rPr>
              <w:t>Si la respuesta es "No", indique brevemente su(s) motivo(s) en el espacio provisto a continuación:</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E4775" w:rsidRPr="00AE322B" w14:paraId="3AEF6CF4" w14:textId="77777777" w:rsidTr="00F053D0">
              <w:tc>
                <w:tcPr>
                  <w:tcW w:w="6660" w:type="dxa"/>
                </w:tcPr>
                <w:p w14:paraId="12A93B27" w14:textId="77777777" w:rsidR="00DE4775" w:rsidRPr="00A6029B" w:rsidRDefault="00DE4775" w:rsidP="00F053D0">
                  <w:pPr>
                    <w:rPr>
                      <w:rFonts w:eastAsia="Times New Roman" w:cs="Calibri"/>
                      <w:bCs/>
                      <w:color w:val="000000"/>
                      <w:lang w:val="es-ES"/>
                    </w:rPr>
                  </w:pPr>
                </w:p>
                <w:p w14:paraId="014EF002" w14:textId="77777777" w:rsidR="00DE4775" w:rsidRPr="00A6029B" w:rsidRDefault="00DE4775" w:rsidP="00F053D0">
                  <w:pPr>
                    <w:rPr>
                      <w:rFonts w:eastAsia="Times New Roman" w:cs="Calibri"/>
                      <w:bCs/>
                      <w:color w:val="000000"/>
                      <w:lang w:val="es-ES"/>
                    </w:rPr>
                  </w:pPr>
                </w:p>
                <w:p w14:paraId="4C5A2FFA" w14:textId="77777777" w:rsidR="00DE4775" w:rsidRPr="00A6029B" w:rsidRDefault="00DE4775" w:rsidP="00F053D0">
                  <w:pPr>
                    <w:rPr>
                      <w:rFonts w:eastAsia="Times New Roman" w:cs="Calibri"/>
                      <w:bCs/>
                      <w:color w:val="000000"/>
                      <w:lang w:val="es-ES"/>
                    </w:rPr>
                  </w:pPr>
                </w:p>
              </w:tc>
            </w:tr>
          </w:tbl>
          <w:p w14:paraId="0E33977F" w14:textId="77777777" w:rsidR="00DE4775" w:rsidRPr="00A6029B" w:rsidRDefault="00DE4775" w:rsidP="00F053D0">
            <w:pPr>
              <w:rPr>
                <w:rFonts w:eastAsia="Times New Roman" w:cs="Calibri"/>
                <w:bCs/>
                <w:color w:val="000000"/>
                <w:lang w:val="es-ES"/>
              </w:rPr>
            </w:pPr>
          </w:p>
          <w:p w14:paraId="6C47A838" w14:textId="56D7DCA2" w:rsidR="00DE4775" w:rsidRDefault="00DE4775" w:rsidP="00F053D0">
            <w:pPr>
              <w:rPr>
                <w:rFonts w:eastAsia="Times New Roman" w:cs="Calibri"/>
                <w:bCs/>
                <w:color w:val="000000"/>
                <w:lang w:val="es-ES"/>
              </w:rPr>
            </w:pPr>
            <w:r w:rsidRPr="00A6029B">
              <w:rPr>
                <w:rFonts w:eastAsia="Times New Roman" w:cs="Calibri"/>
                <w:b/>
                <w:color w:val="000000"/>
                <w:lang w:val="es-ES"/>
              </w:rPr>
              <w:t>A.7.</w:t>
            </w:r>
            <w:r w:rsidR="005D7F93" w:rsidRPr="00A6029B">
              <w:rPr>
                <w:rFonts w:eastAsia="Times New Roman" w:cs="Calibri"/>
                <w:b/>
                <w:color w:val="000000"/>
                <w:lang w:val="es-ES"/>
              </w:rPr>
              <w:t xml:space="preserve"> </w:t>
            </w:r>
            <w:r w:rsidRPr="00A6029B">
              <w:rPr>
                <w:rFonts w:eastAsia="Times New Roman" w:cs="Calibri"/>
                <w:bCs/>
                <w:color w:val="000000"/>
                <w:lang w:val="es-ES"/>
              </w:rPr>
              <w:t xml:space="preserve">¿Ha implementado la ciudad actividades que ayudaron a aumentar los niveles de conciencia pública sobre </w:t>
            </w:r>
            <w:r w:rsidR="005D7F93" w:rsidRPr="00A6029B">
              <w:rPr>
                <w:rFonts w:eastAsia="Times New Roman" w:cs="Calibri"/>
                <w:bCs/>
                <w:color w:val="000000"/>
                <w:lang w:val="es-ES"/>
              </w:rPr>
              <w:t>el valor de</w:t>
            </w:r>
            <w:r w:rsidRPr="00A6029B">
              <w:rPr>
                <w:rFonts w:eastAsia="Times New Roman" w:cs="Calibri"/>
                <w:bCs/>
                <w:color w:val="000000"/>
                <w:lang w:val="es-ES"/>
              </w:rPr>
              <w:t xml:space="preserve"> los humedales y </w:t>
            </w:r>
            <w:r w:rsidR="005D7F93" w:rsidRPr="00A6029B">
              <w:rPr>
                <w:rFonts w:eastAsia="Times New Roman" w:cs="Calibri"/>
                <w:bCs/>
                <w:color w:val="000000"/>
                <w:lang w:val="es-ES"/>
              </w:rPr>
              <w:t>ha alentado</w:t>
            </w:r>
            <w:r w:rsidRPr="00A6029B">
              <w:rPr>
                <w:rFonts w:eastAsia="Times New Roman" w:cs="Calibri"/>
                <w:bCs/>
                <w:color w:val="000000"/>
                <w:lang w:val="es-ES"/>
              </w:rPr>
              <w:t xml:space="preserve"> el uso racional de los humedales por parte de una amplia gama de partes interesadas y comunidades</w:t>
            </w:r>
            <w:r w:rsidR="005D7F93" w:rsidRPr="00A6029B">
              <w:rPr>
                <w:rFonts w:eastAsia="Times New Roman" w:cs="Calibri"/>
                <w:bCs/>
                <w:color w:val="000000"/>
                <w:lang w:val="es-ES"/>
              </w:rPr>
              <w:t>? (Por ejemplo</w:t>
            </w:r>
            <w:r w:rsidRPr="00A6029B">
              <w:rPr>
                <w:rFonts w:eastAsia="Times New Roman" w:cs="Calibri"/>
                <w:bCs/>
                <w:color w:val="000000"/>
                <w:lang w:val="es-ES"/>
              </w:rPr>
              <w:t>, estableció centros operativos de educación o información sobre humedales, difundió periódicamente información sobre progra</w:t>
            </w:r>
            <w:r w:rsidR="005D7F93" w:rsidRPr="00A6029B">
              <w:rPr>
                <w:rFonts w:eastAsia="Times New Roman" w:cs="Calibri"/>
                <w:bCs/>
                <w:color w:val="000000"/>
                <w:lang w:val="es-ES"/>
              </w:rPr>
              <w:t>mas de educación escolar, etc.)</w:t>
            </w:r>
          </w:p>
          <w:tbl>
            <w:tblPr>
              <w:tblStyle w:val="TableGrid"/>
              <w:tblW w:w="0" w:type="auto"/>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9"/>
              <w:gridCol w:w="708"/>
            </w:tblGrid>
            <w:tr w:rsidR="00FE4EBC" w14:paraId="01D5DF93" w14:textId="77777777" w:rsidTr="00E57522">
              <w:tc>
                <w:tcPr>
                  <w:tcW w:w="6804" w:type="dxa"/>
                </w:tcPr>
                <w:p w14:paraId="3373203D" w14:textId="77777777" w:rsidR="00FE4EBC" w:rsidRPr="00AE322B" w:rsidRDefault="00FE4EBC" w:rsidP="00FE4EBC">
                  <w:pPr>
                    <w:pStyle w:val="ListParagraph"/>
                    <w:spacing w:after="0"/>
                    <w:ind w:left="0"/>
                    <w:rPr>
                      <w:rFonts w:eastAsia="Times New Roman" w:cs="Calibri"/>
                      <w:bCs/>
                      <w:color w:val="000000"/>
                      <w:lang w:val="es-ES"/>
                    </w:rPr>
                  </w:pPr>
                </w:p>
              </w:tc>
              <w:tc>
                <w:tcPr>
                  <w:tcW w:w="709" w:type="dxa"/>
                </w:tcPr>
                <w:p w14:paraId="62A8912F" w14:textId="543B391B" w:rsidR="00FE4EBC" w:rsidRDefault="00FE4EBC" w:rsidP="00FE4EBC">
                  <w:pPr>
                    <w:pStyle w:val="ListParagraph"/>
                    <w:spacing w:after="0"/>
                    <w:ind w:left="0"/>
                    <w:jc w:val="center"/>
                    <w:rPr>
                      <w:rFonts w:eastAsia="Times New Roman" w:cs="Calibri"/>
                      <w:bCs/>
                      <w:color w:val="000000"/>
                      <w:lang w:val="fr-FR"/>
                    </w:rPr>
                  </w:pPr>
                  <w:r w:rsidRPr="00A6029B">
                    <w:rPr>
                      <w:rFonts w:eastAsia="Times New Roman" w:cs="Calibri"/>
                      <w:bCs/>
                      <w:color w:val="000000"/>
                      <w:lang w:val="es-ES"/>
                    </w:rPr>
                    <w:t>Sí</w:t>
                  </w:r>
                </w:p>
              </w:tc>
              <w:tc>
                <w:tcPr>
                  <w:tcW w:w="708" w:type="dxa"/>
                </w:tcPr>
                <w:p w14:paraId="77D6ADC9" w14:textId="551DC100" w:rsidR="00FE4EBC" w:rsidRDefault="00FE4EBC" w:rsidP="00FE4EBC">
                  <w:pPr>
                    <w:pStyle w:val="ListParagraph"/>
                    <w:spacing w:after="0"/>
                    <w:ind w:left="0"/>
                    <w:jc w:val="center"/>
                    <w:rPr>
                      <w:rFonts w:eastAsia="Times New Roman" w:cs="Calibri"/>
                      <w:bCs/>
                      <w:color w:val="000000"/>
                      <w:lang w:val="fr-FR"/>
                    </w:rPr>
                  </w:pPr>
                  <w:r w:rsidRPr="00BF7686">
                    <w:rPr>
                      <w:rFonts w:eastAsia="Times New Roman" w:cs="Calibri"/>
                      <w:bCs/>
                      <w:color w:val="000000"/>
                      <w:lang w:val="fr-FR"/>
                    </w:rPr>
                    <w:t>No</w:t>
                  </w:r>
                </w:p>
              </w:tc>
            </w:tr>
            <w:tr w:rsidR="00FE4EBC" w14:paraId="37D8D886" w14:textId="77777777" w:rsidTr="00E57522">
              <w:tc>
                <w:tcPr>
                  <w:tcW w:w="6804" w:type="dxa"/>
                  <w:tcBorders>
                    <w:bottom w:val="single" w:sz="4" w:space="0" w:color="auto"/>
                  </w:tcBorders>
                </w:tcPr>
                <w:p w14:paraId="04EEBF15" w14:textId="227A2C46" w:rsidR="00FE4EBC" w:rsidRDefault="00FE4EBC" w:rsidP="00FE4EBC">
                  <w:pPr>
                    <w:pStyle w:val="ListParagraph"/>
                    <w:spacing w:after="0"/>
                    <w:ind w:left="0"/>
                    <w:rPr>
                      <w:rFonts w:eastAsia="Times New Roman" w:cs="Calibri"/>
                      <w:bCs/>
                      <w:color w:val="000000"/>
                      <w:lang w:val="fr-FR"/>
                    </w:rPr>
                  </w:pPr>
                  <w:r w:rsidRPr="00A6029B">
                    <w:rPr>
                      <w:rFonts w:eastAsia="MS Gothic" w:cs="Calibri"/>
                      <w:bCs/>
                      <w:color w:val="000000"/>
                      <w:lang w:val="es-ES"/>
                    </w:rPr>
                    <w:t xml:space="preserve">Evidencia de </w:t>
                  </w:r>
                  <w:r w:rsidRPr="00A6029B">
                    <w:rPr>
                      <w:rFonts w:eastAsia="Times New Roman" w:cs="Calibri"/>
                      <w:bCs/>
                      <w:color w:val="000000"/>
                      <w:lang w:val="es-ES"/>
                    </w:rPr>
                    <w:t>centros educativos de humedales</w:t>
                  </w:r>
                </w:p>
              </w:tc>
              <w:tc>
                <w:tcPr>
                  <w:tcW w:w="709" w:type="dxa"/>
                  <w:tcBorders>
                    <w:bottom w:val="single" w:sz="4" w:space="0" w:color="auto"/>
                  </w:tcBorders>
                </w:tcPr>
                <w:p w14:paraId="56253058" w14:textId="77777777" w:rsidR="00FE4EBC" w:rsidRDefault="00AE322B" w:rsidP="00FE4EBC">
                  <w:pPr>
                    <w:pStyle w:val="ListParagraph"/>
                    <w:spacing w:after="0"/>
                    <w:ind w:left="0"/>
                    <w:jc w:val="center"/>
                    <w:rPr>
                      <w:rFonts w:eastAsia="Times New Roman" w:cs="Calibri"/>
                      <w:bCs/>
                      <w:color w:val="000000"/>
                      <w:lang w:val="fr-FR"/>
                    </w:rPr>
                  </w:pPr>
                  <w:sdt>
                    <w:sdtPr>
                      <w:rPr>
                        <w:rFonts w:eastAsia="MS Gothic" w:cs="Calibri"/>
                        <w:bCs/>
                        <w:color w:val="000000"/>
                        <w:lang w:val="es-ES"/>
                      </w:rPr>
                      <w:id w:val="-829757904"/>
                      <w14:checkbox>
                        <w14:checked w14:val="0"/>
                        <w14:checkedState w14:val="2612" w14:font="MS Gothic"/>
                        <w14:uncheckedState w14:val="2610" w14:font="MS Gothic"/>
                      </w14:checkbox>
                    </w:sdtPr>
                    <w:sdtEndPr/>
                    <w:sdtContent>
                      <w:r w:rsidR="00FE4EBC">
                        <w:rPr>
                          <w:rFonts w:ascii="MS Gothic" w:eastAsia="MS Gothic" w:hAnsi="MS Gothic" w:cs="Calibri" w:hint="eastAsia"/>
                          <w:bCs/>
                          <w:color w:val="000000"/>
                          <w:lang w:val="es-ES"/>
                        </w:rPr>
                        <w:t>☐</w:t>
                      </w:r>
                    </w:sdtContent>
                  </w:sdt>
                </w:p>
              </w:tc>
              <w:tc>
                <w:tcPr>
                  <w:tcW w:w="708" w:type="dxa"/>
                  <w:tcBorders>
                    <w:bottom w:val="single" w:sz="4" w:space="0" w:color="auto"/>
                  </w:tcBorders>
                </w:tcPr>
                <w:p w14:paraId="6BBC74C7" w14:textId="77777777" w:rsidR="00FE4EBC" w:rsidRDefault="00AE322B" w:rsidP="00FE4EBC">
                  <w:pPr>
                    <w:pStyle w:val="ListParagraph"/>
                    <w:spacing w:after="0"/>
                    <w:ind w:left="0"/>
                    <w:jc w:val="center"/>
                    <w:rPr>
                      <w:rFonts w:eastAsia="Times New Roman" w:cs="Calibri"/>
                      <w:bCs/>
                      <w:color w:val="000000"/>
                      <w:lang w:val="fr-FR"/>
                    </w:rPr>
                  </w:pPr>
                  <w:sdt>
                    <w:sdtPr>
                      <w:rPr>
                        <w:rFonts w:eastAsia="MS Gothic" w:cs="Calibri"/>
                        <w:bCs/>
                        <w:color w:val="000000"/>
                        <w:lang w:val="es-ES"/>
                      </w:rPr>
                      <w:id w:val="-673876122"/>
                      <w14:checkbox>
                        <w14:checked w14:val="0"/>
                        <w14:checkedState w14:val="2612" w14:font="MS Gothic"/>
                        <w14:uncheckedState w14:val="2610" w14:font="MS Gothic"/>
                      </w14:checkbox>
                    </w:sdtPr>
                    <w:sdtEndPr/>
                    <w:sdtContent>
                      <w:r w:rsidR="00FE4EBC">
                        <w:rPr>
                          <w:rFonts w:ascii="MS Gothic" w:eastAsia="MS Gothic" w:hAnsi="MS Gothic" w:cs="Calibri" w:hint="eastAsia"/>
                          <w:bCs/>
                          <w:color w:val="000000"/>
                          <w:lang w:val="es-ES"/>
                        </w:rPr>
                        <w:t>☐</w:t>
                      </w:r>
                    </w:sdtContent>
                  </w:sdt>
                </w:p>
              </w:tc>
            </w:tr>
            <w:tr w:rsidR="00FE4EBC" w14:paraId="22FE7210" w14:textId="77777777" w:rsidTr="00E57522">
              <w:tc>
                <w:tcPr>
                  <w:tcW w:w="6804" w:type="dxa"/>
                  <w:tcBorders>
                    <w:top w:val="single" w:sz="4" w:space="0" w:color="auto"/>
                    <w:bottom w:val="single" w:sz="4" w:space="0" w:color="auto"/>
                  </w:tcBorders>
                </w:tcPr>
                <w:p w14:paraId="14F76B9E" w14:textId="0D5F7494" w:rsidR="00FE4EBC" w:rsidRDefault="00FE4EBC" w:rsidP="00FE4EBC">
                  <w:pPr>
                    <w:pStyle w:val="ListParagraph"/>
                    <w:spacing w:after="0"/>
                    <w:ind w:left="0"/>
                    <w:rPr>
                      <w:rFonts w:eastAsia="Times New Roman" w:cs="Calibri"/>
                      <w:bCs/>
                      <w:color w:val="000000"/>
                      <w:lang w:val="fr-FR"/>
                    </w:rPr>
                  </w:pPr>
                  <w:r w:rsidRPr="00A6029B">
                    <w:rPr>
                      <w:rFonts w:eastAsia="MS Gothic" w:cs="Calibri"/>
                      <w:bCs/>
                      <w:color w:val="000000"/>
                      <w:lang w:val="es-ES"/>
                    </w:rPr>
                    <w:t xml:space="preserve">Evidencia de </w:t>
                  </w:r>
                  <w:r w:rsidRPr="00A6029B">
                    <w:rPr>
                      <w:rFonts w:eastAsia="Times New Roman" w:cs="Calibri"/>
                      <w:bCs/>
                      <w:color w:val="000000"/>
                      <w:lang w:val="es-ES"/>
                    </w:rPr>
                    <w:t>materiales y programas de sensibilización sobre los humedales</w:t>
                  </w:r>
                </w:p>
              </w:tc>
              <w:tc>
                <w:tcPr>
                  <w:tcW w:w="709" w:type="dxa"/>
                  <w:tcBorders>
                    <w:top w:val="single" w:sz="4" w:space="0" w:color="auto"/>
                    <w:bottom w:val="single" w:sz="4" w:space="0" w:color="auto"/>
                  </w:tcBorders>
                </w:tcPr>
                <w:p w14:paraId="72E84531" w14:textId="77777777" w:rsidR="00FE4EBC" w:rsidRDefault="00AE322B" w:rsidP="00FE4EBC">
                  <w:pPr>
                    <w:pStyle w:val="ListParagraph"/>
                    <w:spacing w:after="0"/>
                    <w:ind w:left="0"/>
                    <w:jc w:val="center"/>
                    <w:rPr>
                      <w:rFonts w:eastAsia="Times New Roman" w:cs="Calibri"/>
                      <w:bCs/>
                      <w:color w:val="000000"/>
                      <w:lang w:val="fr-FR"/>
                    </w:rPr>
                  </w:pPr>
                  <w:sdt>
                    <w:sdtPr>
                      <w:rPr>
                        <w:rFonts w:eastAsia="MS Gothic" w:cs="Calibri"/>
                        <w:bCs/>
                        <w:color w:val="000000"/>
                        <w:lang w:val="es-ES"/>
                      </w:rPr>
                      <w:id w:val="551968852"/>
                      <w14:checkbox>
                        <w14:checked w14:val="0"/>
                        <w14:checkedState w14:val="2612" w14:font="MS Gothic"/>
                        <w14:uncheckedState w14:val="2610" w14:font="MS Gothic"/>
                      </w14:checkbox>
                    </w:sdtPr>
                    <w:sdtEndPr/>
                    <w:sdtContent>
                      <w:r w:rsidR="00FE4EBC">
                        <w:rPr>
                          <w:rFonts w:ascii="MS Gothic" w:eastAsia="MS Gothic" w:hAnsi="MS Gothic" w:cs="Calibri" w:hint="eastAsia"/>
                          <w:bCs/>
                          <w:color w:val="000000"/>
                          <w:lang w:val="es-ES"/>
                        </w:rPr>
                        <w:t>☐</w:t>
                      </w:r>
                    </w:sdtContent>
                  </w:sdt>
                </w:p>
              </w:tc>
              <w:tc>
                <w:tcPr>
                  <w:tcW w:w="708" w:type="dxa"/>
                  <w:tcBorders>
                    <w:top w:val="single" w:sz="4" w:space="0" w:color="auto"/>
                    <w:bottom w:val="single" w:sz="4" w:space="0" w:color="auto"/>
                  </w:tcBorders>
                </w:tcPr>
                <w:p w14:paraId="53B35CDD" w14:textId="77777777" w:rsidR="00FE4EBC" w:rsidRDefault="00AE322B" w:rsidP="00FE4EBC">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998567740"/>
                      <w14:checkbox>
                        <w14:checked w14:val="0"/>
                        <w14:checkedState w14:val="2612" w14:font="MS Gothic"/>
                        <w14:uncheckedState w14:val="2610" w14:font="MS Gothic"/>
                      </w14:checkbox>
                    </w:sdtPr>
                    <w:sdtEndPr/>
                    <w:sdtContent>
                      <w:r w:rsidR="00FE4EBC">
                        <w:rPr>
                          <w:rFonts w:ascii="MS Gothic" w:eastAsia="MS Gothic" w:hAnsi="MS Gothic" w:cs="Calibri" w:hint="eastAsia"/>
                          <w:bCs/>
                          <w:color w:val="000000"/>
                          <w:lang w:val="es-ES"/>
                        </w:rPr>
                        <w:t>☐</w:t>
                      </w:r>
                    </w:sdtContent>
                  </w:sdt>
                </w:p>
              </w:tc>
            </w:tr>
            <w:tr w:rsidR="00FE4EBC" w14:paraId="71296774" w14:textId="77777777" w:rsidTr="00FE4EBC">
              <w:tc>
                <w:tcPr>
                  <w:tcW w:w="6804" w:type="dxa"/>
                  <w:tcBorders>
                    <w:top w:val="single" w:sz="4" w:space="0" w:color="auto"/>
                    <w:bottom w:val="single" w:sz="4" w:space="0" w:color="auto"/>
                  </w:tcBorders>
                </w:tcPr>
                <w:p w14:paraId="166A993F" w14:textId="708B146D" w:rsidR="00FE4EBC" w:rsidRDefault="00FE4EBC" w:rsidP="00FE4EBC">
                  <w:pPr>
                    <w:pStyle w:val="ListParagraph"/>
                    <w:spacing w:after="0"/>
                    <w:ind w:left="0"/>
                    <w:rPr>
                      <w:rFonts w:eastAsia="Times New Roman" w:cs="Calibri"/>
                      <w:bCs/>
                      <w:color w:val="000000"/>
                      <w:lang w:val="fr-FR"/>
                    </w:rPr>
                  </w:pPr>
                  <w:r w:rsidRPr="00A6029B">
                    <w:rPr>
                      <w:rFonts w:eastAsia="MS Gothic" w:cs="Calibri"/>
                      <w:bCs/>
                      <w:color w:val="000000"/>
                      <w:lang w:val="es-ES"/>
                    </w:rPr>
                    <w:t xml:space="preserve">Evidencia de </w:t>
                  </w:r>
                  <w:r w:rsidRPr="00A6029B">
                    <w:rPr>
                      <w:rFonts w:eastAsia="Times New Roman" w:cs="Calibri"/>
                      <w:bCs/>
                      <w:color w:val="000000"/>
                      <w:lang w:val="es-ES"/>
                    </w:rPr>
                    <w:t>programas escolares de educación sobre humedales</w:t>
                  </w:r>
                </w:p>
              </w:tc>
              <w:tc>
                <w:tcPr>
                  <w:tcW w:w="709" w:type="dxa"/>
                  <w:tcBorders>
                    <w:top w:val="single" w:sz="4" w:space="0" w:color="auto"/>
                    <w:bottom w:val="single" w:sz="4" w:space="0" w:color="auto"/>
                  </w:tcBorders>
                </w:tcPr>
                <w:p w14:paraId="1285B9AA" w14:textId="77777777" w:rsidR="00FE4EBC" w:rsidRDefault="00AE322B" w:rsidP="00FE4EBC">
                  <w:pPr>
                    <w:pStyle w:val="ListParagraph"/>
                    <w:spacing w:after="0"/>
                    <w:ind w:left="0"/>
                    <w:jc w:val="center"/>
                    <w:rPr>
                      <w:rFonts w:eastAsia="Times New Roman" w:cs="Calibri"/>
                      <w:bCs/>
                      <w:color w:val="000000"/>
                      <w:lang w:val="fr-FR"/>
                    </w:rPr>
                  </w:pPr>
                  <w:sdt>
                    <w:sdtPr>
                      <w:rPr>
                        <w:rFonts w:eastAsia="MS Gothic" w:cs="Calibri"/>
                        <w:bCs/>
                        <w:color w:val="000000"/>
                        <w:lang w:val="es-ES"/>
                      </w:rPr>
                      <w:id w:val="-2125374913"/>
                      <w14:checkbox>
                        <w14:checked w14:val="0"/>
                        <w14:checkedState w14:val="2612" w14:font="MS Gothic"/>
                        <w14:uncheckedState w14:val="2610" w14:font="MS Gothic"/>
                      </w14:checkbox>
                    </w:sdtPr>
                    <w:sdtEndPr/>
                    <w:sdtContent>
                      <w:r w:rsidR="00FE4EBC">
                        <w:rPr>
                          <w:rFonts w:ascii="MS Gothic" w:eastAsia="MS Gothic" w:hAnsi="MS Gothic" w:cs="Calibri" w:hint="eastAsia"/>
                          <w:bCs/>
                          <w:color w:val="000000"/>
                          <w:lang w:val="es-ES"/>
                        </w:rPr>
                        <w:t>☐</w:t>
                      </w:r>
                    </w:sdtContent>
                  </w:sdt>
                </w:p>
              </w:tc>
              <w:tc>
                <w:tcPr>
                  <w:tcW w:w="708" w:type="dxa"/>
                  <w:tcBorders>
                    <w:top w:val="single" w:sz="4" w:space="0" w:color="auto"/>
                    <w:bottom w:val="single" w:sz="4" w:space="0" w:color="auto"/>
                  </w:tcBorders>
                </w:tcPr>
                <w:p w14:paraId="2F3075F1" w14:textId="77777777" w:rsidR="00FE4EBC" w:rsidRDefault="00AE322B" w:rsidP="00FE4EBC">
                  <w:pPr>
                    <w:pStyle w:val="ListParagraph"/>
                    <w:spacing w:after="0"/>
                    <w:ind w:left="0"/>
                    <w:jc w:val="center"/>
                    <w:rPr>
                      <w:rFonts w:eastAsia="Times New Roman" w:cs="Calibri"/>
                      <w:bCs/>
                      <w:color w:val="000000"/>
                      <w:lang w:val="fr-FR"/>
                    </w:rPr>
                  </w:pPr>
                  <w:sdt>
                    <w:sdtPr>
                      <w:rPr>
                        <w:rFonts w:eastAsia="MS Gothic" w:cs="Calibri"/>
                        <w:bCs/>
                        <w:color w:val="000000"/>
                        <w:lang w:val="es-ES"/>
                      </w:rPr>
                      <w:id w:val="-864741402"/>
                      <w14:checkbox>
                        <w14:checked w14:val="0"/>
                        <w14:checkedState w14:val="2612" w14:font="MS Gothic"/>
                        <w14:uncheckedState w14:val="2610" w14:font="MS Gothic"/>
                      </w14:checkbox>
                    </w:sdtPr>
                    <w:sdtEndPr/>
                    <w:sdtContent>
                      <w:r w:rsidR="00FE4EBC">
                        <w:rPr>
                          <w:rFonts w:ascii="MS Gothic" w:eastAsia="MS Gothic" w:hAnsi="MS Gothic" w:cs="Calibri" w:hint="eastAsia"/>
                          <w:bCs/>
                          <w:color w:val="000000"/>
                          <w:lang w:val="es-ES"/>
                        </w:rPr>
                        <w:t>☐</w:t>
                      </w:r>
                    </w:sdtContent>
                  </w:sdt>
                </w:p>
              </w:tc>
            </w:tr>
            <w:tr w:rsidR="00FE4EBC" w:rsidRPr="00AE322B" w14:paraId="7721B2F1" w14:textId="77777777" w:rsidTr="00FE4EBC">
              <w:tc>
                <w:tcPr>
                  <w:tcW w:w="6804" w:type="dxa"/>
                  <w:tcBorders>
                    <w:top w:val="single" w:sz="4" w:space="0" w:color="auto"/>
                  </w:tcBorders>
                </w:tcPr>
                <w:p w14:paraId="5C72C33A" w14:textId="4E0290A9" w:rsidR="00FE4EBC" w:rsidRDefault="00FE4EBC" w:rsidP="00FE4EBC">
                  <w:pPr>
                    <w:pStyle w:val="ListParagraph"/>
                    <w:spacing w:after="0"/>
                    <w:ind w:left="0"/>
                    <w:rPr>
                      <w:rFonts w:eastAsia="Times New Roman" w:cs="Calibri"/>
                      <w:bCs/>
                      <w:color w:val="000000"/>
                      <w:lang w:val="fr-FR"/>
                    </w:rPr>
                  </w:pPr>
                  <w:r w:rsidRPr="00A6029B">
                    <w:rPr>
                      <w:rFonts w:eastAsia="MS Gothic" w:cs="Calibri"/>
                      <w:bCs/>
                      <w:color w:val="000000"/>
                      <w:lang w:val="es-ES"/>
                    </w:rPr>
                    <w:t xml:space="preserve">Evidencia de </w:t>
                  </w:r>
                  <w:r w:rsidRPr="00A6029B">
                    <w:rPr>
                      <w:rFonts w:eastAsia="Times New Roman" w:cs="Calibri"/>
                      <w:bCs/>
                      <w:color w:val="000000"/>
                      <w:lang w:val="es-ES"/>
                    </w:rPr>
                    <w:t>otros aspectos de concienciación pública relacionada con los humedales</w:t>
                  </w:r>
                </w:p>
              </w:tc>
              <w:tc>
                <w:tcPr>
                  <w:tcW w:w="709" w:type="dxa"/>
                  <w:tcBorders>
                    <w:top w:val="single" w:sz="4" w:space="0" w:color="auto"/>
                  </w:tcBorders>
                </w:tcPr>
                <w:p w14:paraId="39B86C1A" w14:textId="242E1E0E" w:rsidR="00FE4EBC" w:rsidRDefault="00AE322B" w:rsidP="00FE4EBC">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278688798"/>
                      <w14:checkbox>
                        <w14:checked w14:val="0"/>
                        <w14:checkedState w14:val="2612" w14:font="MS Gothic"/>
                        <w14:uncheckedState w14:val="2610" w14:font="MS Gothic"/>
                      </w14:checkbox>
                    </w:sdtPr>
                    <w:sdtEndPr/>
                    <w:sdtContent>
                      <w:r w:rsidR="009E2D73">
                        <w:rPr>
                          <w:rFonts w:ascii="MS Gothic" w:eastAsia="MS Gothic" w:hAnsi="MS Gothic" w:cs="Calibri" w:hint="eastAsia"/>
                          <w:bCs/>
                          <w:color w:val="000000"/>
                          <w:lang w:val="es-ES"/>
                        </w:rPr>
                        <w:t>☐</w:t>
                      </w:r>
                    </w:sdtContent>
                  </w:sdt>
                </w:p>
              </w:tc>
              <w:tc>
                <w:tcPr>
                  <w:tcW w:w="708" w:type="dxa"/>
                  <w:tcBorders>
                    <w:top w:val="single" w:sz="4" w:space="0" w:color="auto"/>
                  </w:tcBorders>
                </w:tcPr>
                <w:p w14:paraId="7317E7BA" w14:textId="77777777" w:rsidR="00FE4EBC" w:rsidRDefault="00AE322B" w:rsidP="00FE4EBC">
                  <w:pPr>
                    <w:pStyle w:val="ListParagraph"/>
                    <w:spacing w:after="0"/>
                    <w:ind w:left="0"/>
                    <w:jc w:val="center"/>
                    <w:rPr>
                      <w:rFonts w:eastAsia="Times New Roman" w:cs="Calibri"/>
                      <w:bCs/>
                      <w:color w:val="000000"/>
                      <w:lang w:val="fr-FR"/>
                    </w:rPr>
                  </w:pPr>
                  <w:sdt>
                    <w:sdtPr>
                      <w:rPr>
                        <w:rFonts w:eastAsia="MS Gothic" w:cs="Calibri"/>
                        <w:bCs/>
                        <w:color w:val="000000"/>
                        <w:lang w:val="es-ES"/>
                      </w:rPr>
                      <w:id w:val="820085697"/>
                      <w14:checkbox>
                        <w14:checked w14:val="0"/>
                        <w14:checkedState w14:val="2612" w14:font="MS Gothic"/>
                        <w14:uncheckedState w14:val="2610" w14:font="MS Gothic"/>
                      </w14:checkbox>
                    </w:sdtPr>
                    <w:sdtEndPr/>
                    <w:sdtContent>
                      <w:r w:rsidR="00FE4EBC">
                        <w:rPr>
                          <w:rFonts w:ascii="MS Gothic" w:eastAsia="MS Gothic" w:hAnsi="MS Gothic" w:cs="Calibri" w:hint="eastAsia"/>
                          <w:bCs/>
                          <w:color w:val="000000"/>
                          <w:lang w:val="es-ES"/>
                        </w:rPr>
                        <w:t>☐</w:t>
                      </w:r>
                    </w:sdtContent>
                  </w:sdt>
                </w:p>
              </w:tc>
            </w:tr>
          </w:tbl>
          <w:p w14:paraId="32381190" w14:textId="2C068B91" w:rsidR="00FE4EBC" w:rsidRDefault="00FE4EBC" w:rsidP="00F053D0">
            <w:pPr>
              <w:rPr>
                <w:rFonts w:eastAsia="Times New Roman" w:cs="Calibri"/>
                <w:bCs/>
                <w:color w:val="000000"/>
                <w:lang w:val="es-ES"/>
              </w:rPr>
            </w:pPr>
          </w:p>
          <w:p w14:paraId="7693FB1E" w14:textId="79ACFE65" w:rsidR="00DE4775" w:rsidRPr="00A6029B" w:rsidRDefault="00DE4775" w:rsidP="00F053D0">
            <w:pPr>
              <w:rPr>
                <w:rFonts w:eastAsia="Times New Roman" w:cs="Calibri"/>
                <w:bCs/>
                <w:color w:val="000000"/>
                <w:lang w:val="es-ES"/>
              </w:rPr>
            </w:pPr>
            <w:r w:rsidRPr="00A6029B">
              <w:rPr>
                <w:rFonts w:eastAsia="Times New Roman" w:cs="Calibri"/>
                <w:bCs/>
                <w:color w:val="000000"/>
                <w:lang w:val="es-ES"/>
              </w:rPr>
              <w:t>Si la respuesta es "No", indique brevemente su(s) motivo(s) en el espacio provisto a continuación:</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E4775" w:rsidRPr="00AE322B" w14:paraId="15480AF8" w14:textId="77777777" w:rsidTr="00F053D0">
              <w:tc>
                <w:tcPr>
                  <w:tcW w:w="6660" w:type="dxa"/>
                </w:tcPr>
                <w:p w14:paraId="2615A7CF" w14:textId="77777777" w:rsidR="00DE4775" w:rsidRPr="00A6029B" w:rsidRDefault="00DE4775" w:rsidP="00F053D0">
                  <w:pPr>
                    <w:rPr>
                      <w:rFonts w:eastAsia="Times New Roman" w:cs="Calibri"/>
                      <w:bCs/>
                      <w:color w:val="000000"/>
                      <w:lang w:val="es-ES"/>
                    </w:rPr>
                  </w:pPr>
                </w:p>
                <w:p w14:paraId="27D3780F" w14:textId="77777777" w:rsidR="00DE4775" w:rsidRPr="00A6029B" w:rsidRDefault="00DE4775" w:rsidP="00F053D0">
                  <w:pPr>
                    <w:rPr>
                      <w:rFonts w:eastAsia="Times New Roman" w:cs="Calibri"/>
                      <w:bCs/>
                      <w:color w:val="000000"/>
                      <w:lang w:val="es-ES"/>
                    </w:rPr>
                  </w:pPr>
                </w:p>
                <w:p w14:paraId="76B19257" w14:textId="77777777" w:rsidR="00DE4775" w:rsidRPr="00A6029B" w:rsidRDefault="00DE4775" w:rsidP="00F053D0">
                  <w:pPr>
                    <w:rPr>
                      <w:rFonts w:eastAsia="Times New Roman" w:cs="Calibri"/>
                      <w:bCs/>
                      <w:color w:val="000000"/>
                      <w:lang w:val="es-ES"/>
                    </w:rPr>
                  </w:pPr>
                </w:p>
              </w:tc>
            </w:tr>
          </w:tbl>
          <w:p w14:paraId="07D98D36" w14:textId="77777777" w:rsidR="00DE4775" w:rsidRPr="00A6029B" w:rsidRDefault="00DE4775" w:rsidP="00F053D0">
            <w:pPr>
              <w:rPr>
                <w:rFonts w:eastAsia="Times New Roman" w:cs="Calibri"/>
                <w:bCs/>
                <w:color w:val="000000"/>
                <w:lang w:val="es-ES"/>
              </w:rPr>
            </w:pPr>
          </w:p>
          <w:p w14:paraId="400AFE2D" w14:textId="1A73BA1F" w:rsidR="00DE4775" w:rsidRPr="00A6029B" w:rsidRDefault="00DE4775" w:rsidP="00F053D0">
            <w:pPr>
              <w:rPr>
                <w:rFonts w:eastAsia="Times New Roman" w:cs="Calibri"/>
                <w:bCs/>
                <w:color w:val="000000"/>
                <w:lang w:val="es-ES"/>
              </w:rPr>
            </w:pPr>
            <w:r w:rsidRPr="00A6029B">
              <w:rPr>
                <w:rFonts w:eastAsia="Times New Roman" w:cs="Calibri"/>
                <w:b/>
                <w:color w:val="000000"/>
                <w:lang w:val="es-ES"/>
              </w:rPr>
              <w:t>A.8.</w:t>
            </w:r>
            <w:r w:rsidR="005D7F93" w:rsidRPr="00A6029B">
              <w:rPr>
                <w:rFonts w:eastAsia="Times New Roman" w:cs="Calibri"/>
                <w:b/>
                <w:color w:val="000000"/>
                <w:lang w:val="es-ES"/>
              </w:rPr>
              <w:t xml:space="preserve"> </w:t>
            </w:r>
            <w:r w:rsidR="00BE31ED" w:rsidRPr="00BE31ED">
              <w:rPr>
                <w:rFonts w:eastAsia="Times New Roman" w:cs="Calibri"/>
                <w:bCs/>
                <w:color w:val="000000"/>
                <w:lang w:val="es-ES"/>
              </w:rPr>
              <w:t>¿Ha organizado la ciudad actividades que apoyen la celebración del Día Mundial de los Humedales y/o día nacional de los humedales, según corresponda?</w:t>
            </w:r>
          </w:p>
          <w:p w14:paraId="00C5C89D" w14:textId="77777777" w:rsidR="00DE4775" w:rsidRPr="00A6029B" w:rsidRDefault="00DE4775" w:rsidP="00F053D0">
            <w:pPr>
              <w:ind w:left="720" w:firstLine="720"/>
              <w:rPr>
                <w:rFonts w:eastAsia="Times New Roman" w:cs="Calibri"/>
                <w:bCs/>
                <w:color w:val="000000"/>
                <w:lang w:val="es-ES"/>
              </w:rPr>
            </w:pPr>
            <w:r w:rsidRPr="00A6029B">
              <w:rPr>
                <w:rFonts w:eastAsia="Times New Roman" w:cs="Calibri"/>
                <w:bCs/>
                <w:color w:val="000000"/>
                <w:lang w:val="es-ES"/>
              </w:rPr>
              <w:t>Sí</w:t>
            </w:r>
            <w:sdt>
              <w:sdtPr>
                <w:rPr>
                  <w:rFonts w:eastAsia="MS Gothic" w:cs="Calibri"/>
                  <w:bCs/>
                  <w:color w:val="000000"/>
                  <w:lang w:val="es-ES"/>
                </w:rPr>
                <w:id w:val="1619267296"/>
                <w14:checkbox>
                  <w14:checked w14:val="0"/>
                  <w14:checkedState w14:val="2612" w14:font="MS Gothic"/>
                  <w14:uncheckedState w14:val="2610" w14:font="MS Gothic"/>
                </w14:checkbox>
              </w:sdtPr>
              <w:sdtEndPr/>
              <w:sdtContent>
                <w:r w:rsidRPr="00A6029B">
                  <w:rPr>
                    <w:rFonts w:ascii="Segoe UI Symbol" w:eastAsia="MS Gothic" w:hAnsi="Segoe UI Symbol" w:cs="Segoe UI Symbol"/>
                    <w:bCs/>
                    <w:color w:val="000000"/>
                    <w:lang w:val="es-ES"/>
                  </w:rPr>
                  <w:t>☐</w:t>
                </w:r>
              </w:sdtContent>
            </w:sdt>
            <w:r w:rsidRPr="00A6029B">
              <w:rPr>
                <w:rFonts w:eastAsia="MS Gothic" w:cs="Calibri"/>
                <w:bCs/>
                <w:color w:val="000000"/>
                <w:lang w:val="es-ES"/>
              </w:rPr>
              <w:tab/>
            </w:r>
            <w:r w:rsidRPr="00A6029B">
              <w:rPr>
                <w:rFonts w:eastAsia="MS Gothic" w:cs="Calibri"/>
                <w:bCs/>
                <w:color w:val="000000"/>
                <w:lang w:val="es-ES"/>
              </w:rPr>
              <w:tab/>
            </w:r>
            <w:r w:rsidRPr="00A6029B">
              <w:rPr>
                <w:rFonts w:eastAsia="Times New Roman" w:cs="Calibri"/>
                <w:bCs/>
                <w:color w:val="000000"/>
                <w:lang w:val="es-ES"/>
              </w:rPr>
              <w:t>No</w:t>
            </w:r>
            <w:sdt>
              <w:sdtPr>
                <w:rPr>
                  <w:rFonts w:eastAsia="MS Gothic" w:cs="Calibri"/>
                  <w:bCs/>
                  <w:color w:val="000000"/>
                  <w:lang w:val="es-ES"/>
                </w:rPr>
                <w:id w:val="-26111583"/>
                <w14:checkbox>
                  <w14:checked w14:val="0"/>
                  <w14:checkedState w14:val="2612" w14:font="MS Gothic"/>
                  <w14:uncheckedState w14:val="2610" w14:font="MS Gothic"/>
                </w14:checkbox>
              </w:sdtPr>
              <w:sdtEndPr/>
              <w:sdtContent>
                <w:r w:rsidRPr="00A6029B">
                  <w:rPr>
                    <w:rFonts w:ascii="Segoe UI Symbol" w:eastAsia="MS Gothic" w:hAnsi="Segoe UI Symbol" w:cs="Segoe UI Symbol"/>
                    <w:bCs/>
                    <w:color w:val="000000"/>
                    <w:lang w:val="es-ES"/>
                  </w:rPr>
                  <w:t>☐</w:t>
                </w:r>
              </w:sdtContent>
            </w:sdt>
          </w:p>
          <w:p w14:paraId="3EADCE5B" w14:textId="77777777" w:rsidR="00DE4775" w:rsidRPr="00A6029B" w:rsidRDefault="00DE4775" w:rsidP="00F053D0">
            <w:pPr>
              <w:rPr>
                <w:rFonts w:eastAsia="Times New Roman" w:cs="Calibri"/>
                <w:bCs/>
                <w:color w:val="000000"/>
                <w:lang w:val="es-ES"/>
              </w:rPr>
            </w:pPr>
          </w:p>
          <w:p w14:paraId="2CD2500E" w14:textId="5D6FC692" w:rsidR="00DE4775" w:rsidRPr="00A6029B" w:rsidRDefault="00DE4775" w:rsidP="00F053D0">
            <w:pPr>
              <w:rPr>
                <w:rFonts w:eastAsia="Times New Roman" w:cs="Calibri"/>
                <w:bCs/>
                <w:color w:val="000000"/>
                <w:lang w:val="es-ES"/>
              </w:rPr>
            </w:pPr>
            <w:r w:rsidRPr="00A6029B">
              <w:rPr>
                <w:rFonts w:eastAsia="Times New Roman" w:cs="Calibri"/>
                <w:bCs/>
                <w:color w:val="000000"/>
                <w:lang w:val="es-ES"/>
              </w:rPr>
              <w:lastRenderedPageBreak/>
              <w:t>Si la respuesta es "No", indique brevemente su(s) motivo(s) en el espacio provisto a continuación:</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E4775" w:rsidRPr="00AE322B" w14:paraId="33E07D79" w14:textId="77777777" w:rsidTr="00F053D0">
              <w:tc>
                <w:tcPr>
                  <w:tcW w:w="6660" w:type="dxa"/>
                </w:tcPr>
                <w:p w14:paraId="1B55E39C" w14:textId="77777777" w:rsidR="00DE4775" w:rsidRPr="00A6029B" w:rsidRDefault="00DE4775" w:rsidP="00F053D0">
                  <w:pPr>
                    <w:rPr>
                      <w:rFonts w:eastAsia="Times New Roman" w:cs="Calibri"/>
                      <w:bCs/>
                      <w:color w:val="000000"/>
                      <w:lang w:val="es-ES"/>
                    </w:rPr>
                  </w:pPr>
                </w:p>
                <w:p w14:paraId="490985D4" w14:textId="77777777" w:rsidR="00DE4775" w:rsidRPr="00A6029B" w:rsidRDefault="00DE4775" w:rsidP="00F053D0">
                  <w:pPr>
                    <w:rPr>
                      <w:rFonts w:eastAsia="Times New Roman" w:cs="Calibri"/>
                      <w:bCs/>
                      <w:color w:val="000000"/>
                      <w:lang w:val="es-ES"/>
                    </w:rPr>
                  </w:pPr>
                </w:p>
                <w:p w14:paraId="0D5FEBA9" w14:textId="77777777" w:rsidR="00DE4775" w:rsidRPr="00A6029B" w:rsidRDefault="00DE4775" w:rsidP="00F053D0">
                  <w:pPr>
                    <w:rPr>
                      <w:rFonts w:eastAsia="Times New Roman" w:cs="Calibri"/>
                      <w:bCs/>
                      <w:color w:val="000000"/>
                      <w:lang w:val="es-ES"/>
                    </w:rPr>
                  </w:pPr>
                </w:p>
              </w:tc>
            </w:tr>
          </w:tbl>
          <w:p w14:paraId="463A64F2" w14:textId="77777777" w:rsidR="00DE4775" w:rsidRPr="00A6029B" w:rsidRDefault="00DE4775" w:rsidP="00F053D0">
            <w:pPr>
              <w:rPr>
                <w:rFonts w:eastAsia="Times New Roman" w:cs="Calibri"/>
                <w:bCs/>
                <w:color w:val="000000"/>
                <w:lang w:val="es-ES"/>
              </w:rPr>
            </w:pPr>
          </w:p>
          <w:p w14:paraId="22E59BC1" w14:textId="714A3D17" w:rsidR="00DE4775" w:rsidRDefault="00BE31ED" w:rsidP="00F053D0">
            <w:pPr>
              <w:rPr>
                <w:rFonts w:eastAsia="Times New Roman" w:cs="Calibri"/>
                <w:b/>
                <w:bCs/>
                <w:iCs/>
                <w:color w:val="000000"/>
                <w:lang w:val="es-ES"/>
              </w:rPr>
            </w:pPr>
            <w:r w:rsidRPr="00BE31ED">
              <w:rPr>
                <w:rFonts w:eastAsia="Times New Roman" w:cs="Calibri"/>
                <w:b/>
                <w:bCs/>
                <w:color w:val="000000"/>
                <w:lang w:val="es-ES"/>
              </w:rPr>
              <w:t xml:space="preserve">Criterio 6: Ha establecido un comité local con conocimientos y experiencia apropiados sobre humedales, representación y compromiso con las partes interesadas para apoyar </w:t>
            </w:r>
            <w:r w:rsidRPr="00BE31ED">
              <w:rPr>
                <w:rFonts w:eastAsia="Times New Roman" w:cs="Calibri"/>
                <w:b/>
                <w:bCs/>
                <w:iCs/>
                <w:color w:val="000000"/>
                <w:lang w:val="es-ES"/>
              </w:rPr>
              <w:t xml:space="preserve">el trabajo de preparación al solicitar </w:t>
            </w:r>
            <w:r w:rsidRPr="00BE31ED">
              <w:rPr>
                <w:rFonts w:eastAsia="Times New Roman" w:cs="Calibri"/>
                <w:b/>
                <w:bCs/>
                <w:color w:val="000000"/>
                <w:lang w:val="es-ES"/>
              </w:rPr>
              <w:t xml:space="preserve">la acreditación de Ciudad de Humedales a la Convención de Ramsar, y la implementación de medidas adecuadas </w:t>
            </w:r>
            <w:r w:rsidRPr="00BE31ED">
              <w:rPr>
                <w:rFonts w:eastAsia="Times New Roman" w:cs="Calibri"/>
                <w:b/>
                <w:bCs/>
                <w:iCs/>
                <w:color w:val="000000"/>
                <w:lang w:val="es-ES"/>
              </w:rPr>
              <w:t>para mantener las calificaciones de la ciudad para la acreditación.</w:t>
            </w:r>
          </w:p>
          <w:p w14:paraId="25521A99" w14:textId="77777777" w:rsidR="00BE31ED" w:rsidRPr="00A6029B" w:rsidRDefault="00BE31ED" w:rsidP="00F053D0">
            <w:pPr>
              <w:rPr>
                <w:rFonts w:eastAsia="Times New Roman" w:cs="Calibri"/>
                <w:b/>
                <w:bCs/>
                <w:color w:val="000000"/>
                <w:lang w:val="es-ES"/>
              </w:rPr>
            </w:pPr>
          </w:p>
          <w:p w14:paraId="5D950058" w14:textId="07809226" w:rsidR="00DE4775" w:rsidRPr="00A6029B" w:rsidRDefault="00DE4775" w:rsidP="00F053D0">
            <w:pPr>
              <w:rPr>
                <w:rFonts w:eastAsia="Times New Roman" w:cs="Calibri"/>
                <w:bCs/>
                <w:color w:val="000000"/>
                <w:lang w:val="es-ES"/>
              </w:rPr>
            </w:pPr>
            <w:r w:rsidRPr="00A6029B">
              <w:rPr>
                <w:rFonts w:eastAsia="Times New Roman" w:cs="Calibri"/>
                <w:b/>
                <w:color w:val="000000"/>
                <w:lang w:val="es-ES"/>
              </w:rPr>
              <w:t>A.9.</w:t>
            </w:r>
            <w:r w:rsidR="005D7F93" w:rsidRPr="00A6029B">
              <w:rPr>
                <w:rFonts w:eastAsia="Times New Roman" w:cs="Calibri"/>
                <w:b/>
                <w:color w:val="000000"/>
                <w:lang w:val="es-ES"/>
              </w:rPr>
              <w:t xml:space="preserve"> </w:t>
            </w:r>
            <w:r w:rsidR="005D7F93" w:rsidRPr="00A6029B">
              <w:rPr>
                <w:rFonts w:eastAsia="Times New Roman" w:cs="Calibri"/>
                <w:bCs/>
                <w:color w:val="000000"/>
                <w:lang w:val="es-ES"/>
              </w:rPr>
              <w:t xml:space="preserve">¿Ha proporcionado la ciudad </w:t>
            </w:r>
            <w:r w:rsidRPr="00A6029B">
              <w:rPr>
                <w:rFonts w:eastAsia="Times New Roman" w:cs="Calibri"/>
                <w:bCs/>
                <w:color w:val="000000"/>
                <w:lang w:val="es-ES"/>
              </w:rPr>
              <w:t xml:space="preserve">pruebas de que ha formado un comité local operativo para la Acreditación de </w:t>
            </w:r>
            <w:r w:rsidR="000A481F" w:rsidRPr="00A6029B">
              <w:rPr>
                <w:rFonts w:eastAsia="Times New Roman" w:cs="Calibri"/>
                <w:bCs/>
                <w:color w:val="000000"/>
                <w:lang w:val="es-ES"/>
              </w:rPr>
              <w:t>Ciudad de Humedales</w:t>
            </w:r>
            <w:r w:rsidRPr="00A6029B">
              <w:rPr>
                <w:rFonts w:eastAsia="Times New Roman" w:cs="Calibri"/>
                <w:bCs/>
                <w:color w:val="000000"/>
                <w:lang w:val="es-ES"/>
              </w:rPr>
              <w:t xml:space="preserve"> de la Convención de Ramsar</w:t>
            </w:r>
            <w:r w:rsidR="00752312" w:rsidRPr="00A6029B">
              <w:rPr>
                <w:rFonts w:eastAsia="Times New Roman" w:cs="Calibri"/>
                <w:bCs/>
                <w:color w:val="000000"/>
                <w:lang w:val="es-ES"/>
              </w:rPr>
              <w:t>,</w:t>
            </w:r>
            <w:r w:rsidRPr="00A6029B">
              <w:rPr>
                <w:rFonts w:eastAsia="Times New Roman" w:cs="Calibri"/>
                <w:bCs/>
                <w:color w:val="000000"/>
                <w:lang w:val="es-ES"/>
              </w:rPr>
              <w:t xml:space="preserve"> </w:t>
            </w:r>
            <w:r w:rsidR="00752312" w:rsidRPr="00A6029B">
              <w:rPr>
                <w:rFonts w:eastAsia="Times New Roman" w:cs="Calibri"/>
                <w:bCs/>
                <w:color w:val="000000"/>
                <w:lang w:val="es-ES"/>
              </w:rPr>
              <w:t>que haya definido su composición y funciones?</w:t>
            </w:r>
          </w:p>
          <w:p w14:paraId="383B29E1" w14:textId="77777777" w:rsidR="00DE4775" w:rsidRPr="00A6029B" w:rsidRDefault="00DE4775" w:rsidP="00F053D0">
            <w:pPr>
              <w:pStyle w:val="ListParagraph"/>
              <w:ind w:firstLine="720"/>
              <w:rPr>
                <w:rFonts w:eastAsia="Times New Roman" w:cs="Calibri"/>
                <w:bCs/>
                <w:color w:val="000000"/>
                <w:lang w:val="es-ES"/>
              </w:rPr>
            </w:pPr>
            <w:r w:rsidRPr="00A6029B">
              <w:rPr>
                <w:rFonts w:eastAsia="Times New Roman" w:cs="Calibri"/>
                <w:bCs/>
                <w:color w:val="000000"/>
                <w:lang w:val="es-ES"/>
              </w:rPr>
              <w:t>Sí</w:t>
            </w:r>
            <w:sdt>
              <w:sdtPr>
                <w:rPr>
                  <w:rFonts w:eastAsia="MS Gothic" w:cs="Calibri"/>
                  <w:bCs/>
                  <w:color w:val="000000"/>
                  <w:lang w:val="es-ES"/>
                </w:rPr>
                <w:id w:val="579882148"/>
                <w14:checkbox>
                  <w14:checked w14:val="0"/>
                  <w14:checkedState w14:val="2612" w14:font="MS Gothic"/>
                  <w14:uncheckedState w14:val="2610" w14:font="MS Gothic"/>
                </w14:checkbox>
              </w:sdtPr>
              <w:sdtEndPr/>
              <w:sdtContent>
                <w:r w:rsidRPr="00A6029B">
                  <w:rPr>
                    <w:rFonts w:ascii="Segoe UI Symbol" w:eastAsia="MS Gothic" w:hAnsi="Segoe UI Symbol" w:cs="Segoe UI Symbol"/>
                    <w:bCs/>
                    <w:color w:val="000000"/>
                    <w:lang w:val="es-ES"/>
                  </w:rPr>
                  <w:t>☐</w:t>
                </w:r>
              </w:sdtContent>
            </w:sdt>
            <w:r w:rsidRPr="00A6029B">
              <w:rPr>
                <w:rFonts w:eastAsia="MS Gothic" w:cs="Calibri"/>
                <w:bCs/>
                <w:color w:val="000000"/>
                <w:lang w:val="es-ES"/>
              </w:rPr>
              <w:tab/>
            </w:r>
            <w:r w:rsidRPr="00A6029B">
              <w:rPr>
                <w:rFonts w:eastAsia="MS Gothic" w:cs="Calibri"/>
                <w:bCs/>
                <w:color w:val="000000"/>
                <w:lang w:val="es-ES"/>
              </w:rPr>
              <w:tab/>
            </w:r>
            <w:r w:rsidRPr="00A6029B">
              <w:rPr>
                <w:rFonts w:eastAsia="Times New Roman" w:cs="Calibri"/>
                <w:bCs/>
                <w:color w:val="000000"/>
                <w:lang w:val="es-ES"/>
              </w:rPr>
              <w:t>No</w:t>
            </w:r>
            <w:sdt>
              <w:sdtPr>
                <w:rPr>
                  <w:rFonts w:eastAsia="MS Gothic" w:cs="Calibri"/>
                  <w:bCs/>
                  <w:color w:val="000000"/>
                  <w:lang w:val="es-ES"/>
                </w:rPr>
                <w:id w:val="-1874921625"/>
                <w14:checkbox>
                  <w14:checked w14:val="0"/>
                  <w14:checkedState w14:val="2612" w14:font="MS Gothic"/>
                  <w14:uncheckedState w14:val="2610" w14:font="MS Gothic"/>
                </w14:checkbox>
              </w:sdtPr>
              <w:sdtEndPr/>
              <w:sdtContent>
                <w:r w:rsidRPr="00A6029B">
                  <w:rPr>
                    <w:rFonts w:ascii="Segoe UI Symbol" w:eastAsia="MS Gothic" w:hAnsi="Segoe UI Symbol" w:cs="Segoe UI Symbol"/>
                    <w:bCs/>
                    <w:color w:val="000000"/>
                    <w:lang w:val="es-ES"/>
                  </w:rPr>
                  <w:t>☐</w:t>
                </w:r>
              </w:sdtContent>
            </w:sdt>
          </w:p>
          <w:p w14:paraId="50C26485" w14:textId="3A333318" w:rsidR="00DE4775" w:rsidRPr="00A6029B" w:rsidRDefault="00DE4775" w:rsidP="00F053D0">
            <w:pPr>
              <w:rPr>
                <w:rFonts w:eastAsia="Times New Roman" w:cs="Calibri"/>
                <w:bCs/>
                <w:color w:val="000000"/>
                <w:lang w:val="es-ES"/>
              </w:rPr>
            </w:pPr>
            <w:r w:rsidRPr="00A6029B">
              <w:rPr>
                <w:rFonts w:eastAsia="Times New Roman" w:cs="Calibri"/>
                <w:bCs/>
                <w:color w:val="000000"/>
                <w:lang w:val="es-ES"/>
              </w:rPr>
              <w:t>Si la respuesta es "No", indique brevemente su(s) motivo(s) en el espacio provisto a continuación:</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E4775" w:rsidRPr="00AE322B" w14:paraId="0BE1E99A" w14:textId="77777777" w:rsidTr="00F053D0">
              <w:tc>
                <w:tcPr>
                  <w:tcW w:w="6660" w:type="dxa"/>
                </w:tcPr>
                <w:p w14:paraId="4C971C9B" w14:textId="77777777" w:rsidR="00DE4775" w:rsidRPr="00A6029B" w:rsidRDefault="00DE4775" w:rsidP="00F053D0">
                  <w:pPr>
                    <w:rPr>
                      <w:rFonts w:eastAsia="Times New Roman" w:cs="Calibri"/>
                      <w:bCs/>
                      <w:color w:val="000000"/>
                      <w:lang w:val="es-ES"/>
                    </w:rPr>
                  </w:pPr>
                </w:p>
                <w:p w14:paraId="5C313B6D" w14:textId="77777777" w:rsidR="00DE4775" w:rsidRPr="00A6029B" w:rsidRDefault="00DE4775" w:rsidP="00F053D0">
                  <w:pPr>
                    <w:rPr>
                      <w:rFonts w:eastAsia="Times New Roman" w:cs="Calibri"/>
                      <w:bCs/>
                      <w:color w:val="000000"/>
                      <w:lang w:val="es-ES"/>
                    </w:rPr>
                  </w:pPr>
                </w:p>
                <w:p w14:paraId="67C1AB9F" w14:textId="77777777" w:rsidR="00DE4775" w:rsidRPr="00A6029B" w:rsidRDefault="00DE4775" w:rsidP="00F053D0">
                  <w:pPr>
                    <w:rPr>
                      <w:rFonts w:eastAsia="Times New Roman" w:cs="Calibri"/>
                      <w:bCs/>
                      <w:color w:val="000000"/>
                      <w:lang w:val="es-ES"/>
                    </w:rPr>
                  </w:pPr>
                </w:p>
              </w:tc>
            </w:tr>
          </w:tbl>
          <w:p w14:paraId="74CB6F91" w14:textId="77777777" w:rsidR="00DE4775" w:rsidRPr="00A6029B" w:rsidRDefault="00DE4775" w:rsidP="00F053D0">
            <w:pPr>
              <w:rPr>
                <w:rFonts w:eastAsia="Times New Roman" w:cs="Calibri"/>
                <w:bCs/>
                <w:color w:val="000000"/>
                <w:lang w:val="es-ES"/>
              </w:rPr>
            </w:pPr>
          </w:p>
        </w:tc>
      </w:tr>
    </w:tbl>
    <w:p w14:paraId="50B9C914" w14:textId="77777777" w:rsidR="00DE4775" w:rsidRPr="00A6029B" w:rsidRDefault="00DE4775" w:rsidP="00DE4775">
      <w:pPr>
        <w:rPr>
          <w:rFonts w:eastAsia="Times New Roman" w:cs="Calibri"/>
          <w:bCs/>
          <w:color w:val="000000"/>
          <w:lang w:val="es-ES"/>
        </w:rPr>
      </w:pPr>
    </w:p>
    <w:p w14:paraId="0263E23B" w14:textId="77777777" w:rsidR="00DE4775" w:rsidRPr="00A6029B" w:rsidRDefault="00DE4775" w:rsidP="00DE4775">
      <w:pPr>
        <w:rPr>
          <w:rFonts w:eastAsia="Times New Roman" w:cs="Calibri"/>
          <w:bCs/>
          <w:color w:val="000000"/>
          <w:lang w:val="es-ES"/>
        </w:rPr>
      </w:pPr>
    </w:p>
    <w:p w14:paraId="4CEA9C5E" w14:textId="46E758E1" w:rsidR="00DE4775" w:rsidRPr="00A6029B" w:rsidRDefault="005D7F93" w:rsidP="00DE4775">
      <w:pPr>
        <w:rPr>
          <w:rFonts w:cs="Calibri"/>
          <w:b/>
          <w:lang w:val="es-ES"/>
        </w:rPr>
      </w:pPr>
      <w:r w:rsidRPr="00A6029B">
        <w:rPr>
          <w:rFonts w:cs="Calibri"/>
          <w:b/>
          <w:lang w:val="es-ES"/>
        </w:rPr>
        <w:t xml:space="preserve">Grupo B: </w:t>
      </w:r>
      <w:r w:rsidR="00BE31ED">
        <w:rPr>
          <w:rFonts w:cs="Calibri"/>
          <w:b/>
          <w:lang w:val="es-ES"/>
        </w:rPr>
        <w:t>Más información</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016"/>
      </w:tblGrid>
      <w:tr w:rsidR="00DE4775" w:rsidRPr="00AE322B" w14:paraId="7E1B019C" w14:textId="77777777" w:rsidTr="005D7F93">
        <w:tc>
          <w:tcPr>
            <w:tcW w:w="9016" w:type="dxa"/>
          </w:tcPr>
          <w:p w14:paraId="5F7D9F0F" w14:textId="77777777" w:rsidR="00DE4775" w:rsidRPr="00A6029B" w:rsidRDefault="00DE4775" w:rsidP="00F053D0">
            <w:pPr>
              <w:rPr>
                <w:rFonts w:eastAsia="Times New Roman" w:cs="Calibri"/>
                <w:b/>
                <w:bCs/>
                <w:color w:val="000000"/>
                <w:lang w:val="es-ES"/>
              </w:rPr>
            </w:pPr>
            <w:r w:rsidRPr="00A6029B">
              <w:rPr>
                <w:rFonts w:eastAsia="Times New Roman" w:cs="Calibri"/>
                <w:b/>
                <w:bCs/>
                <w:color w:val="000000"/>
                <w:lang w:val="es-ES"/>
              </w:rPr>
              <w:t>Ha desarrollado y aplicado estándares apropiados en materia de calidad, saneamiento y gestión del agua en toda el área bajo jurisdicción de la ciudad.</w:t>
            </w:r>
          </w:p>
          <w:p w14:paraId="714BFC48" w14:textId="2092F22F" w:rsidR="00DE4775" w:rsidRPr="00A6029B" w:rsidRDefault="00DE4775" w:rsidP="00F053D0">
            <w:pPr>
              <w:rPr>
                <w:rFonts w:eastAsia="Times New Roman" w:cs="Calibri"/>
                <w:bCs/>
                <w:color w:val="000000"/>
                <w:lang w:val="es-ES"/>
              </w:rPr>
            </w:pPr>
            <w:r w:rsidRPr="00A6029B">
              <w:rPr>
                <w:rFonts w:eastAsia="Times New Roman" w:cs="Calibri"/>
                <w:b/>
                <w:color w:val="000000"/>
                <w:lang w:val="es-ES"/>
              </w:rPr>
              <w:t>B.1.</w:t>
            </w:r>
            <w:r w:rsidR="005D7F93" w:rsidRPr="00A6029B">
              <w:rPr>
                <w:rFonts w:eastAsia="Times New Roman" w:cs="Calibri"/>
                <w:b/>
                <w:color w:val="000000"/>
                <w:lang w:val="es-ES"/>
              </w:rPr>
              <w:t xml:space="preserve"> </w:t>
            </w:r>
            <w:r w:rsidR="005D7F93" w:rsidRPr="00A6029B">
              <w:rPr>
                <w:rFonts w:eastAsia="Times New Roman" w:cs="Calibri"/>
                <w:bCs/>
                <w:color w:val="000000"/>
                <w:lang w:val="es-ES"/>
              </w:rPr>
              <w:t xml:space="preserve">¿Ha proporcionado la ciudad </w:t>
            </w:r>
            <w:r w:rsidRPr="00A6029B">
              <w:rPr>
                <w:rFonts w:eastAsia="Times New Roman" w:cs="Calibri"/>
                <w:bCs/>
                <w:color w:val="000000"/>
                <w:lang w:val="es-ES"/>
              </w:rPr>
              <w:t>evidencia de políticas o marcos regulatorios que promuevan y mantengan la calidad del agua y los estándares de saneamiento?</w:t>
            </w:r>
          </w:p>
          <w:p w14:paraId="0B1A3D56" w14:textId="77777777" w:rsidR="00DE4775" w:rsidRPr="00A6029B" w:rsidRDefault="00DE4775" w:rsidP="00F053D0">
            <w:pPr>
              <w:pStyle w:val="ListParagraph"/>
              <w:ind w:firstLine="720"/>
              <w:rPr>
                <w:rFonts w:eastAsia="Times New Roman" w:cs="Calibri"/>
                <w:bCs/>
                <w:color w:val="000000"/>
                <w:lang w:val="es-ES"/>
              </w:rPr>
            </w:pPr>
            <w:r w:rsidRPr="00A6029B">
              <w:rPr>
                <w:rFonts w:eastAsia="Times New Roman" w:cs="Calibri"/>
                <w:bCs/>
                <w:color w:val="000000"/>
                <w:lang w:val="es-ES"/>
              </w:rPr>
              <w:t>Sí</w:t>
            </w:r>
            <w:sdt>
              <w:sdtPr>
                <w:rPr>
                  <w:rFonts w:eastAsia="MS Gothic" w:cs="Calibri"/>
                  <w:bCs/>
                  <w:color w:val="000000"/>
                  <w:lang w:val="es-ES"/>
                </w:rPr>
                <w:id w:val="527452075"/>
                <w14:checkbox>
                  <w14:checked w14:val="0"/>
                  <w14:checkedState w14:val="2612" w14:font="MS Gothic"/>
                  <w14:uncheckedState w14:val="2610" w14:font="MS Gothic"/>
                </w14:checkbox>
              </w:sdtPr>
              <w:sdtEndPr/>
              <w:sdtContent>
                <w:r w:rsidRPr="00A6029B">
                  <w:rPr>
                    <w:rFonts w:ascii="Segoe UI Symbol" w:eastAsia="MS Gothic" w:hAnsi="Segoe UI Symbol" w:cs="Segoe UI Symbol"/>
                    <w:bCs/>
                    <w:color w:val="000000"/>
                    <w:lang w:val="es-ES"/>
                  </w:rPr>
                  <w:t>☐</w:t>
                </w:r>
              </w:sdtContent>
            </w:sdt>
            <w:r w:rsidRPr="00A6029B">
              <w:rPr>
                <w:rFonts w:eastAsia="MS Gothic" w:cs="Calibri"/>
                <w:bCs/>
                <w:color w:val="000000"/>
                <w:lang w:val="es-ES"/>
              </w:rPr>
              <w:tab/>
            </w:r>
            <w:r w:rsidRPr="00A6029B">
              <w:rPr>
                <w:rFonts w:eastAsia="MS Gothic" w:cs="Calibri"/>
                <w:bCs/>
                <w:color w:val="000000"/>
                <w:lang w:val="es-ES"/>
              </w:rPr>
              <w:tab/>
            </w:r>
            <w:r w:rsidRPr="00A6029B">
              <w:rPr>
                <w:rFonts w:eastAsia="Times New Roman" w:cs="Calibri"/>
                <w:bCs/>
                <w:color w:val="000000"/>
                <w:lang w:val="es-ES"/>
              </w:rPr>
              <w:t>No</w:t>
            </w:r>
            <w:sdt>
              <w:sdtPr>
                <w:rPr>
                  <w:rFonts w:eastAsia="MS Gothic" w:cs="Calibri"/>
                  <w:bCs/>
                  <w:color w:val="000000"/>
                  <w:lang w:val="es-ES"/>
                </w:rPr>
                <w:id w:val="-1025404521"/>
                <w14:checkbox>
                  <w14:checked w14:val="0"/>
                  <w14:checkedState w14:val="2612" w14:font="MS Gothic"/>
                  <w14:uncheckedState w14:val="2610" w14:font="MS Gothic"/>
                </w14:checkbox>
              </w:sdtPr>
              <w:sdtEndPr/>
              <w:sdtContent>
                <w:r w:rsidRPr="00A6029B">
                  <w:rPr>
                    <w:rFonts w:ascii="Segoe UI Symbol" w:eastAsia="MS Gothic" w:hAnsi="Segoe UI Symbol" w:cs="Segoe UI Symbol"/>
                    <w:bCs/>
                    <w:color w:val="000000"/>
                    <w:lang w:val="es-ES"/>
                  </w:rPr>
                  <w:t>☐</w:t>
                </w:r>
              </w:sdtContent>
            </w:sdt>
          </w:p>
          <w:p w14:paraId="08AFC45E" w14:textId="69583D5B" w:rsidR="00DE4775" w:rsidRPr="00A6029B" w:rsidRDefault="00DE4775" w:rsidP="00F053D0">
            <w:pPr>
              <w:rPr>
                <w:rFonts w:eastAsia="Times New Roman" w:cs="Calibri"/>
                <w:bCs/>
                <w:color w:val="000000"/>
                <w:lang w:val="es-ES"/>
              </w:rPr>
            </w:pPr>
            <w:r w:rsidRPr="00A6029B">
              <w:rPr>
                <w:rFonts w:eastAsia="Times New Roman" w:cs="Calibri"/>
                <w:bCs/>
                <w:color w:val="000000"/>
                <w:lang w:val="es-ES"/>
              </w:rPr>
              <w:t>Si la respuesta es "No", indique brevemente su(s) motivo(s) en el espacio provisto a continuación:</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E4775" w:rsidRPr="00AE322B" w14:paraId="1BE704CC" w14:textId="77777777" w:rsidTr="00F053D0">
              <w:tc>
                <w:tcPr>
                  <w:tcW w:w="6660" w:type="dxa"/>
                </w:tcPr>
                <w:p w14:paraId="5A0CFF7F" w14:textId="77777777" w:rsidR="00DE4775" w:rsidRPr="00A6029B" w:rsidRDefault="00DE4775" w:rsidP="00F053D0">
                  <w:pPr>
                    <w:rPr>
                      <w:rFonts w:eastAsia="Times New Roman" w:cs="Calibri"/>
                      <w:bCs/>
                      <w:color w:val="000000"/>
                      <w:lang w:val="es-ES"/>
                    </w:rPr>
                  </w:pPr>
                </w:p>
                <w:p w14:paraId="3FB29190" w14:textId="77777777" w:rsidR="00DE4775" w:rsidRPr="00A6029B" w:rsidRDefault="00DE4775" w:rsidP="00F053D0">
                  <w:pPr>
                    <w:rPr>
                      <w:rFonts w:eastAsia="Times New Roman" w:cs="Calibri"/>
                      <w:bCs/>
                      <w:color w:val="000000"/>
                      <w:lang w:val="es-ES"/>
                    </w:rPr>
                  </w:pPr>
                </w:p>
                <w:p w14:paraId="408726C4" w14:textId="77777777" w:rsidR="00DE4775" w:rsidRPr="00A6029B" w:rsidRDefault="00DE4775" w:rsidP="00F053D0">
                  <w:pPr>
                    <w:rPr>
                      <w:rFonts w:eastAsia="Times New Roman" w:cs="Calibri"/>
                      <w:bCs/>
                      <w:color w:val="000000"/>
                      <w:lang w:val="es-ES"/>
                    </w:rPr>
                  </w:pPr>
                </w:p>
              </w:tc>
            </w:tr>
          </w:tbl>
          <w:p w14:paraId="08AFC68D" w14:textId="77777777" w:rsidR="00DE4775" w:rsidRPr="00A6029B" w:rsidRDefault="00DE4775" w:rsidP="00F053D0">
            <w:pPr>
              <w:rPr>
                <w:rFonts w:eastAsia="Times New Roman" w:cs="Calibri"/>
                <w:bCs/>
                <w:color w:val="000000"/>
                <w:lang w:val="es-ES"/>
              </w:rPr>
            </w:pPr>
          </w:p>
          <w:p w14:paraId="5A60CACA" w14:textId="3A4B7465" w:rsidR="00DE4775" w:rsidRPr="00A6029B" w:rsidRDefault="00DE4775" w:rsidP="00F053D0">
            <w:pPr>
              <w:rPr>
                <w:rFonts w:eastAsia="Times New Roman" w:cs="Calibri"/>
                <w:b/>
                <w:bCs/>
                <w:color w:val="000000"/>
                <w:lang w:val="es-ES"/>
              </w:rPr>
            </w:pPr>
            <w:r w:rsidRPr="00A6029B">
              <w:rPr>
                <w:rFonts w:eastAsia="Times New Roman" w:cs="Calibri"/>
                <w:b/>
                <w:bCs/>
                <w:color w:val="000000"/>
                <w:lang w:val="es-ES"/>
              </w:rPr>
              <w:t>La ciudad reconoce y considera los valores socioeconómicos y culturales</w:t>
            </w:r>
            <w:r w:rsidR="005D7F93" w:rsidRPr="00A6029B">
              <w:rPr>
                <w:rFonts w:eastAsia="Times New Roman" w:cs="Calibri"/>
                <w:b/>
                <w:bCs/>
                <w:color w:val="000000"/>
                <w:lang w:val="es-ES"/>
              </w:rPr>
              <w:t xml:space="preserve"> de los humedales</w:t>
            </w:r>
            <w:r w:rsidRPr="00A6029B">
              <w:rPr>
                <w:rFonts w:eastAsia="Times New Roman" w:cs="Calibri"/>
                <w:b/>
                <w:bCs/>
                <w:color w:val="000000"/>
                <w:lang w:val="es-ES"/>
              </w:rPr>
              <w:t>, así como los servicios ecosistémicos más amplios, y ha establecido buenas prácticas para considerarlos y protegerlos en la toma de decisiones.</w:t>
            </w:r>
          </w:p>
          <w:p w14:paraId="4E5090BB" w14:textId="281DF1D8" w:rsidR="00DE4775" w:rsidRPr="00A6029B" w:rsidRDefault="00DE4775" w:rsidP="00F053D0">
            <w:pPr>
              <w:ind w:right="22"/>
              <w:rPr>
                <w:rFonts w:eastAsia="Times New Roman" w:cs="Calibri"/>
                <w:bCs/>
                <w:color w:val="000000"/>
                <w:lang w:val="es-ES"/>
              </w:rPr>
            </w:pPr>
            <w:r w:rsidRPr="00A6029B">
              <w:rPr>
                <w:rFonts w:eastAsia="Times New Roman" w:cs="Calibri"/>
                <w:b/>
                <w:color w:val="000000"/>
                <w:lang w:val="es-ES"/>
              </w:rPr>
              <w:t>B.2.</w:t>
            </w:r>
            <w:r w:rsidR="00732E58" w:rsidRPr="00A6029B">
              <w:rPr>
                <w:rFonts w:eastAsia="Times New Roman" w:cs="Calibri"/>
                <w:b/>
                <w:color w:val="000000"/>
                <w:lang w:val="es-ES"/>
              </w:rPr>
              <w:t xml:space="preserve"> </w:t>
            </w:r>
            <w:r w:rsidRPr="00A6029B">
              <w:rPr>
                <w:rFonts w:eastAsia="Times New Roman" w:cs="Calibri"/>
                <w:bCs/>
                <w:color w:val="000000"/>
                <w:lang w:val="es-ES"/>
              </w:rPr>
              <w:t>¿Ha proporcionado la ciudad pruebas de instrumentos o políticas formales adoptados que reconozcan e integren la importancia de los servicios ecosistémicos de los humedales (incluidos los servicios de aprovisionamiento, regulación, culturales y de apoyo)?</w:t>
            </w:r>
          </w:p>
          <w:p w14:paraId="03CD3E9D" w14:textId="77777777" w:rsidR="00DE4775" w:rsidRPr="00A6029B" w:rsidRDefault="00DE4775" w:rsidP="00F053D0">
            <w:pPr>
              <w:pStyle w:val="ListParagraph"/>
              <w:ind w:right="22" w:firstLine="720"/>
              <w:rPr>
                <w:rFonts w:eastAsia="Times New Roman" w:cs="Calibri"/>
                <w:bCs/>
                <w:color w:val="000000"/>
                <w:lang w:val="es-ES"/>
              </w:rPr>
            </w:pPr>
            <w:r w:rsidRPr="00A6029B">
              <w:rPr>
                <w:rFonts w:eastAsia="Times New Roman" w:cs="Calibri"/>
                <w:bCs/>
                <w:color w:val="000000"/>
                <w:lang w:val="es-ES"/>
              </w:rPr>
              <w:t>Sí</w:t>
            </w:r>
            <w:sdt>
              <w:sdtPr>
                <w:rPr>
                  <w:rFonts w:eastAsia="MS Gothic" w:cs="Calibri"/>
                  <w:bCs/>
                  <w:color w:val="000000"/>
                  <w:lang w:val="es-ES"/>
                </w:rPr>
                <w:id w:val="-1941907390"/>
                <w14:checkbox>
                  <w14:checked w14:val="0"/>
                  <w14:checkedState w14:val="2612" w14:font="MS Gothic"/>
                  <w14:uncheckedState w14:val="2610" w14:font="MS Gothic"/>
                </w14:checkbox>
              </w:sdtPr>
              <w:sdtEndPr/>
              <w:sdtContent>
                <w:r w:rsidRPr="00A6029B">
                  <w:rPr>
                    <w:rFonts w:ascii="Segoe UI Symbol" w:eastAsia="MS Gothic" w:hAnsi="Segoe UI Symbol" w:cs="Segoe UI Symbol"/>
                    <w:bCs/>
                    <w:color w:val="000000"/>
                    <w:lang w:val="es-ES"/>
                  </w:rPr>
                  <w:t>☐</w:t>
                </w:r>
              </w:sdtContent>
            </w:sdt>
            <w:r w:rsidRPr="00A6029B">
              <w:rPr>
                <w:rFonts w:eastAsia="MS Gothic" w:cs="Calibri"/>
                <w:bCs/>
                <w:color w:val="000000"/>
                <w:lang w:val="es-ES"/>
              </w:rPr>
              <w:tab/>
            </w:r>
            <w:r w:rsidRPr="00A6029B">
              <w:rPr>
                <w:rFonts w:eastAsia="MS Gothic" w:cs="Calibri"/>
                <w:bCs/>
                <w:color w:val="000000"/>
                <w:lang w:val="es-ES"/>
              </w:rPr>
              <w:tab/>
            </w:r>
            <w:r w:rsidRPr="00A6029B">
              <w:rPr>
                <w:rFonts w:eastAsia="Times New Roman" w:cs="Calibri"/>
                <w:bCs/>
                <w:color w:val="000000"/>
                <w:lang w:val="es-ES"/>
              </w:rPr>
              <w:t>No</w:t>
            </w:r>
            <w:sdt>
              <w:sdtPr>
                <w:rPr>
                  <w:rFonts w:eastAsia="MS Gothic" w:cs="Calibri"/>
                  <w:bCs/>
                  <w:color w:val="000000"/>
                  <w:lang w:val="es-ES"/>
                </w:rPr>
                <w:id w:val="-919244996"/>
                <w14:checkbox>
                  <w14:checked w14:val="0"/>
                  <w14:checkedState w14:val="2612" w14:font="MS Gothic"/>
                  <w14:uncheckedState w14:val="2610" w14:font="MS Gothic"/>
                </w14:checkbox>
              </w:sdtPr>
              <w:sdtEndPr/>
              <w:sdtContent>
                <w:r w:rsidRPr="00A6029B">
                  <w:rPr>
                    <w:rFonts w:ascii="Segoe UI Symbol" w:eastAsia="MS Gothic" w:hAnsi="Segoe UI Symbol" w:cs="Segoe UI Symbol"/>
                    <w:bCs/>
                    <w:color w:val="000000"/>
                    <w:lang w:val="es-ES"/>
                  </w:rPr>
                  <w:t>☐</w:t>
                </w:r>
              </w:sdtContent>
            </w:sdt>
          </w:p>
          <w:p w14:paraId="1B6423B0" w14:textId="45472386" w:rsidR="00DE4775" w:rsidRPr="00A6029B" w:rsidRDefault="00DE4775" w:rsidP="00F053D0">
            <w:pPr>
              <w:rPr>
                <w:rFonts w:eastAsia="Times New Roman" w:cs="Calibri"/>
                <w:bCs/>
                <w:color w:val="000000"/>
                <w:lang w:val="es-ES"/>
              </w:rPr>
            </w:pPr>
            <w:r w:rsidRPr="00A6029B">
              <w:rPr>
                <w:rFonts w:eastAsia="Times New Roman" w:cs="Calibri"/>
                <w:bCs/>
                <w:color w:val="000000"/>
                <w:lang w:val="es-ES"/>
              </w:rPr>
              <w:t>Si la respuesta es "No", indique brevemente su(s) motivo(s) en el espacio provisto a continuación:</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E4775" w:rsidRPr="00AE322B" w14:paraId="10EA411C" w14:textId="77777777" w:rsidTr="00F053D0">
              <w:tc>
                <w:tcPr>
                  <w:tcW w:w="6660" w:type="dxa"/>
                </w:tcPr>
                <w:p w14:paraId="6BB9E2B0" w14:textId="77777777" w:rsidR="00DE4775" w:rsidRPr="00A6029B" w:rsidRDefault="00DE4775" w:rsidP="00F053D0">
                  <w:pPr>
                    <w:rPr>
                      <w:rFonts w:eastAsia="Times New Roman" w:cs="Calibri"/>
                      <w:bCs/>
                      <w:color w:val="000000"/>
                      <w:lang w:val="es-ES"/>
                    </w:rPr>
                  </w:pPr>
                </w:p>
                <w:p w14:paraId="553A6C47" w14:textId="77777777" w:rsidR="00DE4775" w:rsidRPr="00A6029B" w:rsidRDefault="00DE4775" w:rsidP="00F053D0">
                  <w:pPr>
                    <w:rPr>
                      <w:rFonts w:eastAsia="Times New Roman" w:cs="Calibri"/>
                      <w:bCs/>
                      <w:color w:val="000000"/>
                      <w:lang w:val="es-ES"/>
                    </w:rPr>
                  </w:pPr>
                </w:p>
                <w:p w14:paraId="3D58C0D3" w14:textId="77777777" w:rsidR="00DE4775" w:rsidRPr="00A6029B" w:rsidRDefault="00DE4775" w:rsidP="00F053D0">
                  <w:pPr>
                    <w:rPr>
                      <w:rFonts w:eastAsia="Times New Roman" w:cs="Calibri"/>
                      <w:bCs/>
                      <w:color w:val="000000"/>
                      <w:lang w:val="es-ES"/>
                    </w:rPr>
                  </w:pPr>
                </w:p>
              </w:tc>
            </w:tr>
          </w:tbl>
          <w:p w14:paraId="05D09C94" w14:textId="77777777" w:rsidR="00DE4775" w:rsidRPr="00A6029B" w:rsidRDefault="00DE4775" w:rsidP="00F053D0">
            <w:pPr>
              <w:rPr>
                <w:rFonts w:eastAsia="Times New Roman" w:cs="Calibri"/>
                <w:bCs/>
                <w:color w:val="000000"/>
                <w:lang w:val="es-ES"/>
              </w:rPr>
            </w:pPr>
          </w:p>
          <w:p w14:paraId="2F137F3B" w14:textId="77777777" w:rsidR="00DE4775" w:rsidRPr="00A6029B" w:rsidRDefault="00DE4775" w:rsidP="00F053D0">
            <w:pPr>
              <w:ind w:right="22"/>
              <w:rPr>
                <w:rFonts w:eastAsia="Times New Roman" w:cs="Calibri"/>
                <w:b/>
                <w:bCs/>
                <w:color w:val="000000"/>
                <w:lang w:val="es-ES"/>
              </w:rPr>
            </w:pPr>
            <w:r w:rsidRPr="00A6029B">
              <w:rPr>
                <w:rFonts w:eastAsia="Times New Roman" w:cs="Calibri"/>
                <w:b/>
                <w:bCs/>
                <w:color w:val="000000"/>
                <w:lang w:val="es-ES"/>
              </w:rPr>
              <w:t>La ciudad puede demostrar que existe un vínculo estrecho entre las comunidades locales y los humedales</w:t>
            </w:r>
          </w:p>
          <w:p w14:paraId="1A04CD62" w14:textId="3CE27D74" w:rsidR="00DE4775" w:rsidRDefault="00DE4775" w:rsidP="00F053D0">
            <w:pPr>
              <w:rPr>
                <w:rFonts w:eastAsia="Times New Roman" w:cs="Calibri"/>
                <w:bCs/>
                <w:color w:val="000000"/>
                <w:lang w:val="es-ES"/>
              </w:rPr>
            </w:pPr>
            <w:r w:rsidRPr="00A6029B">
              <w:rPr>
                <w:rFonts w:eastAsia="Times New Roman" w:cs="Calibri"/>
                <w:b/>
                <w:color w:val="000000"/>
                <w:lang w:val="es-ES"/>
              </w:rPr>
              <w:lastRenderedPageBreak/>
              <w:t>B.3.</w:t>
            </w:r>
            <w:r w:rsidR="00732E58" w:rsidRPr="00A6029B">
              <w:rPr>
                <w:rFonts w:eastAsia="Times New Roman" w:cs="Calibri"/>
                <w:b/>
                <w:color w:val="000000"/>
                <w:lang w:val="es-ES"/>
              </w:rPr>
              <w:t xml:space="preserve"> </w:t>
            </w:r>
            <w:r w:rsidRPr="00A6029B">
              <w:rPr>
                <w:rFonts w:eastAsia="Times New Roman" w:cs="Calibri"/>
                <w:bCs/>
                <w:color w:val="000000"/>
                <w:lang w:val="es-ES"/>
              </w:rPr>
              <w:t>Dentro de la jurisdicción del gobierno de la ciudad, ¿</w:t>
            </w:r>
            <w:r w:rsidR="00732E58" w:rsidRPr="00A6029B">
              <w:rPr>
                <w:rFonts w:eastAsia="Times New Roman" w:cs="Calibri"/>
                <w:bCs/>
                <w:color w:val="000000"/>
                <w:lang w:val="es-ES"/>
              </w:rPr>
              <w:t>ha proporcionado la ciudad</w:t>
            </w:r>
            <w:r w:rsidRPr="00A6029B">
              <w:rPr>
                <w:rFonts w:eastAsia="Times New Roman" w:cs="Calibri"/>
                <w:bCs/>
                <w:color w:val="000000"/>
                <w:lang w:val="es-ES"/>
              </w:rPr>
              <w:t xml:space="preserve"> evidencia de cómo las comunidades locales practican el uso racional de los recursos de los humedales y cómo las comunidades locales se benefician de los servicios que brindan los humedales?</w:t>
            </w:r>
          </w:p>
          <w:p w14:paraId="57F39FA9" w14:textId="3840EC0A" w:rsidR="007D4D69" w:rsidRDefault="007D4D69" w:rsidP="00F053D0">
            <w:pPr>
              <w:rPr>
                <w:rFonts w:eastAsia="Times New Roman" w:cs="Calibri"/>
                <w:bCs/>
                <w:color w:val="000000"/>
                <w:lang w:val="es-ES"/>
              </w:rPr>
            </w:pPr>
          </w:p>
          <w:tbl>
            <w:tblPr>
              <w:tblStyle w:val="TableGrid"/>
              <w:tblW w:w="0" w:type="auto"/>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9"/>
              <w:gridCol w:w="708"/>
            </w:tblGrid>
            <w:tr w:rsidR="007D4D69" w14:paraId="504FC9CA" w14:textId="77777777" w:rsidTr="00E57522">
              <w:tc>
                <w:tcPr>
                  <w:tcW w:w="6804" w:type="dxa"/>
                </w:tcPr>
                <w:p w14:paraId="3B8A4E1B" w14:textId="77777777" w:rsidR="007D4D69" w:rsidRDefault="007D4D69" w:rsidP="007D4D69">
                  <w:pPr>
                    <w:pStyle w:val="ListParagraph"/>
                    <w:spacing w:after="0"/>
                    <w:ind w:left="0"/>
                    <w:rPr>
                      <w:rFonts w:eastAsia="Times New Roman" w:cs="Calibri"/>
                      <w:bCs/>
                      <w:color w:val="000000"/>
                      <w:lang w:val="fr-FR"/>
                    </w:rPr>
                  </w:pPr>
                </w:p>
              </w:tc>
              <w:tc>
                <w:tcPr>
                  <w:tcW w:w="709" w:type="dxa"/>
                </w:tcPr>
                <w:p w14:paraId="43E3416B" w14:textId="757E87F9" w:rsidR="007D4D69" w:rsidRDefault="007D4D69" w:rsidP="007D4D69">
                  <w:pPr>
                    <w:pStyle w:val="ListParagraph"/>
                    <w:spacing w:after="0"/>
                    <w:ind w:left="0"/>
                    <w:jc w:val="center"/>
                    <w:rPr>
                      <w:rFonts w:eastAsia="Times New Roman" w:cs="Calibri"/>
                      <w:bCs/>
                      <w:color w:val="000000"/>
                      <w:lang w:val="fr-FR"/>
                    </w:rPr>
                  </w:pPr>
                  <w:r w:rsidRPr="00A6029B">
                    <w:rPr>
                      <w:rFonts w:eastAsia="Times New Roman" w:cs="Calibri"/>
                      <w:bCs/>
                      <w:color w:val="000000"/>
                      <w:lang w:val="es-ES"/>
                    </w:rPr>
                    <w:t>Sí</w:t>
                  </w:r>
                </w:p>
              </w:tc>
              <w:tc>
                <w:tcPr>
                  <w:tcW w:w="708" w:type="dxa"/>
                </w:tcPr>
                <w:p w14:paraId="00517706" w14:textId="12334077" w:rsidR="007D4D69" w:rsidRDefault="007D4D69" w:rsidP="007D4D69">
                  <w:pPr>
                    <w:pStyle w:val="ListParagraph"/>
                    <w:spacing w:after="0"/>
                    <w:ind w:left="0"/>
                    <w:jc w:val="center"/>
                    <w:rPr>
                      <w:rFonts w:eastAsia="Times New Roman" w:cs="Calibri"/>
                      <w:bCs/>
                      <w:color w:val="000000"/>
                      <w:lang w:val="fr-FR"/>
                    </w:rPr>
                  </w:pPr>
                  <w:r w:rsidRPr="00BF7686">
                    <w:rPr>
                      <w:rFonts w:eastAsia="Times New Roman" w:cs="Calibri"/>
                      <w:bCs/>
                      <w:color w:val="000000"/>
                      <w:lang w:val="fr-FR"/>
                    </w:rPr>
                    <w:t>No</w:t>
                  </w:r>
                </w:p>
              </w:tc>
            </w:tr>
            <w:tr w:rsidR="007D4D69" w14:paraId="6CC5F25B" w14:textId="77777777" w:rsidTr="00E57522">
              <w:tc>
                <w:tcPr>
                  <w:tcW w:w="6804" w:type="dxa"/>
                  <w:tcBorders>
                    <w:bottom w:val="single" w:sz="4" w:space="0" w:color="auto"/>
                  </w:tcBorders>
                </w:tcPr>
                <w:p w14:paraId="1FFD3576" w14:textId="398FC0E1" w:rsidR="007D4D69" w:rsidRDefault="007D4D69" w:rsidP="007D4D69">
                  <w:pPr>
                    <w:pStyle w:val="ListParagraph"/>
                    <w:spacing w:after="0"/>
                    <w:ind w:left="0"/>
                    <w:rPr>
                      <w:rFonts w:eastAsia="Times New Roman" w:cs="Calibri"/>
                      <w:bCs/>
                      <w:color w:val="000000"/>
                      <w:lang w:val="fr-FR"/>
                    </w:rPr>
                  </w:pPr>
                  <w:r w:rsidRPr="00A6029B">
                    <w:rPr>
                      <w:rFonts w:eastAsia="MS Gothic" w:cs="Calibri"/>
                      <w:bCs/>
                      <w:color w:val="000000"/>
                      <w:lang w:val="es-ES"/>
                    </w:rPr>
                    <w:t xml:space="preserve">Evidencia de </w:t>
                  </w:r>
                  <w:r w:rsidRPr="00A6029B">
                    <w:rPr>
                      <w:rFonts w:eastAsia="Times New Roman" w:cs="Calibri"/>
                      <w:bCs/>
                      <w:color w:val="000000"/>
                      <w:lang w:val="es-ES"/>
                    </w:rPr>
                    <w:t>cómo las comunidades locales practican el uso racional de los humedales</w:t>
                  </w:r>
                </w:p>
              </w:tc>
              <w:tc>
                <w:tcPr>
                  <w:tcW w:w="709" w:type="dxa"/>
                  <w:tcBorders>
                    <w:bottom w:val="single" w:sz="4" w:space="0" w:color="auto"/>
                  </w:tcBorders>
                </w:tcPr>
                <w:p w14:paraId="4FF8A105" w14:textId="77777777" w:rsidR="007D4D69" w:rsidRDefault="00AE322B" w:rsidP="007D4D69">
                  <w:pPr>
                    <w:pStyle w:val="ListParagraph"/>
                    <w:spacing w:after="0"/>
                    <w:ind w:left="0"/>
                    <w:jc w:val="center"/>
                    <w:rPr>
                      <w:rFonts w:eastAsia="Times New Roman" w:cs="Calibri"/>
                      <w:bCs/>
                      <w:color w:val="000000"/>
                      <w:lang w:val="fr-FR"/>
                    </w:rPr>
                  </w:pPr>
                  <w:sdt>
                    <w:sdtPr>
                      <w:rPr>
                        <w:rFonts w:eastAsia="MS Gothic" w:cs="Calibri"/>
                        <w:bCs/>
                        <w:color w:val="000000"/>
                        <w:lang w:val="es-ES"/>
                      </w:rPr>
                      <w:id w:val="214250483"/>
                      <w14:checkbox>
                        <w14:checked w14:val="0"/>
                        <w14:checkedState w14:val="2612" w14:font="MS Gothic"/>
                        <w14:uncheckedState w14:val="2610" w14:font="MS Gothic"/>
                      </w14:checkbox>
                    </w:sdtPr>
                    <w:sdtEndPr/>
                    <w:sdtContent>
                      <w:r w:rsidR="007D4D69">
                        <w:rPr>
                          <w:rFonts w:ascii="MS Gothic" w:eastAsia="MS Gothic" w:hAnsi="MS Gothic" w:cs="Calibri" w:hint="eastAsia"/>
                          <w:bCs/>
                          <w:color w:val="000000"/>
                          <w:lang w:val="es-ES"/>
                        </w:rPr>
                        <w:t>☐</w:t>
                      </w:r>
                    </w:sdtContent>
                  </w:sdt>
                </w:p>
              </w:tc>
              <w:tc>
                <w:tcPr>
                  <w:tcW w:w="708" w:type="dxa"/>
                  <w:tcBorders>
                    <w:bottom w:val="single" w:sz="4" w:space="0" w:color="auto"/>
                  </w:tcBorders>
                </w:tcPr>
                <w:p w14:paraId="10461CA7" w14:textId="77777777" w:rsidR="007D4D69" w:rsidRDefault="00AE322B" w:rsidP="007D4D69">
                  <w:pPr>
                    <w:pStyle w:val="ListParagraph"/>
                    <w:spacing w:after="0"/>
                    <w:ind w:left="0"/>
                    <w:jc w:val="center"/>
                    <w:rPr>
                      <w:rFonts w:eastAsia="Times New Roman" w:cs="Calibri"/>
                      <w:bCs/>
                      <w:color w:val="000000"/>
                      <w:lang w:val="fr-FR"/>
                    </w:rPr>
                  </w:pPr>
                  <w:sdt>
                    <w:sdtPr>
                      <w:rPr>
                        <w:rFonts w:eastAsia="MS Gothic" w:cs="Calibri"/>
                        <w:bCs/>
                        <w:color w:val="000000"/>
                        <w:lang w:val="es-ES"/>
                      </w:rPr>
                      <w:id w:val="-884878732"/>
                      <w14:checkbox>
                        <w14:checked w14:val="0"/>
                        <w14:checkedState w14:val="2612" w14:font="MS Gothic"/>
                        <w14:uncheckedState w14:val="2610" w14:font="MS Gothic"/>
                      </w14:checkbox>
                    </w:sdtPr>
                    <w:sdtEndPr/>
                    <w:sdtContent>
                      <w:r w:rsidR="007D4D69">
                        <w:rPr>
                          <w:rFonts w:ascii="MS Gothic" w:eastAsia="MS Gothic" w:hAnsi="MS Gothic" w:cs="Calibri" w:hint="eastAsia"/>
                          <w:bCs/>
                          <w:color w:val="000000"/>
                          <w:lang w:val="es-ES"/>
                        </w:rPr>
                        <w:t>☐</w:t>
                      </w:r>
                    </w:sdtContent>
                  </w:sdt>
                </w:p>
              </w:tc>
            </w:tr>
            <w:tr w:rsidR="007D4D69" w:rsidRPr="00AE322B" w14:paraId="034DAC7C" w14:textId="77777777" w:rsidTr="00E57522">
              <w:tc>
                <w:tcPr>
                  <w:tcW w:w="6804" w:type="dxa"/>
                  <w:tcBorders>
                    <w:top w:val="single" w:sz="4" w:space="0" w:color="auto"/>
                  </w:tcBorders>
                </w:tcPr>
                <w:p w14:paraId="00EF760A" w14:textId="57C9D0D2" w:rsidR="007D4D69" w:rsidRDefault="007D4D69" w:rsidP="007D4D69">
                  <w:pPr>
                    <w:pStyle w:val="ListParagraph"/>
                    <w:spacing w:after="0"/>
                    <w:ind w:left="0"/>
                    <w:rPr>
                      <w:rFonts w:eastAsia="Times New Roman" w:cs="Calibri"/>
                      <w:bCs/>
                      <w:color w:val="000000"/>
                      <w:lang w:val="fr-FR"/>
                    </w:rPr>
                  </w:pPr>
                  <w:r w:rsidRPr="00A6029B">
                    <w:rPr>
                      <w:rFonts w:eastAsia="MS Gothic" w:cs="Calibri"/>
                      <w:bCs/>
                      <w:color w:val="000000"/>
                      <w:lang w:val="es-ES"/>
                    </w:rPr>
                    <w:t xml:space="preserve">Evidencia de </w:t>
                  </w:r>
                  <w:r w:rsidRPr="00A6029B">
                    <w:rPr>
                      <w:rFonts w:eastAsia="Times New Roman" w:cs="Calibri"/>
                      <w:bCs/>
                      <w:color w:val="000000"/>
                      <w:lang w:val="es-ES"/>
                    </w:rPr>
                    <w:t>cómo las comunidades locales se benefician de los servicios de los humedales</w:t>
                  </w:r>
                </w:p>
              </w:tc>
              <w:tc>
                <w:tcPr>
                  <w:tcW w:w="709" w:type="dxa"/>
                  <w:tcBorders>
                    <w:top w:val="single" w:sz="4" w:space="0" w:color="auto"/>
                  </w:tcBorders>
                </w:tcPr>
                <w:p w14:paraId="7D8FFD2D" w14:textId="77777777" w:rsidR="007D4D69" w:rsidRDefault="00AE322B" w:rsidP="007D4D69">
                  <w:pPr>
                    <w:pStyle w:val="ListParagraph"/>
                    <w:spacing w:after="0"/>
                    <w:ind w:left="0"/>
                    <w:jc w:val="center"/>
                    <w:rPr>
                      <w:rFonts w:eastAsia="Times New Roman" w:cs="Calibri"/>
                      <w:bCs/>
                      <w:color w:val="000000"/>
                      <w:lang w:val="fr-FR"/>
                    </w:rPr>
                  </w:pPr>
                  <w:sdt>
                    <w:sdtPr>
                      <w:rPr>
                        <w:rFonts w:eastAsia="MS Gothic" w:cs="Calibri"/>
                        <w:bCs/>
                        <w:color w:val="000000"/>
                        <w:lang w:val="es-ES"/>
                      </w:rPr>
                      <w:id w:val="242233036"/>
                      <w14:checkbox>
                        <w14:checked w14:val="0"/>
                        <w14:checkedState w14:val="2612" w14:font="MS Gothic"/>
                        <w14:uncheckedState w14:val="2610" w14:font="MS Gothic"/>
                      </w14:checkbox>
                    </w:sdtPr>
                    <w:sdtEndPr/>
                    <w:sdtContent>
                      <w:r w:rsidR="007D4D69">
                        <w:rPr>
                          <w:rFonts w:ascii="MS Gothic" w:eastAsia="MS Gothic" w:hAnsi="MS Gothic" w:cs="Calibri" w:hint="eastAsia"/>
                          <w:bCs/>
                          <w:color w:val="000000"/>
                          <w:lang w:val="es-ES"/>
                        </w:rPr>
                        <w:t>☐</w:t>
                      </w:r>
                    </w:sdtContent>
                  </w:sdt>
                </w:p>
              </w:tc>
              <w:tc>
                <w:tcPr>
                  <w:tcW w:w="708" w:type="dxa"/>
                  <w:tcBorders>
                    <w:top w:val="single" w:sz="4" w:space="0" w:color="auto"/>
                  </w:tcBorders>
                </w:tcPr>
                <w:p w14:paraId="17F09340" w14:textId="77777777" w:rsidR="007D4D69" w:rsidRDefault="00AE322B" w:rsidP="007D4D69">
                  <w:pPr>
                    <w:pStyle w:val="ListParagraph"/>
                    <w:spacing w:after="0"/>
                    <w:ind w:left="0"/>
                    <w:jc w:val="center"/>
                    <w:rPr>
                      <w:rFonts w:eastAsia="Times New Roman" w:cs="Calibri"/>
                      <w:bCs/>
                      <w:color w:val="000000"/>
                      <w:lang w:val="fr-FR"/>
                    </w:rPr>
                  </w:pPr>
                  <w:sdt>
                    <w:sdtPr>
                      <w:rPr>
                        <w:rFonts w:eastAsia="MS Gothic" w:cs="Calibri"/>
                        <w:bCs/>
                        <w:color w:val="000000"/>
                        <w:lang w:val="es-ES"/>
                      </w:rPr>
                      <w:id w:val="-1339152700"/>
                      <w14:checkbox>
                        <w14:checked w14:val="0"/>
                        <w14:checkedState w14:val="2612" w14:font="MS Gothic"/>
                        <w14:uncheckedState w14:val="2610" w14:font="MS Gothic"/>
                      </w14:checkbox>
                    </w:sdtPr>
                    <w:sdtEndPr/>
                    <w:sdtContent>
                      <w:r w:rsidR="007D4D69">
                        <w:rPr>
                          <w:rFonts w:ascii="MS Gothic" w:eastAsia="MS Gothic" w:hAnsi="MS Gothic" w:cs="Calibri" w:hint="eastAsia"/>
                          <w:bCs/>
                          <w:color w:val="000000"/>
                          <w:lang w:val="es-ES"/>
                        </w:rPr>
                        <w:t>☐</w:t>
                      </w:r>
                    </w:sdtContent>
                  </w:sdt>
                </w:p>
              </w:tc>
            </w:tr>
          </w:tbl>
          <w:p w14:paraId="29A05FE6" w14:textId="77777777" w:rsidR="00DE4775" w:rsidRPr="00A6029B" w:rsidRDefault="00DE4775" w:rsidP="00F053D0">
            <w:pPr>
              <w:rPr>
                <w:rFonts w:eastAsia="Times New Roman" w:cs="Calibri"/>
                <w:bCs/>
                <w:color w:val="000000"/>
                <w:lang w:val="es-ES"/>
              </w:rPr>
            </w:pPr>
          </w:p>
          <w:p w14:paraId="088BD66C" w14:textId="5D5743BD" w:rsidR="00DE4775" w:rsidRPr="00A6029B" w:rsidRDefault="00DE4775" w:rsidP="00F053D0">
            <w:pPr>
              <w:rPr>
                <w:rFonts w:eastAsia="Times New Roman" w:cs="Calibri"/>
                <w:bCs/>
                <w:color w:val="000000"/>
                <w:lang w:val="es-ES"/>
              </w:rPr>
            </w:pPr>
            <w:r w:rsidRPr="00A6029B">
              <w:rPr>
                <w:rFonts w:eastAsia="Times New Roman" w:cs="Calibri"/>
                <w:bCs/>
                <w:color w:val="000000"/>
                <w:lang w:val="es-ES"/>
              </w:rPr>
              <w:t>Si la respuesta es "No", indique brevemente su(s) motivo(s) en el espacio provisto a continuación:</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E4775" w:rsidRPr="00AE322B" w14:paraId="47080F1E" w14:textId="77777777" w:rsidTr="00F053D0">
              <w:tc>
                <w:tcPr>
                  <w:tcW w:w="6660" w:type="dxa"/>
                </w:tcPr>
                <w:p w14:paraId="77AD94DE" w14:textId="77777777" w:rsidR="00DE4775" w:rsidRPr="00A6029B" w:rsidRDefault="00DE4775" w:rsidP="00F053D0">
                  <w:pPr>
                    <w:rPr>
                      <w:rFonts w:eastAsia="Times New Roman" w:cs="Calibri"/>
                      <w:bCs/>
                      <w:color w:val="000000"/>
                      <w:lang w:val="es-ES"/>
                    </w:rPr>
                  </w:pPr>
                </w:p>
                <w:p w14:paraId="59350C39" w14:textId="77777777" w:rsidR="00DE4775" w:rsidRPr="00A6029B" w:rsidRDefault="00DE4775" w:rsidP="00F053D0">
                  <w:pPr>
                    <w:rPr>
                      <w:rFonts w:eastAsia="Times New Roman" w:cs="Calibri"/>
                      <w:bCs/>
                      <w:color w:val="000000"/>
                      <w:lang w:val="es-ES"/>
                    </w:rPr>
                  </w:pPr>
                </w:p>
                <w:p w14:paraId="6322BF0C" w14:textId="77777777" w:rsidR="00DE4775" w:rsidRPr="00A6029B" w:rsidRDefault="00DE4775" w:rsidP="00F053D0">
                  <w:pPr>
                    <w:rPr>
                      <w:rFonts w:eastAsia="Times New Roman" w:cs="Calibri"/>
                      <w:bCs/>
                      <w:color w:val="000000"/>
                      <w:lang w:val="es-ES"/>
                    </w:rPr>
                  </w:pPr>
                </w:p>
              </w:tc>
            </w:tr>
          </w:tbl>
          <w:p w14:paraId="6DB61A47" w14:textId="77777777" w:rsidR="00DE4775" w:rsidRPr="00A6029B" w:rsidRDefault="00DE4775" w:rsidP="00F053D0">
            <w:pPr>
              <w:rPr>
                <w:rFonts w:cs="Calibri"/>
                <w:b/>
                <w:lang w:val="es-ES"/>
              </w:rPr>
            </w:pPr>
          </w:p>
        </w:tc>
      </w:tr>
    </w:tbl>
    <w:p w14:paraId="6D19CC8F" w14:textId="77777777" w:rsidR="00DE4775" w:rsidRPr="00A6029B" w:rsidRDefault="00DE4775" w:rsidP="00DE4775">
      <w:pPr>
        <w:ind w:right="22"/>
        <w:rPr>
          <w:rFonts w:eastAsia="Times New Roman" w:cs="Calibri"/>
          <w:bCs/>
          <w:color w:val="000000"/>
          <w:lang w:val="es-ES"/>
        </w:rPr>
      </w:pPr>
    </w:p>
    <w:p w14:paraId="11C972C7" w14:textId="77777777" w:rsidR="00DE4775" w:rsidRPr="00A6029B" w:rsidRDefault="00DE4775" w:rsidP="00DE4775">
      <w:pPr>
        <w:ind w:right="22"/>
        <w:rPr>
          <w:rFonts w:eastAsia="Times New Roman" w:cs="Calibri"/>
          <w:bCs/>
          <w:color w:val="000000"/>
          <w:lang w:val="es-ES"/>
        </w:rPr>
      </w:pPr>
    </w:p>
    <w:p w14:paraId="7844F443" w14:textId="77777777" w:rsidR="00DE4775" w:rsidRPr="00A6029B" w:rsidRDefault="00DE4775" w:rsidP="00DE4775">
      <w:pPr>
        <w:rPr>
          <w:rFonts w:eastAsia="Times New Roman" w:cs="Calibri"/>
          <w:b/>
          <w:bCs/>
          <w:color w:val="000000"/>
          <w:lang w:val="es-ES"/>
        </w:rPr>
      </w:pPr>
      <w:r w:rsidRPr="00A6029B">
        <w:rPr>
          <w:rFonts w:eastAsia="Times New Roman" w:cs="Calibri"/>
          <w:b/>
          <w:bCs/>
          <w:color w:val="000000"/>
          <w:lang w:val="es-ES"/>
        </w:rPr>
        <w:t>Recomendación</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016"/>
      </w:tblGrid>
      <w:tr w:rsidR="00DE4775" w:rsidRPr="00AE322B" w14:paraId="437F3DC3" w14:textId="77777777" w:rsidTr="00F053D0">
        <w:tc>
          <w:tcPr>
            <w:tcW w:w="9016" w:type="dxa"/>
          </w:tcPr>
          <w:p w14:paraId="085BA27C" w14:textId="058D9B6C" w:rsidR="00DE4775" w:rsidRPr="00A6029B" w:rsidRDefault="00732E58" w:rsidP="00F053D0">
            <w:pPr>
              <w:rPr>
                <w:rFonts w:eastAsia="Times New Roman" w:cs="Calibri"/>
                <w:bCs/>
                <w:color w:val="000000"/>
                <w:lang w:val="es-ES"/>
              </w:rPr>
            </w:pPr>
            <w:r w:rsidRPr="00A6029B">
              <w:rPr>
                <w:rFonts w:eastAsia="Times New Roman" w:cs="Calibri"/>
                <w:bCs/>
                <w:color w:val="000000"/>
                <w:lang w:val="es-ES"/>
              </w:rPr>
              <w:t>¿Recomienda</w:t>
            </w:r>
            <w:r w:rsidR="00DE4775" w:rsidRPr="00A6029B">
              <w:rPr>
                <w:rFonts w:eastAsia="Times New Roman" w:cs="Calibri"/>
                <w:bCs/>
                <w:color w:val="000000"/>
                <w:lang w:val="es-ES"/>
              </w:rPr>
              <w:t xml:space="preserve"> esta ciudad para la acreditación?</w:t>
            </w:r>
          </w:p>
          <w:p w14:paraId="3E751124" w14:textId="77777777" w:rsidR="00DE4775" w:rsidRPr="00A6029B" w:rsidRDefault="00DE4775" w:rsidP="00F053D0">
            <w:pPr>
              <w:rPr>
                <w:rFonts w:eastAsia="Times New Roman" w:cs="Calibri"/>
                <w:bCs/>
                <w:color w:val="000000"/>
                <w:lang w:val="es-ES"/>
              </w:rPr>
            </w:pPr>
            <w:r w:rsidRPr="00A6029B">
              <w:rPr>
                <w:rFonts w:eastAsia="Times New Roman" w:cs="Calibri"/>
                <w:bCs/>
                <w:color w:val="000000"/>
                <w:lang w:val="es-ES"/>
              </w:rPr>
              <w:tab/>
            </w:r>
            <w:r w:rsidRPr="00A6029B">
              <w:rPr>
                <w:rFonts w:eastAsia="Times New Roman" w:cs="Calibri"/>
                <w:bCs/>
                <w:color w:val="000000"/>
                <w:lang w:val="es-ES"/>
              </w:rPr>
              <w:tab/>
              <w:t>Sí</w:t>
            </w:r>
            <w:sdt>
              <w:sdtPr>
                <w:rPr>
                  <w:rFonts w:ascii="Segoe UI Symbol" w:eastAsia="MS Gothic" w:hAnsi="Segoe UI Symbol" w:cs="Segoe UI Symbol"/>
                  <w:bCs/>
                  <w:color w:val="000000"/>
                  <w:lang w:val="es-ES"/>
                </w:rPr>
                <w:id w:val="1574546583"/>
                <w14:checkbox>
                  <w14:checked w14:val="0"/>
                  <w14:checkedState w14:val="2612" w14:font="MS Gothic"/>
                  <w14:uncheckedState w14:val="2610" w14:font="MS Gothic"/>
                </w14:checkbox>
              </w:sdtPr>
              <w:sdtEndPr/>
              <w:sdtContent>
                <w:r w:rsidRPr="00A6029B">
                  <w:rPr>
                    <w:rFonts w:ascii="Segoe UI Symbol" w:eastAsia="MS Gothic" w:hAnsi="Segoe UI Symbol" w:cs="Segoe UI Symbol"/>
                    <w:bCs/>
                    <w:color w:val="000000"/>
                    <w:lang w:val="es-ES"/>
                  </w:rPr>
                  <w:t>☐</w:t>
                </w:r>
              </w:sdtContent>
            </w:sdt>
            <w:r w:rsidRPr="00A6029B">
              <w:rPr>
                <w:rFonts w:eastAsia="MS Gothic" w:cs="Calibri"/>
                <w:bCs/>
                <w:color w:val="000000"/>
                <w:lang w:val="es-ES"/>
              </w:rPr>
              <w:tab/>
            </w:r>
            <w:r w:rsidRPr="00A6029B">
              <w:rPr>
                <w:rFonts w:eastAsia="MS Gothic" w:cs="Calibri"/>
                <w:bCs/>
                <w:color w:val="000000"/>
                <w:lang w:val="es-ES"/>
              </w:rPr>
              <w:tab/>
            </w:r>
            <w:r w:rsidRPr="00A6029B">
              <w:rPr>
                <w:rFonts w:eastAsia="Times New Roman" w:cs="Calibri"/>
                <w:bCs/>
                <w:color w:val="000000"/>
                <w:lang w:val="es-ES"/>
              </w:rPr>
              <w:t>No</w:t>
            </w:r>
            <w:sdt>
              <w:sdtPr>
                <w:rPr>
                  <w:rFonts w:ascii="Segoe UI Symbol" w:eastAsia="MS Gothic" w:hAnsi="Segoe UI Symbol" w:cs="Segoe UI Symbol"/>
                  <w:bCs/>
                  <w:color w:val="000000"/>
                  <w:lang w:val="es-ES"/>
                </w:rPr>
                <w:id w:val="2019967635"/>
                <w14:checkbox>
                  <w14:checked w14:val="0"/>
                  <w14:checkedState w14:val="2612" w14:font="MS Gothic"/>
                  <w14:uncheckedState w14:val="2610" w14:font="MS Gothic"/>
                </w14:checkbox>
              </w:sdtPr>
              <w:sdtEndPr/>
              <w:sdtContent>
                <w:r w:rsidRPr="00A6029B">
                  <w:rPr>
                    <w:rFonts w:ascii="Segoe UI Symbol" w:eastAsia="MS Gothic" w:hAnsi="Segoe UI Symbol" w:cs="Segoe UI Symbol"/>
                    <w:bCs/>
                    <w:color w:val="000000"/>
                    <w:lang w:val="es-ES"/>
                  </w:rPr>
                  <w:t>☐</w:t>
                </w:r>
              </w:sdtContent>
            </w:sdt>
          </w:p>
          <w:p w14:paraId="2C1F5E5B" w14:textId="77777777" w:rsidR="00DE4775" w:rsidRPr="00A6029B" w:rsidRDefault="00DE4775" w:rsidP="00F053D0">
            <w:pPr>
              <w:rPr>
                <w:rFonts w:eastAsia="Times New Roman" w:cs="Calibri"/>
                <w:bCs/>
                <w:color w:val="000000"/>
                <w:lang w:val="es-ES"/>
              </w:rPr>
            </w:pPr>
          </w:p>
          <w:p w14:paraId="4A739F73" w14:textId="77777777" w:rsidR="00DE4775" w:rsidRPr="00A6029B" w:rsidRDefault="00DE4775" w:rsidP="00F053D0">
            <w:pPr>
              <w:rPr>
                <w:rFonts w:eastAsia="Times New Roman" w:cs="Calibri"/>
                <w:bCs/>
                <w:color w:val="000000"/>
                <w:lang w:val="es-ES"/>
              </w:rPr>
            </w:pPr>
            <w:r w:rsidRPr="00A6029B">
              <w:rPr>
                <w:rFonts w:eastAsia="Times New Roman" w:cs="Calibri"/>
                <w:bCs/>
                <w:color w:val="000000"/>
                <w:lang w:val="es-ES"/>
              </w:rPr>
              <w:t>Si la respuesta es "No", puede proporcionar más información en el espacio a continuación para elaborar su recomendación y resaltar las brechas de información específicas y los comentarios para la ciudad nominadora.</w:t>
            </w:r>
          </w:p>
          <w:p w14:paraId="50B8E92D" w14:textId="77777777" w:rsidR="00DE4775" w:rsidRPr="00A6029B" w:rsidRDefault="00DE4775" w:rsidP="00F053D0">
            <w:pPr>
              <w:rPr>
                <w:rFonts w:eastAsia="Times New Roman" w:cs="Calibri"/>
                <w:bCs/>
                <w:color w:val="000000"/>
                <w:lang w:val="es-ES"/>
              </w:rPr>
            </w:pP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E4775" w:rsidRPr="00AE322B" w14:paraId="6D7AFC5F" w14:textId="77777777" w:rsidTr="00F053D0">
              <w:tc>
                <w:tcPr>
                  <w:tcW w:w="6660" w:type="dxa"/>
                </w:tcPr>
                <w:p w14:paraId="60D63A7D" w14:textId="77777777" w:rsidR="00DE4775" w:rsidRPr="00A6029B" w:rsidRDefault="00DE4775" w:rsidP="00F053D0">
                  <w:pPr>
                    <w:rPr>
                      <w:rFonts w:eastAsia="Times New Roman" w:cs="Calibri"/>
                      <w:bCs/>
                      <w:color w:val="000000"/>
                      <w:lang w:val="es-ES"/>
                    </w:rPr>
                  </w:pPr>
                </w:p>
                <w:p w14:paraId="158EB0C5" w14:textId="77777777" w:rsidR="00DE4775" w:rsidRPr="00A6029B" w:rsidRDefault="00DE4775" w:rsidP="00F053D0">
                  <w:pPr>
                    <w:rPr>
                      <w:rFonts w:eastAsia="Times New Roman" w:cs="Calibri"/>
                      <w:bCs/>
                      <w:color w:val="000000"/>
                      <w:lang w:val="es-ES"/>
                    </w:rPr>
                  </w:pPr>
                </w:p>
                <w:p w14:paraId="1E202380" w14:textId="77777777" w:rsidR="00DE4775" w:rsidRPr="00A6029B" w:rsidRDefault="00DE4775" w:rsidP="00F053D0">
                  <w:pPr>
                    <w:rPr>
                      <w:rFonts w:eastAsia="Times New Roman" w:cs="Calibri"/>
                      <w:bCs/>
                      <w:color w:val="000000"/>
                      <w:lang w:val="es-ES"/>
                    </w:rPr>
                  </w:pPr>
                </w:p>
                <w:p w14:paraId="51FEA63D" w14:textId="77777777" w:rsidR="00DE4775" w:rsidRPr="00A6029B" w:rsidRDefault="00DE4775" w:rsidP="00F053D0">
                  <w:pPr>
                    <w:rPr>
                      <w:rFonts w:eastAsia="Times New Roman" w:cs="Calibri"/>
                      <w:bCs/>
                      <w:color w:val="000000"/>
                      <w:lang w:val="es-ES"/>
                    </w:rPr>
                  </w:pPr>
                </w:p>
                <w:p w14:paraId="313C499A" w14:textId="77777777" w:rsidR="00DE4775" w:rsidRPr="00A6029B" w:rsidRDefault="00DE4775" w:rsidP="00F053D0">
                  <w:pPr>
                    <w:rPr>
                      <w:rFonts w:eastAsia="Times New Roman" w:cs="Calibri"/>
                      <w:bCs/>
                      <w:color w:val="000000"/>
                      <w:lang w:val="es-ES"/>
                    </w:rPr>
                  </w:pPr>
                </w:p>
                <w:p w14:paraId="70E071CF" w14:textId="77777777" w:rsidR="00DE4775" w:rsidRPr="00A6029B" w:rsidRDefault="00DE4775" w:rsidP="00F053D0">
                  <w:pPr>
                    <w:rPr>
                      <w:rFonts w:eastAsia="Times New Roman" w:cs="Calibri"/>
                      <w:bCs/>
                      <w:color w:val="000000"/>
                      <w:lang w:val="es-ES"/>
                    </w:rPr>
                  </w:pPr>
                </w:p>
              </w:tc>
            </w:tr>
          </w:tbl>
          <w:p w14:paraId="2230B130" w14:textId="77777777" w:rsidR="00DE4775" w:rsidRPr="00A6029B" w:rsidRDefault="00DE4775" w:rsidP="00F053D0">
            <w:pPr>
              <w:rPr>
                <w:rFonts w:eastAsia="Times New Roman" w:cs="Calibri"/>
                <w:bCs/>
                <w:color w:val="000000"/>
                <w:lang w:val="es-ES"/>
              </w:rPr>
            </w:pPr>
          </w:p>
          <w:p w14:paraId="410A4ED6" w14:textId="77777777" w:rsidR="00DE4775" w:rsidRPr="00A6029B" w:rsidRDefault="00DE4775" w:rsidP="00F053D0">
            <w:pPr>
              <w:rPr>
                <w:rFonts w:eastAsia="Times New Roman" w:cs="Calibri"/>
                <w:bCs/>
                <w:color w:val="000000"/>
                <w:lang w:val="es-ES"/>
              </w:rPr>
            </w:pPr>
          </w:p>
        </w:tc>
      </w:tr>
    </w:tbl>
    <w:p w14:paraId="03712966" w14:textId="77777777" w:rsidR="00DE4775" w:rsidRPr="00A6029B" w:rsidRDefault="00DE4775" w:rsidP="00DE4775">
      <w:pPr>
        <w:rPr>
          <w:rFonts w:eastAsia="Times New Roman" w:cs="Calibri"/>
          <w:bCs/>
          <w:color w:val="000000"/>
          <w:lang w:val="es-ES"/>
        </w:rPr>
      </w:pPr>
    </w:p>
    <w:p w14:paraId="274DF371" w14:textId="77777777" w:rsidR="00DE4775" w:rsidRPr="00A6029B" w:rsidRDefault="00DE4775" w:rsidP="00DE4775">
      <w:pPr>
        <w:rPr>
          <w:rFonts w:eastAsia="Times New Roman" w:cs="Calibri"/>
          <w:bCs/>
          <w:color w:val="000000"/>
          <w:lang w:val="es-ES"/>
        </w:rPr>
      </w:pPr>
    </w:p>
    <w:tbl>
      <w:tblPr>
        <w:tblW w:w="0" w:type="auto"/>
        <w:tblInd w:w="115" w:type="dxa"/>
        <w:tblCellMar>
          <w:top w:w="58" w:type="dxa"/>
          <w:left w:w="115" w:type="dxa"/>
          <w:bottom w:w="58" w:type="dxa"/>
          <w:right w:w="115" w:type="dxa"/>
        </w:tblCellMar>
        <w:tblLook w:val="04A0" w:firstRow="1" w:lastRow="0" w:firstColumn="1" w:lastColumn="0" w:noHBand="0" w:noVBand="1"/>
      </w:tblPr>
      <w:tblGrid>
        <w:gridCol w:w="814"/>
        <w:gridCol w:w="3510"/>
      </w:tblGrid>
      <w:tr w:rsidR="00DE4775" w:rsidRPr="00AE322B" w14:paraId="5BFE168D" w14:textId="77777777" w:rsidTr="00F053D0">
        <w:tc>
          <w:tcPr>
            <w:tcW w:w="4230" w:type="dxa"/>
            <w:gridSpan w:val="2"/>
            <w:tcBorders>
              <w:bottom w:val="single" w:sz="4" w:space="0" w:color="auto"/>
            </w:tcBorders>
            <w:shd w:val="clear" w:color="auto" w:fill="auto"/>
          </w:tcPr>
          <w:p w14:paraId="7480F12B" w14:textId="77777777" w:rsidR="00DE4775" w:rsidRPr="00A6029B" w:rsidRDefault="00DE4775" w:rsidP="00F053D0">
            <w:pPr>
              <w:jc w:val="center"/>
              <w:rPr>
                <w:rFonts w:eastAsia="Times New Roman" w:cs="Calibri"/>
                <w:bCs/>
                <w:color w:val="000000"/>
                <w:lang w:val="es-ES"/>
              </w:rPr>
            </w:pPr>
          </w:p>
          <w:p w14:paraId="11B0E487" w14:textId="77777777" w:rsidR="00DE4775" w:rsidRPr="00A6029B" w:rsidRDefault="00DE4775" w:rsidP="00F053D0">
            <w:pPr>
              <w:jc w:val="center"/>
              <w:rPr>
                <w:rFonts w:eastAsia="Times New Roman" w:cs="Calibri"/>
                <w:bCs/>
                <w:color w:val="000000"/>
                <w:lang w:val="es-ES"/>
              </w:rPr>
            </w:pPr>
          </w:p>
          <w:p w14:paraId="4A3BC3B8" w14:textId="77777777" w:rsidR="00DE4775" w:rsidRPr="00A6029B" w:rsidRDefault="00DE4775" w:rsidP="00F053D0">
            <w:pPr>
              <w:jc w:val="center"/>
              <w:rPr>
                <w:rFonts w:eastAsia="Times New Roman" w:cs="Calibri"/>
                <w:bCs/>
                <w:color w:val="000000"/>
                <w:lang w:val="es-ES"/>
              </w:rPr>
            </w:pPr>
          </w:p>
          <w:p w14:paraId="71D037EB" w14:textId="77777777" w:rsidR="00DE4775" w:rsidRPr="00A6029B" w:rsidRDefault="00DE4775" w:rsidP="00F053D0">
            <w:pPr>
              <w:jc w:val="center"/>
              <w:rPr>
                <w:rFonts w:eastAsia="Times New Roman" w:cs="Calibri"/>
                <w:bCs/>
                <w:color w:val="000000"/>
                <w:lang w:val="es-ES"/>
              </w:rPr>
            </w:pPr>
          </w:p>
        </w:tc>
      </w:tr>
      <w:tr w:rsidR="00DE4775" w:rsidRPr="00A6029B" w14:paraId="3B91F60E" w14:textId="77777777" w:rsidTr="00F053D0">
        <w:tc>
          <w:tcPr>
            <w:tcW w:w="4230" w:type="dxa"/>
            <w:gridSpan w:val="2"/>
            <w:tcBorders>
              <w:top w:val="single" w:sz="4" w:space="0" w:color="auto"/>
            </w:tcBorders>
            <w:shd w:val="clear" w:color="auto" w:fill="auto"/>
          </w:tcPr>
          <w:p w14:paraId="3DB3F384" w14:textId="77777777" w:rsidR="00DE4775" w:rsidRPr="00A6029B" w:rsidRDefault="00DE4775" w:rsidP="00F053D0">
            <w:pPr>
              <w:jc w:val="center"/>
              <w:rPr>
                <w:rFonts w:eastAsia="Times New Roman" w:cs="Calibri"/>
                <w:bCs/>
                <w:color w:val="000000"/>
                <w:lang w:val="es-ES"/>
              </w:rPr>
            </w:pPr>
            <w:r w:rsidRPr="00A6029B">
              <w:rPr>
                <w:rFonts w:eastAsia="Times New Roman" w:cs="Calibri"/>
                <w:bCs/>
                <w:color w:val="000000"/>
                <w:lang w:val="es-ES"/>
              </w:rPr>
              <w:t>Firma arriba del nombre impreso del evaluador</w:t>
            </w:r>
          </w:p>
        </w:tc>
      </w:tr>
      <w:tr w:rsidR="00DE4775" w:rsidRPr="00A6029B" w14:paraId="28F9D375" w14:textId="77777777" w:rsidTr="00F053D0">
        <w:trPr>
          <w:trHeight w:val="20"/>
        </w:trPr>
        <w:tc>
          <w:tcPr>
            <w:tcW w:w="720" w:type="dxa"/>
            <w:shd w:val="clear" w:color="auto" w:fill="auto"/>
          </w:tcPr>
          <w:p w14:paraId="69994E86" w14:textId="77777777" w:rsidR="00DE4775" w:rsidRPr="00A6029B" w:rsidRDefault="00DE4775" w:rsidP="00F053D0">
            <w:pPr>
              <w:rPr>
                <w:rFonts w:eastAsia="Times New Roman" w:cs="Calibri"/>
                <w:bCs/>
                <w:color w:val="000000"/>
                <w:lang w:val="es-ES"/>
              </w:rPr>
            </w:pPr>
            <w:r w:rsidRPr="00A6029B">
              <w:rPr>
                <w:rFonts w:eastAsia="Times New Roman" w:cs="Calibri"/>
                <w:bCs/>
                <w:color w:val="000000"/>
                <w:lang w:val="es-ES"/>
              </w:rPr>
              <w:t>Fecha:</w:t>
            </w:r>
          </w:p>
        </w:tc>
        <w:tc>
          <w:tcPr>
            <w:tcW w:w="3510" w:type="dxa"/>
            <w:shd w:val="clear" w:color="auto" w:fill="auto"/>
          </w:tcPr>
          <w:p w14:paraId="396669E9" w14:textId="77777777" w:rsidR="00DE4775" w:rsidRPr="00A6029B" w:rsidRDefault="00DE4775" w:rsidP="00F053D0">
            <w:pPr>
              <w:rPr>
                <w:rFonts w:eastAsia="Times New Roman" w:cs="Calibri"/>
                <w:bCs/>
                <w:color w:val="000000"/>
                <w:lang w:val="es-ES"/>
              </w:rPr>
            </w:pPr>
          </w:p>
        </w:tc>
      </w:tr>
    </w:tbl>
    <w:p w14:paraId="1331F1BE" w14:textId="77777777" w:rsidR="00DE4775" w:rsidRPr="00A6029B" w:rsidRDefault="00DE4775" w:rsidP="00DE4775">
      <w:pPr>
        <w:rPr>
          <w:rFonts w:cs="Calibri"/>
          <w:lang w:val="es-ES"/>
        </w:rPr>
      </w:pPr>
    </w:p>
    <w:bookmarkEnd w:id="2"/>
    <w:p w14:paraId="7E13CF60" w14:textId="77777777" w:rsidR="00DE4775" w:rsidRPr="00A6029B" w:rsidRDefault="00DE4775" w:rsidP="00DE4775">
      <w:pPr>
        <w:rPr>
          <w:lang w:val="es-ES"/>
        </w:rPr>
      </w:pPr>
      <w:r w:rsidRPr="00A6029B">
        <w:rPr>
          <w:lang w:val="es-ES"/>
        </w:rPr>
        <w:br w:type="page"/>
      </w:r>
    </w:p>
    <w:p w14:paraId="59078F68" w14:textId="2E87DB85" w:rsidR="00DE4775" w:rsidRPr="00A6029B" w:rsidRDefault="00732E58" w:rsidP="00DE4775">
      <w:pPr>
        <w:pStyle w:val="OGHsection"/>
        <w:numPr>
          <w:ilvl w:val="0"/>
          <w:numId w:val="0"/>
        </w:numPr>
        <w:ind w:left="567" w:hanging="567"/>
        <w:rPr>
          <w:lang w:val="es-ES"/>
        </w:rPr>
      </w:pPr>
      <w:r w:rsidRPr="00A6029B">
        <w:rPr>
          <w:lang w:val="es-ES"/>
        </w:rPr>
        <w:lastRenderedPageBreak/>
        <w:t>Apéndice 6: Formulario de R</w:t>
      </w:r>
      <w:r w:rsidR="00DE4775" w:rsidRPr="00A6029B">
        <w:rPr>
          <w:lang w:val="es-ES"/>
        </w:rPr>
        <w:t>enovación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50"/>
        <w:gridCol w:w="6681"/>
      </w:tblGrid>
      <w:tr w:rsidR="00DE4775" w:rsidRPr="00A6029B" w14:paraId="5A13BBBA" w14:textId="77777777" w:rsidTr="00F053D0">
        <w:tc>
          <w:tcPr>
            <w:tcW w:w="2250" w:type="dxa"/>
            <w:shd w:val="clear" w:color="auto" w:fill="auto"/>
          </w:tcPr>
          <w:p w14:paraId="12157A9A" w14:textId="77777777" w:rsidR="00DE4775" w:rsidRPr="00A6029B" w:rsidRDefault="00DE4775" w:rsidP="00F053D0">
            <w:pPr>
              <w:rPr>
                <w:rFonts w:eastAsia="Times New Roman" w:cs="Calibri"/>
                <w:b/>
                <w:bCs/>
                <w:color w:val="000000"/>
                <w:lang w:val="es-ES"/>
              </w:rPr>
            </w:pPr>
            <w:r w:rsidRPr="00A6029B">
              <w:rPr>
                <w:rFonts w:eastAsia="Times New Roman" w:cs="Calibri"/>
                <w:b/>
                <w:bCs/>
                <w:color w:val="000000"/>
                <w:lang w:val="es-ES"/>
              </w:rPr>
              <w:t>País</w:t>
            </w:r>
          </w:p>
        </w:tc>
        <w:tc>
          <w:tcPr>
            <w:tcW w:w="6681" w:type="dxa"/>
            <w:shd w:val="clear" w:color="auto" w:fill="auto"/>
          </w:tcPr>
          <w:p w14:paraId="5D0D160C" w14:textId="77777777" w:rsidR="00DE4775" w:rsidRPr="00A6029B" w:rsidRDefault="00DE4775" w:rsidP="00F053D0">
            <w:pPr>
              <w:rPr>
                <w:rFonts w:eastAsia="Times New Roman" w:cs="Calibri"/>
                <w:bCs/>
                <w:color w:val="000000"/>
                <w:lang w:val="es-ES"/>
              </w:rPr>
            </w:pPr>
          </w:p>
        </w:tc>
      </w:tr>
      <w:tr w:rsidR="00DE4775" w:rsidRPr="00A6029B" w14:paraId="367AA844" w14:textId="77777777" w:rsidTr="00F053D0">
        <w:tc>
          <w:tcPr>
            <w:tcW w:w="2250" w:type="dxa"/>
            <w:shd w:val="clear" w:color="auto" w:fill="auto"/>
          </w:tcPr>
          <w:p w14:paraId="4215A197" w14:textId="77777777" w:rsidR="00DE4775" w:rsidRPr="00A6029B" w:rsidRDefault="00DE4775" w:rsidP="00F053D0">
            <w:pPr>
              <w:rPr>
                <w:rFonts w:eastAsia="Times New Roman" w:cs="Calibri"/>
                <w:b/>
                <w:bCs/>
                <w:color w:val="000000"/>
                <w:lang w:val="es-ES"/>
              </w:rPr>
            </w:pPr>
            <w:r w:rsidRPr="00A6029B">
              <w:rPr>
                <w:rFonts w:eastAsia="Times New Roman" w:cs="Calibri"/>
                <w:b/>
                <w:bCs/>
                <w:color w:val="000000"/>
                <w:lang w:val="es-ES"/>
              </w:rPr>
              <w:t>Nombre de la ciudad</w:t>
            </w:r>
          </w:p>
        </w:tc>
        <w:tc>
          <w:tcPr>
            <w:tcW w:w="6681" w:type="dxa"/>
            <w:shd w:val="clear" w:color="auto" w:fill="auto"/>
          </w:tcPr>
          <w:p w14:paraId="52E50196" w14:textId="77777777" w:rsidR="00DE4775" w:rsidRPr="00A6029B" w:rsidRDefault="00DE4775" w:rsidP="00F053D0">
            <w:pPr>
              <w:rPr>
                <w:rFonts w:eastAsia="Times New Roman" w:cs="Calibri"/>
                <w:bCs/>
                <w:color w:val="000000"/>
                <w:lang w:val="es-ES"/>
              </w:rPr>
            </w:pPr>
          </w:p>
        </w:tc>
      </w:tr>
      <w:tr w:rsidR="00DE4775" w:rsidRPr="00AE322B" w14:paraId="571A31B9" w14:textId="77777777" w:rsidTr="00F053D0">
        <w:tc>
          <w:tcPr>
            <w:tcW w:w="2250" w:type="dxa"/>
            <w:shd w:val="clear" w:color="auto" w:fill="auto"/>
          </w:tcPr>
          <w:p w14:paraId="1A960B34" w14:textId="77777777" w:rsidR="00DE4775" w:rsidRPr="00A6029B" w:rsidRDefault="00DE4775" w:rsidP="00F053D0">
            <w:pPr>
              <w:rPr>
                <w:rFonts w:eastAsia="Times New Roman" w:cs="Calibri"/>
                <w:b/>
                <w:bCs/>
                <w:color w:val="000000"/>
                <w:lang w:val="es-ES"/>
              </w:rPr>
            </w:pPr>
            <w:r w:rsidRPr="00A6029B">
              <w:rPr>
                <w:rFonts w:eastAsia="Times New Roman" w:cs="Calibri"/>
                <w:b/>
                <w:bCs/>
                <w:color w:val="000000"/>
                <w:lang w:val="es-ES"/>
              </w:rPr>
              <w:t>Representante autorizado de la ciudad</w:t>
            </w:r>
          </w:p>
        </w:tc>
        <w:tc>
          <w:tcPr>
            <w:tcW w:w="6681" w:type="dxa"/>
            <w:shd w:val="clear" w:color="auto" w:fill="auto"/>
          </w:tcPr>
          <w:p w14:paraId="09387CD8" w14:textId="77777777" w:rsidR="00DE4775" w:rsidRPr="00A6029B" w:rsidRDefault="00DE4775" w:rsidP="00F053D0">
            <w:pPr>
              <w:rPr>
                <w:rFonts w:eastAsia="Times New Roman" w:cs="Calibri"/>
                <w:bCs/>
                <w:color w:val="000000"/>
                <w:lang w:val="es-ES"/>
              </w:rPr>
            </w:pPr>
          </w:p>
        </w:tc>
      </w:tr>
      <w:tr w:rsidR="00DE4775" w:rsidRPr="00A6029B" w14:paraId="5E3D96DB" w14:textId="77777777" w:rsidTr="00F053D0">
        <w:tc>
          <w:tcPr>
            <w:tcW w:w="2250" w:type="dxa"/>
            <w:shd w:val="clear" w:color="auto" w:fill="auto"/>
          </w:tcPr>
          <w:p w14:paraId="22F27C72" w14:textId="77777777" w:rsidR="00DE4775" w:rsidRPr="00A6029B" w:rsidRDefault="00DE4775" w:rsidP="00F053D0">
            <w:pPr>
              <w:rPr>
                <w:rFonts w:eastAsia="Times New Roman" w:cs="Calibri"/>
                <w:b/>
                <w:bCs/>
                <w:color w:val="000000"/>
                <w:lang w:val="es-ES"/>
              </w:rPr>
            </w:pPr>
            <w:r w:rsidRPr="00A6029B">
              <w:rPr>
                <w:rFonts w:eastAsia="Times New Roman" w:cs="Calibri"/>
                <w:b/>
                <w:bCs/>
                <w:color w:val="000000"/>
                <w:lang w:val="es-ES"/>
              </w:rPr>
              <w:t>Fecha</w:t>
            </w:r>
          </w:p>
        </w:tc>
        <w:tc>
          <w:tcPr>
            <w:tcW w:w="6681" w:type="dxa"/>
            <w:shd w:val="clear" w:color="auto" w:fill="auto"/>
          </w:tcPr>
          <w:p w14:paraId="4B9CED04" w14:textId="77777777" w:rsidR="00DE4775" w:rsidRPr="00A6029B" w:rsidRDefault="00DE4775" w:rsidP="00F053D0">
            <w:pPr>
              <w:rPr>
                <w:rFonts w:eastAsia="Times New Roman" w:cs="Calibri"/>
                <w:bCs/>
                <w:color w:val="000000"/>
                <w:lang w:val="es-ES"/>
              </w:rPr>
            </w:pPr>
          </w:p>
        </w:tc>
      </w:tr>
    </w:tbl>
    <w:p w14:paraId="7BD138AE" w14:textId="77777777" w:rsidR="00DE4775" w:rsidRPr="00A6029B" w:rsidRDefault="00DE4775" w:rsidP="00DE4775">
      <w:pPr>
        <w:rPr>
          <w:rFonts w:cs="Calibri"/>
          <w:lang w:val="es-ES"/>
        </w:rPr>
      </w:pPr>
    </w:p>
    <w:p w14:paraId="24786559" w14:textId="4B5DB6A9" w:rsidR="00DE4775" w:rsidRPr="00A6029B" w:rsidRDefault="00DE4775" w:rsidP="00DE4775">
      <w:pPr>
        <w:rPr>
          <w:rFonts w:cs="Calibri"/>
          <w:b/>
          <w:bCs/>
          <w:lang w:val="es-ES"/>
        </w:rPr>
      </w:pPr>
      <w:r w:rsidRPr="00A6029B">
        <w:rPr>
          <w:rFonts w:cs="Calibri"/>
          <w:b/>
          <w:bCs/>
          <w:lang w:val="es-ES"/>
        </w:rPr>
        <w:t xml:space="preserve">Notas de </w:t>
      </w:r>
      <w:r w:rsidR="00732E58" w:rsidRPr="00A6029B">
        <w:rPr>
          <w:rFonts w:cs="Calibri"/>
          <w:b/>
          <w:bCs/>
          <w:lang w:val="es-ES"/>
        </w:rPr>
        <w:t>Guí</w:t>
      </w:r>
      <w:r w:rsidRPr="00A6029B">
        <w:rPr>
          <w:rFonts w:cs="Calibri"/>
          <w:b/>
          <w:bCs/>
          <w:lang w:val="es-ES"/>
        </w:rPr>
        <w:t>a</w:t>
      </w:r>
    </w:p>
    <w:p w14:paraId="39D4BDCE" w14:textId="77777777" w:rsidR="00DE4775" w:rsidRPr="00A6029B" w:rsidRDefault="00DE4775" w:rsidP="00DE4775">
      <w:pPr>
        <w:rPr>
          <w:rFonts w:cs="Calibri"/>
          <w:b/>
          <w:bCs/>
          <w:lang w:val="es-ES"/>
        </w:rPr>
      </w:pPr>
    </w:p>
    <w:p w14:paraId="318263B3" w14:textId="6E2FA8B0" w:rsidR="00DE4775" w:rsidRPr="00A6029B" w:rsidRDefault="00DE4775" w:rsidP="00DE4775">
      <w:pPr>
        <w:rPr>
          <w:rFonts w:cs="Calibri"/>
          <w:lang w:val="es-ES"/>
        </w:rPr>
      </w:pPr>
      <w:r w:rsidRPr="00A6029B">
        <w:rPr>
          <w:rFonts w:cs="Calibri"/>
          <w:b/>
          <w:bCs/>
          <w:lang w:val="es-ES"/>
        </w:rPr>
        <w:t>Nota 1</w:t>
      </w:r>
      <w:r w:rsidRPr="00A6029B">
        <w:rPr>
          <w:rFonts w:cs="Calibri"/>
          <w:lang w:val="es-ES"/>
        </w:rPr>
        <w:t xml:space="preserve">: Después de la convocatoria de renovación de Acreditación de </w:t>
      </w:r>
      <w:r w:rsidR="000A481F" w:rsidRPr="00A6029B">
        <w:rPr>
          <w:rFonts w:cs="Calibri"/>
          <w:lang w:val="es-ES"/>
        </w:rPr>
        <w:t>Ciudad de Humedales</w:t>
      </w:r>
      <w:r w:rsidRPr="00A6029B">
        <w:rPr>
          <w:rFonts w:cs="Calibri"/>
          <w:lang w:val="es-ES"/>
        </w:rPr>
        <w:t xml:space="preserve"> por parte de la Secretaría, el representante autorizado de la ciudad acreditada debe completar el Formulario de Renovación.</w:t>
      </w:r>
    </w:p>
    <w:p w14:paraId="72379806" w14:textId="77777777" w:rsidR="00DE4775" w:rsidRPr="00A6029B" w:rsidRDefault="00DE4775" w:rsidP="00DE4775">
      <w:pPr>
        <w:rPr>
          <w:rFonts w:cs="Calibri"/>
          <w:b/>
          <w:bCs/>
          <w:lang w:val="es-ES"/>
        </w:rPr>
      </w:pPr>
    </w:p>
    <w:p w14:paraId="59D021C1" w14:textId="77777777" w:rsidR="00DE4775" w:rsidRPr="00A6029B" w:rsidRDefault="00DE4775" w:rsidP="00DE4775">
      <w:pPr>
        <w:rPr>
          <w:rFonts w:cs="Calibri"/>
          <w:lang w:val="es-ES"/>
        </w:rPr>
      </w:pPr>
      <w:r w:rsidRPr="00A6029B">
        <w:rPr>
          <w:rFonts w:cs="Calibri"/>
          <w:b/>
          <w:bCs/>
          <w:lang w:val="es-ES"/>
        </w:rPr>
        <w:t>Nota 2</w:t>
      </w:r>
      <w:r w:rsidRPr="00A6029B">
        <w:rPr>
          <w:rFonts w:cs="Calibri"/>
          <w:lang w:val="es-ES"/>
        </w:rPr>
        <w:t>: El representante autorizado de la ciudad debe completar las casillas grises y adjuntar evidencia de respaldo adicional. Se recomienda la inclusión de ayudas visuales (como gráficos y fotografías, según corresponda) para demostrar el uso racional. El Formulario de Renovación completo y la evidencia de respaldo adjunta deben enviarse al Punto Focal Nacional.</w:t>
      </w:r>
    </w:p>
    <w:p w14:paraId="20ABC175" w14:textId="77777777" w:rsidR="00DE4775" w:rsidRPr="00A6029B" w:rsidRDefault="00DE4775" w:rsidP="00DE4775">
      <w:pPr>
        <w:rPr>
          <w:rFonts w:cs="Calibri"/>
          <w:b/>
          <w:bCs/>
          <w:lang w:val="es-ES"/>
        </w:rPr>
      </w:pPr>
    </w:p>
    <w:p w14:paraId="78295EE5" w14:textId="77777777" w:rsidR="00DE4775" w:rsidRPr="00A6029B" w:rsidRDefault="00DE4775" w:rsidP="00DE4775">
      <w:pPr>
        <w:rPr>
          <w:rFonts w:cs="Calibri"/>
          <w:lang w:val="es-ES"/>
        </w:rPr>
      </w:pPr>
      <w:r w:rsidRPr="00A6029B">
        <w:rPr>
          <w:rFonts w:cs="Calibri"/>
          <w:b/>
          <w:bCs/>
          <w:lang w:val="es-ES"/>
        </w:rPr>
        <w:t>Nota 3</w:t>
      </w:r>
      <w:r w:rsidRPr="00A6029B">
        <w:rPr>
          <w:rFonts w:cs="Calibri"/>
          <w:lang w:val="es-ES"/>
        </w:rPr>
        <w:t>: El Punto Focal Nacional debe verificar el Formulario de Renovación y la evidencia de respaldo. Para cada criterio, el Punto Focal Nacional debe evaluar el desempeño de la ciudad y evaluarlo. Para la evaluación se utiliza un sencillo sistema de semáforos:</w:t>
      </w:r>
    </w:p>
    <w:p w14:paraId="662A7CA3" w14:textId="77777777" w:rsidR="00DE4775" w:rsidRPr="00A6029B" w:rsidRDefault="00DE4775" w:rsidP="00DE4775">
      <w:pPr>
        <w:ind w:left="1701" w:hanging="992"/>
        <w:rPr>
          <w:rFonts w:cs="Calibri"/>
          <w:lang w:val="es-ES"/>
        </w:rPr>
      </w:pPr>
    </w:p>
    <w:p w14:paraId="06FC6664" w14:textId="77777777" w:rsidR="00DE4775" w:rsidRPr="00A6029B" w:rsidRDefault="00DE4775" w:rsidP="00DE4775">
      <w:pPr>
        <w:ind w:left="1701" w:hanging="992"/>
        <w:rPr>
          <w:rFonts w:cs="Calibri"/>
          <w:lang w:val="es-ES"/>
        </w:rPr>
      </w:pPr>
      <w:r w:rsidRPr="00A6029B">
        <w:rPr>
          <w:rFonts w:cs="Calibri"/>
          <w:lang w:val="es-ES"/>
        </w:rPr>
        <w:t>Verde</w:t>
      </w:r>
      <w:r w:rsidRPr="00A6029B">
        <w:rPr>
          <w:rFonts w:cs="Calibri"/>
          <w:lang w:val="es-ES"/>
        </w:rPr>
        <w:tab/>
        <w:t>Evidencia sólida proporcionada para demostrar el cumplimiento del criterio.</w:t>
      </w:r>
    </w:p>
    <w:p w14:paraId="1BF0B065" w14:textId="77777777" w:rsidR="00DE4775" w:rsidRPr="00A6029B" w:rsidRDefault="00DE4775" w:rsidP="00DE4775">
      <w:pPr>
        <w:ind w:left="1701" w:hanging="992"/>
        <w:rPr>
          <w:rFonts w:cs="Calibri"/>
          <w:lang w:val="es-ES"/>
        </w:rPr>
      </w:pPr>
      <w:r w:rsidRPr="00A6029B">
        <w:rPr>
          <w:rFonts w:cs="Calibri"/>
          <w:lang w:val="es-ES"/>
        </w:rPr>
        <w:t>Amarillo</w:t>
      </w:r>
      <w:r w:rsidRPr="00A6029B">
        <w:rPr>
          <w:rFonts w:cs="Calibri"/>
          <w:lang w:val="es-ES"/>
        </w:rPr>
        <w:tab/>
        <w:t>Algunas pruebas proporcionadas para demostrar el cumplimiento del criterio, pero insuficientes para demostrar el cumplimiento total.</w:t>
      </w:r>
    </w:p>
    <w:p w14:paraId="7BABD0A7" w14:textId="4BECA7EE" w:rsidR="00DE4775" w:rsidRPr="00A6029B" w:rsidRDefault="00DE4775" w:rsidP="00DE4775">
      <w:pPr>
        <w:ind w:left="1701" w:hanging="992"/>
        <w:rPr>
          <w:rFonts w:cs="Calibri"/>
          <w:lang w:val="es-ES"/>
        </w:rPr>
      </w:pPr>
      <w:r w:rsidRPr="00A6029B">
        <w:rPr>
          <w:rFonts w:cs="Calibri"/>
          <w:lang w:val="es-ES"/>
        </w:rPr>
        <w:t>Rojo</w:t>
      </w:r>
      <w:r w:rsidRPr="00A6029B">
        <w:rPr>
          <w:rFonts w:cs="Calibri"/>
          <w:lang w:val="es-ES"/>
        </w:rPr>
        <w:tab/>
        <w:t>No se proporcionaron pruebas o se proporcionaron pruebas muy limitadas para demostr</w:t>
      </w:r>
      <w:r w:rsidR="00732E58" w:rsidRPr="00A6029B">
        <w:rPr>
          <w:rFonts w:cs="Calibri"/>
          <w:lang w:val="es-ES"/>
        </w:rPr>
        <w:t>ar el cumplimiento del criterio</w:t>
      </w:r>
      <w:r w:rsidRPr="00A6029B">
        <w:rPr>
          <w:rFonts w:cs="Calibri"/>
          <w:lang w:val="es-ES"/>
        </w:rPr>
        <w:t>, o evidencia clara siempre que la ciudad no haya cumplido con la conservación y el uso racional de los humedales.</w:t>
      </w:r>
    </w:p>
    <w:p w14:paraId="09709F31" w14:textId="77777777" w:rsidR="00DE4775" w:rsidRPr="00A6029B" w:rsidRDefault="00DE4775" w:rsidP="00DE4775">
      <w:pPr>
        <w:rPr>
          <w:rFonts w:cs="Calibri"/>
          <w:b/>
          <w:bCs/>
          <w:lang w:val="es-ES"/>
        </w:rPr>
      </w:pPr>
    </w:p>
    <w:p w14:paraId="4097CC7B" w14:textId="38BCA025" w:rsidR="00DE4775" w:rsidRPr="00A6029B" w:rsidRDefault="00DE4775" w:rsidP="00DE4775">
      <w:pPr>
        <w:rPr>
          <w:rFonts w:cs="Calibri"/>
          <w:lang w:val="es-ES"/>
        </w:rPr>
      </w:pPr>
      <w:r w:rsidRPr="00A6029B">
        <w:rPr>
          <w:rFonts w:cs="Calibri"/>
          <w:b/>
          <w:bCs/>
          <w:lang w:val="es-ES"/>
        </w:rPr>
        <w:t>Nota 4</w:t>
      </w:r>
      <w:r w:rsidRPr="00A6029B">
        <w:rPr>
          <w:rFonts w:cs="Calibri"/>
          <w:lang w:val="es-ES"/>
        </w:rPr>
        <w:t>: Para calificar para la renovación, una ciudad debe aspirar a que todos los criterios</w:t>
      </w:r>
      <w:r w:rsidR="00327C13">
        <w:rPr>
          <w:rFonts w:cs="Calibri"/>
          <w:lang w:val="es-ES"/>
        </w:rPr>
        <w:t xml:space="preserve"> </w:t>
      </w:r>
      <w:r w:rsidR="00327C13" w:rsidRPr="008246C9">
        <w:rPr>
          <w:rFonts w:cs="Calibri"/>
          <w:highlight w:val="yellow"/>
          <w:lang w:val="es-ES" w:eastAsia="ko-KR"/>
        </w:rPr>
        <w:t>del Grupo A</w:t>
      </w:r>
      <w:r w:rsidRPr="00A6029B">
        <w:rPr>
          <w:rFonts w:cs="Calibri"/>
          <w:lang w:val="es-ES"/>
        </w:rPr>
        <w:t xml:space="preserve"> se evalúen como 'verdes'. Sin embargo, una ciudad puede tener un criterio para ser evaluada como 'amarilla'. Cualquier criterio </w:t>
      </w:r>
      <w:r w:rsidR="008246C9" w:rsidRPr="008246C9">
        <w:rPr>
          <w:rFonts w:cs="Calibri"/>
          <w:highlight w:val="yellow"/>
          <w:lang w:val="es-ES" w:eastAsia="ko-KR"/>
        </w:rPr>
        <w:t>del Grupo A</w:t>
      </w:r>
      <w:r w:rsidR="008246C9" w:rsidRPr="00A6029B">
        <w:rPr>
          <w:rFonts w:cs="Calibri"/>
          <w:lang w:val="es-ES"/>
        </w:rPr>
        <w:t xml:space="preserve"> </w:t>
      </w:r>
      <w:r w:rsidRPr="00A6029B">
        <w:rPr>
          <w:rFonts w:cs="Calibri"/>
          <w:lang w:val="es-ES"/>
        </w:rPr>
        <w:t>evaluado como 'rojo' daría lugar a que se rechazara la solicitud de renovación de la ciudad.</w:t>
      </w:r>
    </w:p>
    <w:p w14:paraId="1A8C4E92" w14:textId="77777777" w:rsidR="00DE4775" w:rsidRPr="00D34150" w:rsidRDefault="00DE4775" w:rsidP="00DE4775">
      <w:pPr>
        <w:rPr>
          <w:rFonts w:cs="Calibri"/>
          <w:b/>
          <w:bCs/>
          <w:lang w:val="es-ES"/>
        </w:rPr>
      </w:pPr>
    </w:p>
    <w:p w14:paraId="13AF003F" w14:textId="566AD32E" w:rsidR="00DE4775" w:rsidRPr="00A6029B" w:rsidRDefault="00DE4775" w:rsidP="00DE4775">
      <w:pPr>
        <w:rPr>
          <w:rFonts w:cs="Calibri"/>
          <w:lang w:val="es-ES"/>
        </w:rPr>
      </w:pPr>
      <w:r w:rsidRPr="00A6029B">
        <w:rPr>
          <w:rFonts w:cs="Calibri"/>
          <w:b/>
          <w:bCs/>
          <w:lang w:val="es-ES"/>
        </w:rPr>
        <w:t>Nota 5</w:t>
      </w:r>
      <w:r w:rsidRPr="00A6029B">
        <w:rPr>
          <w:rFonts w:cs="Calibri"/>
          <w:lang w:val="es-ES"/>
        </w:rPr>
        <w:t>: Cuando una ciudad busca una segunda o posterior renovación, y una evaluación de renovación anterior ha clasificado un criterio como 'amarillo', para que la solicitud de renovación sea exitosa, todos los criterios</w:t>
      </w:r>
      <w:r w:rsidR="00D34150" w:rsidRPr="00D34150">
        <w:rPr>
          <w:rFonts w:cs="Calibri"/>
          <w:highlight w:val="yellow"/>
          <w:lang w:val="es-ES" w:eastAsia="ko-KR"/>
        </w:rPr>
        <w:t xml:space="preserve"> </w:t>
      </w:r>
      <w:r w:rsidR="00D34150" w:rsidRPr="008246C9">
        <w:rPr>
          <w:rFonts w:cs="Calibri"/>
          <w:highlight w:val="yellow"/>
          <w:lang w:val="es-ES" w:eastAsia="ko-KR"/>
        </w:rPr>
        <w:t>del Grupo A</w:t>
      </w:r>
      <w:r w:rsidRPr="00A6029B">
        <w:rPr>
          <w:rFonts w:cs="Calibri"/>
          <w:lang w:val="es-ES"/>
        </w:rPr>
        <w:t xml:space="preserve"> deben evaluarse como 'verde'. Por lo tanto, </w:t>
      </w:r>
      <w:r w:rsidR="00732E58" w:rsidRPr="00A6029B">
        <w:rPr>
          <w:rFonts w:cs="Calibri"/>
          <w:lang w:val="es-ES"/>
        </w:rPr>
        <w:t>cada</w:t>
      </w:r>
      <w:r w:rsidRPr="00A6029B">
        <w:rPr>
          <w:rFonts w:cs="Calibri"/>
          <w:lang w:val="es-ES"/>
        </w:rPr>
        <w:t xml:space="preserve"> ciudad tiene una oportunidad de no cumplir completamente con los criterios antes de que se rechace una futura renovación.</w:t>
      </w:r>
    </w:p>
    <w:p w14:paraId="3BA9361F" w14:textId="77777777" w:rsidR="00DE4775" w:rsidRPr="00A6029B" w:rsidRDefault="00DE4775" w:rsidP="00DE4775">
      <w:pPr>
        <w:rPr>
          <w:rFonts w:cs="Calibri"/>
          <w:b/>
          <w:bCs/>
          <w:lang w:val="es-ES"/>
        </w:rPr>
      </w:pPr>
    </w:p>
    <w:p w14:paraId="658E16CE" w14:textId="540934E9" w:rsidR="00DE4775" w:rsidRPr="00A6029B" w:rsidRDefault="00DE4775" w:rsidP="00DE4775">
      <w:pPr>
        <w:rPr>
          <w:rFonts w:cs="Calibri"/>
          <w:lang w:val="es-ES"/>
        </w:rPr>
      </w:pPr>
      <w:r w:rsidRPr="00A6029B">
        <w:rPr>
          <w:rFonts w:cs="Calibri"/>
          <w:b/>
          <w:bCs/>
          <w:lang w:val="es-ES"/>
        </w:rPr>
        <w:t>Nota</w:t>
      </w:r>
      <w:r w:rsidR="00732E58" w:rsidRPr="00A6029B">
        <w:rPr>
          <w:rFonts w:cs="Calibri"/>
          <w:lang w:val="es-ES"/>
        </w:rPr>
        <w:t xml:space="preserve"> </w:t>
      </w:r>
      <w:r w:rsidR="00732E58" w:rsidRPr="00A6029B">
        <w:rPr>
          <w:rFonts w:cs="Calibri"/>
          <w:b/>
          <w:lang w:val="es-ES"/>
        </w:rPr>
        <w:t>6</w:t>
      </w:r>
      <w:r w:rsidRPr="00A6029B">
        <w:rPr>
          <w:rFonts w:cs="Calibri"/>
          <w:lang w:val="es-ES"/>
        </w:rPr>
        <w:t>: Los criterios de evaluación reflejan la numeración</w:t>
      </w:r>
      <w:r w:rsidR="00732E58" w:rsidRPr="00A6029B">
        <w:rPr>
          <w:rFonts w:cs="Calibri"/>
          <w:lang w:val="es-ES"/>
        </w:rPr>
        <w:t xml:space="preserve"> utilizada en el Formulario de N</w:t>
      </w:r>
      <w:r w:rsidRPr="00A6029B">
        <w:rPr>
          <w:rFonts w:cs="Calibri"/>
          <w:lang w:val="es-ES"/>
        </w:rPr>
        <w:t>ominación.</w:t>
      </w:r>
    </w:p>
    <w:p w14:paraId="170DCAFC" w14:textId="77777777" w:rsidR="00DE4775" w:rsidRPr="00A6029B" w:rsidRDefault="00DE4775" w:rsidP="00DE4775">
      <w:pPr>
        <w:rPr>
          <w:rFonts w:cs="Calibri"/>
          <w:lang w:val="es-ES"/>
        </w:rPr>
      </w:pPr>
      <w:r w:rsidRPr="00A6029B">
        <w:rPr>
          <w:rFonts w:cs="Calibri"/>
          <w:lang w:val="es-ES"/>
        </w:rPr>
        <w:br w:type="page"/>
      </w:r>
    </w:p>
    <w:p w14:paraId="0730D97A" w14:textId="77777777" w:rsidR="00DE4775" w:rsidRPr="00A6029B" w:rsidRDefault="00DE4775" w:rsidP="00DE4775">
      <w:pPr>
        <w:rPr>
          <w:rFonts w:cs="Calibri"/>
          <w:lang w:val="es-ES"/>
        </w:rPr>
      </w:pPr>
    </w:p>
    <w:p w14:paraId="7813CC13" w14:textId="6265BF14" w:rsidR="00DE4775" w:rsidRPr="00A6029B" w:rsidRDefault="00DE4775" w:rsidP="00DE4775">
      <w:pPr>
        <w:rPr>
          <w:rFonts w:cs="Calibri"/>
          <w:b/>
          <w:lang w:val="es-ES"/>
        </w:rPr>
      </w:pPr>
      <w:r w:rsidRPr="00A6029B">
        <w:rPr>
          <w:rFonts w:cs="Calibri"/>
          <w:b/>
          <w:lang w:val="es-ES"/>
        </w:rPr>
        <w:t>Grupo A: Criterios basados ​​en la conservación y el uso racional de los humedales</w:t>
      </w:r>
    </w:p>
    <w:p w14:paraId="2A88DBEE" w14:textId="77777777" w:rsidR="00DE4775" w:rsidRPr="00A6029B" w:rsidRDefault="00DE4775" w:rsidP="00DE4775">
      <w:pPr>
        <w:rPr>
          <w:rFonts w:cs="Calibri"/>
          <w:b/>
          <w:lang w:val="es-ES"/>
        </w:rPr>
      </w:pPr>
    </w:p>
    <w:tbl>
      <w:tblPr>
        <w:tblStyle w:val="TableGrid"/>
        <w:tblW w:w="0" w:type="auto"/>
        <w:tblLook w:val="04A0" w:firstRow="1" w:lastRow="0" w:firstColumn="1" w:lastColumn="0" w:noHBand="0" w:noVBand="1"/>
      </w:tblPr>
      <w:tblGrid>
        <w:gridCol w:w="1563"/>
        <w:gridCol w:w="4425"/>
        <w:gridCol w:w="274"/>
        <w:gridCol w:w="882"/>
        <w:gridCol w:w="996"/>
        <w:gridCol w:w="876"/>
      </w:tblGrid>
      <w:tr w:rsidR="00DE4775" w:rsidRPr="00A6029B" w14:paraId="45E9D0CF" w14:textId="77777777" w:rsidTr="00A372F5">
        <w:tc>
          <w:tcPr>
            <w:tcW w:w="1554" w:type="dxa"/>
          </w:tcPr>
          <w:p w14:paraId="5F6A0A02" w14:textId="77777777" w:rsidR="00DE4775" w:rsidRPr="00A6029B" w:rsidRDefault="00DE4775" w:rsidP="00F053D0">
            <w:pPr>
              <w:rPr>
                <w:rFonts w:cs="Calibri"/>
                <w:b/>
                <w:lang w:val="es-ES"/>
              </w:rPr>
            </w:pPr>
          </w:p>
        </w:tc>
        <w:tc>
          <w:tcPr>
            <w:tcW w:w="4530" w:type="dxa"/>
          </w:tcPr>
          <w:p w14:paraId="020ED2AF" w14:textId="77777777" w:rsidR="00DE4775" w:rsidRPr="00A6029B" w:rsidRDefault="00DE4775" w:rsidP="00F053D0">
            <w:pPr>
              <w:rPr>
                <w:rFonts w:cs="Calibri"/>
                <w:b/>
                <w:lang w:val="es-ES"/>
              </w:rPr>
            </w:pPr>
            <w:r w:rsidRPr="00A6029B">
              <w:rPr>
                <w:rFonts w:cs="Calibri"/>
                <w:b/>
                <w:lang w:val="es-ES"/>
              </w:rPr>
              <w:t>Completado por la Ciudad Acreditada</w:t>
            </w:r>
          </w:p>
        </w:tc>
        <w:tc>
          <w:tcPr>
            <w:tcW w:w="276" w:type="dxa"/>
            <w:tcBorders>
              <w:top w:val="nil"/>
              <w:bottom w:val="nil"/>
            </w:tcBorders>
          </w:tcPr>
          <w:p w14:paraId="0DB542E4" w14:textId="77777777" w:rsidR="00DE4775" w:rsidRPr="00A6029B" w:rsidRDefault="00DE4775" w:rsidP="00F053D0">
            <w:pPr>
              <w:rPr>
                <w:rFonts w:cs="Calibri"/>
                <w:b/>
                <w:lang w:val="es-ES"/>
              </w:rPr>
            </w:pPr>
          </w:p>
        </w:tc>
        <w:tc>
          <w:tcPr>
            <w:tcW w:w="2656" w:type="dxa"/>
            <w:gridSpan w:val="3"/>
          </w:tcPr>
          <w:p w14:paraId="7DD3EAF6" w14:textId="67AA8487" w:rsidR="00DE4775" w:rsidRPr="00A6029B" w:rsidRDefault="00DE4775" w:rsidP="00F053D0">
            <w:pPr>
              <w:jc w:val="center"/>
              <w:rPr>
                <w:rFonts w:cs="Calibri"/>
                <w:b/>
                <w:lang w:val="es-ES"/>
              </w:rPr>
            </w:pPr>
            <w:r w:rsidRPr="00A6029B">
              <w:rPr>
                <w:rFonts w:cs="Calibri"/>
                <w:b/>
                <w:lang w:val="es-ES"/>
              </w:rPr>
              <w:t xml:space="preserve">Evaluado por el </w:t>
            </w:r>
            <w:r w:rsidR="000B431C" w:rsidRPr="00A6029B">
              <w:rPr>
                <w:rFonts w:cs="Calibri"/>
                <w:b/>
                <w:lang w:val="es-ES"/>
              </w:rPr>
              <w:t>NFP</w:t>
            </w:r>
          </w:p>
        </w:tc>
      </w:tr>
      <w:tr w:rsidR="00DE4775" w:rsidRPr="00A6029B" w14:paraId="203700D8" w14:textId="77777777" w:rsidTr="00A372F5">
        <w:tc>
          <w:tcPr>
            <w:tcW w:w="1554" w:type="dxa"/>
          </w:tcPr>
          <w:p w14:paraId="35FC6F57" w14:textId="77777777" w:rsidR="00DE4775" w:rsidRPr="00A6029B" w:rsidRDefault="00DE4775" w:rsidP="00F053D0">
            <w:pPr>
              <w:rPr>
                <w:rFonts w:cs="Calibri"/>
                <w:b/>
                <w:lang w:val="es-ES"/>
              </w:rPr>
            </w:pPr>
            <w:r w:rsidRPr="00A6029B">
              <w:rPr>
                <w:rFonts w:cs="Calibri"/>
                <w:b/>
                <w:lang w:val="es-ES"/>
              </w:rPr>
              <w:t>Criterio</w:t>
            </w:r>
          </w:p>
        </w:tc>
        <w:tc>
          <w:tcPr>
            <w:tcW w:w="4530" w:type="dxa"/>
          </w:tcPr>
          <w:p w14:paraId="304823CA" w14:textId="77777777" w:rsidR="00DE4775" w:rsidRPr="00A6029B" w:rsidRDefault="00DE4775" w:rsidP="00F053D0">
            <w:pPr>
              <w:rPr>
                <w:rFonts w:cs="Calibri"/>
                <w:b/>
                <w:lang w:val="es-ES"/>
              </w:rPr>
            </w:pPr>
          </w:p>
        </w:tc>
        <w:tc>
          <w:tcPr>
            <w:tcW w:w="276" w:type="dxa"/>
            <w:tcBorders>
              <w:top w:val="nil"/>
              <w:bottom w:val="nil"/>
            </w:tcBorders>
          </w:tcPr>
          <w:p w14:paraId="5A91C549" w14:textId="77777777" w:rsidR="00DE4775" w:rsidRPr="00A6029B" w:rsidRDefault="00DE4775" w:rsidP="00F053D0">
            <w:pPr>
              <w:rPr>
                <w:rFonts w:cs="Calibri"/>
                <w:b/>
                <w:lang w:val="es-ES"/>
              </w:rPr>
            </w:pPr>
          </w:p>
        </w:tc>
        <w:tc>
          <w:tcPr>
            <w:tcW w:w="886" w:type="dxa"/>
            <w:shd w:val="clear" w:color="auto" w:fill="92D050"/>
          </w:tcPr>
          <w:p w14:paraId="254A779C" w14:textId="77777777" w:rsidR="00DE4775" w:rsidRPr="00A6029B" w:rsidRDefault="00DE4775" w:rsidP="00F053D0">
            <w:pPr>
              <w:jc w:val="center"/>
              <w:rPr>
                <w:rFonts w:cs="Calibri"/>
                <w:b/>
                <w:lang w:val="es-ES"/>
              </w:rPr>
            </w:pPr>
            <w:r w:rsidRPr="00A6029B">
              <w:rPr>
                <w:rFonts w:cs="Calibri"/>
                <w:b/>
                <w:lang w:val="es-ES"/>
              </w:rPr>
              <w:t>Verde</w:t>
            </w:r>
          </w:p>
        </w:tc>
        <w:tc>
          <w:tcPr>
            <w:tcW w:w="886" w:type="dxa"/>
            <w:shd w:val="clear" w:color="auto" w:fill="FFFF00"/>
          </w:tcPr>
          <w:p w14:paraId="34DB5957" w14:textId="77777777" w:rsidR="00DE4775" w:rsidRPr="00A6029B" w:rsidRDefault="00DE4775" w:rsidP="00F053D0">
            <w:pPr>
              <w:jc w:val="center"/>
              <w:rPr>
                <w:rFonts w:cs="Calibri"/>
                <w:b/>
                <w:lang w:val="es-ES"/>
              </w:rPr>
            </w:pPr>
            <w:r w:rsidRPr="00A6029B">
              <w:rPr>
                <w:rFonts w:cs="Calibri"/>
                <w:b/>
                <w:lang w:val="es-ES"/>
              </w:rPr>
              <w:t>Amarillo</w:t>
            </w:r>
          </w:p>
        </w:tc>
        <w:tc>
          <w:tcPr>
            <w:tcW w:w="884" w:type="dxa"/>
            <w:shd w:val="clear" w:color="auto" w:fill="FF0000"/>
          </w:tcPr>
          <w:p w14:paraId="5DFF24E3" w14:textId="77777777" w:rsidR="00DE4775" w:rsidRPr="00A6029B" w:rsidRDefault="00DE4775" w:rsidP="00F053D0">
            <w:pPr>
              <w:jc w:val="center"/>
              <w:rPr>
                <w:rFonts w:cs="Calibri"/>
                <w:b/>
                <w:lang w:val="es-ES"/>
              </w:rPr>
            </w:pPr>
            <w:r w:rsidRPr="00A6029B">
              <w:rPr>
                <w:rFonts w:cs="Calibri"/>
                <w:b/>
                <w:lang w:val="es-ES"/>
              </w:rPr>
              <w:t>Rojo</w:t>
            </w:r>
          </w:p>
        </w:tc>
      </w:tr>
      <w:tr w:rsidR="00DE4775" w:rsidRPr="00AE322B" w14:paraId="499C0008" w14:textId="77777777" w:rsidTr="00A372F5">
        <w:tc>
          <w:tcPr>
            <w:tcW w:w="6084" w:type="dxa"/>
            <w:gridSpan w:val="2"/>
          </w:tcPr>
          <w:p w14:paraId="792812EA" w14:textId="115770DF" w:rsidR="00DE4775" w:rsidRPr="00A6029B" w:rsidRDefault="00DE4775" w:rsidP="00F053D0">
            <w:pPr>
              <w:rPr>
                <w:rFonts w:cs="Calibri"/>
                <w:b/>
                <w:lang w:val="es-ES"/>
              </w:rPr>
            </w:pPr>
            <w:r w:rsidRPr="00A6029B">
              <w:rPr>
                <w:rFonts w:cs="Calibri"/>
                <w:b/>
                <w:lang w:val="es-ES"/>
              </w:rPr>
              <w:t>A.1.</w:t>
            </w:r>
            <w:r w:rsidR="00732E58" w:rsidRPr="00A6029B">
              <w:rPr>
                <w:rFonts w:cs="Calibri"/>
                <w:b/>
                <w:lang w:val="es-ES"/>
              </w:rPr>
              <w:t xml:space="preserve"> </w:t>
            </w:r>
            <w:r w:rsidR="00A372F5" w:rsidRPr="00A6029B">
              <w:rPr>
                <w:rFonts w:eastAsia="Times New Roman" w:cs="Calibri"/>
                <w:bCs/>
                <w:color w:val="000000"/>
                <w:lang w:val="es-ES"/>
              </w:rPr>
              <w:t>¿Tiene la ciudad todavía una o más Zonas Ramsar que se encuentran total o parcialmente dentro de los límites administrativos de la ciudad?</w:t>
            </w:r>
          </w:p>
        </w:tc>
        <w:tc>
          <w:tcPr>
            <w:tcW w:w="276" w:type="dxa"/>
            <w:tcBorders>
              <w:top w:val="nil"/>
              <w:bottom w:val="nil"/>
            </w:tcBorders>
          </w:tcPr>
          <w:p w14:paraId="116AA0E8" w14:textId="77777777" w:rsidR="00DE4775" w:rsidRPr="00A6029B" w:rsidRDefault="00DE4775" w:rsidP="00F053D0">
            <w:pPr>
              <w:rPr>
                <w:rFonts w:cs="Calibri"/>
                <w:b/>
                <w:lang w:val="es-ES"/>
              </w:rPr>
            </w:pPr>
          </w:p>
        </w:tc>
        <w:tc>
          <w:tcPr>
            <w:tcW w:w="886" w:type="dxa"/>
            <w:tcBorders>
              <w:bottom w:val="single" w:sz="4" w:space="0" w:color="auto"/>
            </w:tcBorders>
            <w:shd w:val="clear" w:color="auto" w:fill="E2EFD9" w:themeFill="accent6" w:themeFillTint="33"/>
          </w:tcPr>
          <w:p w14:paraId="42ABAE89" w14:textId="77777777" w:rsidR="00DE4775" w:rsidRPr="00A6029B" w:rsidRDefault="00DE4775" w:rsidP="00F053D0">
            <w:pPr>
              <w:jc w:val="center"/>
              <w:rPr>
                <w:rFonts w:cs="Calibri"/>
                <w:b/>
                <w:lang w:val="es-ES"/>
              </w:rPr>
            </w:pPr>
          </w:p>
        </w:tc>
        <w:tc>
          <w:tcPr>
            <w:tcW w:w="886" w:type="dxa"/>
            <w:tcBorders>
              <w:bottom w:val="single" w:sz="4" w:space="0" w:color="auto"/>
            </w:tcBorders>
            <w:shd w:val="clear" w:color="auto" w:fill="FFFFC1"/>
          </w:tcPr>
          <w:p w14:paraId="4F5397D5" w14:textId="77777777" w:rsidR="00DE4775" w:rsidRPr="00A6029B" w:rsidRDefault="00DE4775" w:rsidP="00F053D0">
            <w:pPr>
              <w:jc w:val="center"/>
              <w:rPr>
                <w:rFonts w:cs="Calibri"/>
                <w:b/>
                <w:lang w:val="es-ES"/>
              </w:rPr>
            </w:pPr>
          </w:p>
        </w:tc>
        <w:tc>
          <w:tcPr>
            <w:tcW w:w="884" w:type="dxa"/>
            <w:tcBorders>
              <w:bottom w:val="single" w:sz="4" w:space="0" w:color="auto"/>
            </w:tcBorders>
            <w:shd w:val="clear" w:color="auto" w:fill="FFCCCC"/>
          </w:tcPr>
          <w:p w14:paraId="54F4ACF4" w14:textId="77777777" w:rsidR="00DE4775" w:rsidRPr="00A6029B" w:rsidRDefault="00DE4775" w:rsidP="00F053D0">
            <w:pPr>
              <w:jc w:val="center"/>
              <w:rPr>
                <w:rFonts w:cs="Calibri"/>
                <w:b/>
                <w:lang w:val="es-ES"/>
              </w:rPr>
            </w:pPr>
          </w:p>
        </w:tc>
      </w:tr>
      <w:tr w:rsidR="00DE4775" w:rsidRPr="00A6029B" w14:paraId="6B6FF0B3" w14:textId="77777777" w:rsidTr="00A372F5">
        <w:trPr>
          <w:trHeight w:val="2268"/>
        </w:trPr>
        <w:tc>
          <w:tcPr>
            <w:tcW w:w="1554" w:type="dxa"/>
          </w:tcPr>
          <w:p w14:paraId="00BA0242" w14:textId="77777777" w:rsidR="00DE4775" w:rsidRPr="00A6029B" w:rsidRDefault="00DE4775" w:rsidP="00F053D0">
            <w:pPr>
              <w:rPr>
                <w:rFonts w:cs="Calibri"/>
                <w:b/>
                <w:lang w:val="es-ES"/>
              </w:rPr>
            </w:pPr>
            <w:r w:rsidRPr="00A6029B">
              <w:rPr>
                <w:rFonts w:cs="Calibri"/>
                <w:b/>
                <w:lang w:val="es-ES"/>
              </w:rPr>
              <w:t>Evidencia proporcionada</w:t>
            </w:r>
          </w:p>
        </w:tc>
        <w:tc>
          <w:tcPr>
            <w:tcW w:w="4530" w:type="dxa"/>
            <w:shd w:val="clear" w:color="auto" w:fill="D9D9D9" w:themeFill="background1" w:themeFillShade="D9"/>
          </w:tcPr>
          <w:p w14:paraId="7AF55F29" w14:textId="77777777" w:rsidR="00DE4775" w:rsidRPr="00A6029B" w:rsidRDefault="00DE4775" w:rsidP="00F053D0">
            <w:pPr>
              <w:rPr>
                <w:rFonts w:cs="Calibri"/>
                <w:b/>
                <w:lang w:val="es-ES"/>
              </w:rPr>
            </w:pPr>
          </w:p>
        </w:tc>
        <w:tc>
          <w:tcPr>
            <w:tcW w:w="276" w:type="dxa"/>
            <w:tcBorders>
              <w:top w:val="nil"/>
              <w:bottom w:val="nil"/>
              <w:right w:val="nil"/>
            </w:tcBorders>
          </w:tcPr>
          <w:p w14:paraId="3250A926" w14:textId="77777777" w:rsidR="00DE4775" w:rsidRPr="00A6029B" w:rsidRDefault="00DE4775" w:rsidP="00F053D0">
            <w:pPr>
              <w:rPr>
                <w:rFonts w:cs="Calibri"/>
                <w:b/>
                <w:lang w:val="es-ES"/>
              </w:rPr>
            </w:pPr>
          </w:p>
        </w:tc>
        <w:tc>
          <w:tcPr>
            <w:tcW w:w="886" w:type="dxa"/>
            <w:tcBorders>
              <w:left w:val="nil"/>
              <w:bottom w:val="nil"/>
              <w:right w:val="nil"/>
            </w:tcBorders>
          </w:tcPr>
          <w:p w14:paraId="5B75E28E" w14:textId="77777777" w:rsidR="00DE4775" w:rsidRPr="00A6029B" w:rsidRDefault="00DE4775" w:rsidP="00F053D0">
            <w:pPr>
              <w:jc w:val="center"/>
              <w:rPr>
                <w:rFonts w:cs="Calibri"/>
                <w:b/>
                <w:lang w:val="es-ES"/>
              </w:rPr>
            </w:pPr>
          </w:p>
        </w:tc>
        <w:tc>
          <w:tcPr>
            <w:tcW w:w="886" w:type="dxa"/>
            <w:tcBorders>
              <w:left w:val="nil"/>
              <w:bottom w:val="nil"/>
              <w:right w:val="nil"/>
            </w:tcBorders>
          </w:tcPr>
          <w:p w14:paraId="548153ED" w14:textId="77777777" w:rsidR="00DE4775" w:rsidRPr="00A6029B" w:rsidRDefault="00DE4775" w:rsidP="00F053D0">
            <w:pPr>
              <w:jc w:val="center"/>
              <w:rPr>
                <w:rFonts w:cs="Calibri"/>
                <w:b/>
                <w:lang w:val="es-ES"/>
              </w:rPr>
            </w:pPr>
          </w:p>
        </w:tc>
        <w:tc>
          <w:tcPr>
            <w:tcW w:w="884" w:type="dxa"/>
            <w:tcBorders>
              <w:left w:val="nil"/>
              <w:bottom w:val="nil"/>
              <w:right w:val="nil"/>
            </w:tcBorders>
          </w:tcPr>
          <w:p w14:paraId="007D8BFC" w14:textId="77777777" w:rsidR="00DE4775" w:rsidRPr="00A6029B" w:rsidRDefault="00DE4775" w:rsidP="00F053D0">
            <w:pPr>
              <w:jc w:val="center"/>
              <w:rPr>
                <w:rFonts w:cs="Calibri"/>
                <w:b/>
                <w:lang w:val="es-ES"/>
              </w:rPr>
            </w:pPr>
          </w:p>
        </w:tc>
      </w:tr>
      <w:tr w:rsidR="00DE4775" w:rsidRPr="00AE322B" w14:paraId="1B660A10" w14:textId="77777777" w:rsidTr="00A372F5">
        <w:tc>
          <w:tcPr>
            <w:tcW w:w="6084" w:type="dxa"/>
            <w:gridSpan w:val="2"/>
          </w:tcPr>
          <w:p w14:paraId="4071FF09" w14:textId="7F92EE0F" w:rsidR="00DE4775" w:rsidRPr="00A6029B" w:rsidRDefault="00BE31ED" w:rsidP="00F053D0">
            <w:pPr>
              <w:rPr>
                <w:rFonts w:cs="Calibri"/>
                <w:b/>
                <w:lang w:val="es-ES"/>
              </w:rPr>
            </w:pPr>
            <w:r w:rsidRPr="00BE31ED">
              <w:rPr>
                <w:rFonts w:eastAsia="Times New Roman" w:cs="Calibri"/>
                <w:b/>
                <w:color w:val="000000"/>
                <w:lang w:val="es-ES"/>
              </w:rPr>
              <w:t xml:space="preserve">A.2. </w:t>
            </w:r>
            <w:r w:rsidRPr="00BE31ED">
              <w:rPr>
                <w:rFonts w:eastAsia="Times New Roman" w:cs="Calibri"/>
                <w:bCs/>
                <w:color w:val="000000"/>
                <w:lang w:val="es-ES"/>
              </w:rPr>
              <w:t>¿Tiene la ciudad todavía otras zonas de conservación de humedales que estén total o parcialmente dentro de los límites administrativos de la ciudad?</w:t>
            </w:r>
          </w:p>
        </w:tc>
        <w:tc>
          <w:tcPr>
            <w:tcW w:w="276" w:type="dxa"/>
            <w:tcBorders>
              <w:top w:val="nil"/>
              <w:bottom w:val="nil"/>
            </w:tcBorders>
          </w:tcPr>
          <w:p w14:paraId="7051D2F5" w14:textId="77777777" w:rsidR="00DE4775" w:rsidRPr="00A6029B" w:rsidRDefault="00DE4775" w:rsidP="00F053D0">
            <w:pPr>
              <w:rPr>
                <w:rFonts w:cs="Calibri"/>
                <w:b/>
                <w:lang w:val="es-ES"/>
              </w:rPr>
            </w:pPr>
          </w:p>
        </w:tc>
        <w:tc>
          <w:tcPr>
            <w:tcW w:w="886" w:type="dxa"/>
            <w:tcBorders>
              <w:bottom w:val="single" w:sz="4" w:space="0" w:color="auto"/>
            </w:tcBorders>
            <w:shd w:val="clear" w:color="auto" w:fill="E2EFD9" w:themeFill="accent6" w:themeFillTint="33"/>
          </w:tcPr>
          <w:p w14:paraId="0E170747" w14:textId="77777777" w:rsidR="00DE4775" w:rsidRPr="00A6029B" w:rsidRDefault="00DE4775" w:rsidP="00F053D0">
            <w:pPr>
              <w:jc w:val="center"/>
              <w:rPr>
                <w:rFonts w:cs="Calibri"/>
                <w:b/>
                <w:lang w:val="es-ES"/>
              </w:rPr>
            </w:pPr>
          </w:p>
        </w:tc>
        <w:tc>
          <w:tcPr>
            <w:tcW w:w="886" w:type="dxa"/>
            <w:tcBorders>
              <w:bottom w:val="single" w:sz="4" w:space="0" w:color="auto"/>
            </w:tcBorders>
            <w:shd w:val="clear" w:color="auto" w:fill="FFFFC1"/>
          </w:tcPr>
          <w:p w14:paraId="247EF574" w14:textId="77777777" w:rsidR="00DE4775" w:rsidRPr="00A6029B" w:rsidRDefault="00DE4775" w:rsidP="00F053D0">
            <w:pPr>
              <w:jc w:val="center"/>
              <w:rPr>
                <w:rFonts w:cs="Calibri"/>
                <w:b/>
                <w:lang w:val="es-ES"/>
              </w:rPr>
            </w:pPr>
          </w:p>
        </w:tc>
        <w:tc>
          <w:tcPr>
            <w:tcW w:w="884" w:type="dxa"/>
            <w:tcBorders>
              <w:bottom w:val="single" w:sz="4" w:space="0" w:color="auto"/>
            </w:tcBorders>
            <w:shd w:val="clear" w:color="auto" w:fill="FFCCCC"/>
          </w:tcPr>
          <w:p w14:paraId="359B21A2" w14:textId="77777777" w:rsidR="00DE4775" w:rsidRPr="00A6029B" w:rsidRDefault="00DE4775" w:rsidP="00F053D0">
            <w:pPr>
              <w:jc w:val="center"/>
              <w:rPr>
                <w:rFonts w:cs="Calibri"/>
                <w:b/>
                <w:lang w:val="es-ES"/>
              </w:rPr>
            </w:pPr>
          </w:p>
        </w:tc>
      </w:tr>
      <w:tr w:rsidR="00DE4775" w:rsidRPr="00A6029B" w14:paraId="028DA239" w14:textId="77777777" w:rsidTr="00A372F5">
        <w:trPr>
          <w:trHeight w:val="2268"/>
        </w:trPr>
        <w:tc>
          <w:tcPr>
            <w:tcW w:w="1554" w:type="dxa"/>
          </w:tcPr>
          <w:p w14:paraId="349CC2DB" w14:textId="77777777" w:rsidR="00DE4775" w:rsidRPr="00A6029B" w:rsidRDefault="00DE4775" w:rsidP="00F053D0">
            <w:pPr>
              <w:rPr>
                <w:rFonts w:cs="Calibri"/>
                <w:b/>
                <w:lang w:val="es-ES"/>
              </w:rPr>
            </w:pPr>
            <w:r w:rsidRPr="00A6029B">
              <w:rPr>
                <w:rFonts w:cs="Calibri"/>
                <w:b/>
                <w:lang w:val="es-ES"/>
              </w:rPr>
              <w:t>Evidencia proporcionada</w:t>
            </w:r>
          </w:p>
        </w:tc>
        <w:tc>
          <w:tcPr>
            <w:tcW w:w="4530" w:type="dxa"/>
            <w:shd w:val="clear" w:color="auto" w:fill="D9D9D9" w:themeFill="background1" w:themeFillShade="D9"/>
          </w:tcPr>
          <w:p w14:paraId="7CEC2A7D" w14:textId="77777777" w:rsidR="00DE4775" w:rsidRPr="00A6029B" w:rsidRDefault="00DE4775" w:rsidP="00F053D0">
            <w:pPr>
              <w:rPr>
                <w:rFonts w:cs="Calibri"/>
                <w:b/>
                <w:lang w:val="es-ES"/>
              </w:rPr>
            </w:pPr>
          </w:p>
        </w:tc>
        <w:tc>
          <w:tcPr>
            <w:tcW w:w="276" w:type="dxa"/>
            <w:tcBorders>
              <w:top w:val="nil"/>
              <w:bottom w:val="nil"/>
              <w:right w:val="nil"/>
            </w:tcBorders>
          </w:tcPr>
          <w:p w14:paraId="0B2702F0" w14:textId="77777777" w:rsidR="00DE4775" w:rsidRPr="00A6029B" w:rsidRDefault="00DE4775" w:rsidP="00F053D0">
            <w:pPr>
              <w:rPr>
                <w:rFonts w:cs="Calibri"/>
                <w:b/>
                <w:lang w:val="es-ES"/>
              </w:rPr>
            </w:pPr>
          </w:p>
        </w:tc>
        <w:tc>
          <w:tcPr>
            <w:tcW w:w="886" w:type="dxa"/>
            <w:tcBorders>
              <w:left w:val="nil"/>
              <w:right w:val="nil"/>
            </w:tcBorders>
          </w:tcPr>
          <w:p w14:paraId="72A858AC" w14:textId="77777777" w:rsidR="00DE4775" w:rsidRPr="00A6029B" w:rsidRDefault="00DE4775" w:rsidP="00F053D0">
            <w:pPr>
              <w:jc w:val="center"/>
              <w:rPr>
                <w:rFonts w:cs="Calibri"/>
                <w:b/>
                <w:lang w:val="es-ES"/>
              </w:rPr>
            </w:pPr>
          </w:p>
        </w:tc>
        <w:tc>
          <w:tcPr>
            <w:tcW w:w="886" w:type="dxa"/>
            <w:tcBorders>
              <w:left w:val="nil"/>
              <w:right w:val="nil"/>
            </w:tcBorders>
          </w:tcPr>
          <w:p w14:paraId="3F5EB41F" w14:textId="77777777" w:rsidR="00DE4775" w:rsidRPr="00A6029B" w:rsidRDefault="00DE4775" w:rsidP="00F053D0">
            <w:pPr>
              <w:jc w:val="center"/>
              <w:rPr>
                <w:rFonts w:cs="Calibri"/>
                <w:b/>
                <w:lang w:val="es-ES"/>
              </w:rPr>
            </w:pPr>
          </w:p>
        </w:tc>
        <w:tc>
          <w:tcPr>
            <w:tcW w:w="884" w:type="dxa"/>
            <w:tcBorders>
              <w:left w:val="nil"/>
              <w:right w:val="nil"/>
            </w:tcBorders>
          </w:tcPr>
          <w:p w14:paraId="2F30E9FF" w14:textId="77777777" w:rsidR="00DE4775" w:rsidRPr="00A6029B" w:rsidRDefault="00DE4775" w:rsidP="00F053D0">
            <w:pPr>
              <w:jc w:val="center"/>
              <w:rPr>
                <w:rFonts w:cs="Calibri"/>
                <w:b/>
                <w:lang w:val="es-ES"/>
              </w:rPr>
            </w:pPr>
          </w:p>
        </w:tc>
      </w:tr>
      <w:tr w:rsidR="00DE4775" w:rsidRPr="00AE322B" w14:paraId="742E27B6" w14:textId="77777777" w:rsidTr="00A372F5">
        <w:tc>
          <w:tcPr>
            <w:tcW w:w="6084" w:type="dxa"/>
            <w:gridSpan w:val="2"/>
          </w:tcPr>
          <w:p w14:paraId="0E951C3B" w14:textId="11B38F93" w:rsidR="00DE4775" w:rsidRPr="00A6029B" w:rsidRDefault="00DE4775" w:rsidP="00F053D0">
            <w:pPr>
              <w:ind w:right="88"/>
              <w:rPr>
                <w:rFonts w:cs="Calibri"/>
                <w:b/>
                <w:lang w:val="es-ES"/>
              </w:rPr>
            </w:pPr>
            <w:r w:rsidRPr="00A6029B">
              <w:rPr>
                <w:rFonts w:eastAsia="Times New Roman" w:cs="Calibri"/>
                <w:b/>
                <w:color w:val="000000"/>
                <w:lang w:val="es-ES"/>
              </w:rPr>
              <w:t>A.3.</w:t>
            </w:r>
            <w:r w:rsidR="00732E58" w:rsidRPr="00A6029B">
              <w:rPr>
                <w:rFonts w:eastAsia="Times New Roman" w:cs="Calibri"/>
                <w:b/>
                <w:color w:val="000000"/>
                <w:lang w:val="es-ES"/>
              </w:rPr>
              <w:t xml:space="preserve"> </w:t>
            </w:r>
            <w:r w:rsidRPr="00A6029B">
              <w:rPr>
                <w:rFonts w:eastAsia="Times New Roman" w:cs="Calibri"/>
                <w:bCs/>
                <w:color w:val="000000"/>
                <w:lang w:val="es-ES"/>
              </w:rPr>
              <w:t>¿Cuenta la ciudad con políticas, medidas legislativas e instrumentos regulatorios para prevenir proactivamente la degradación y pérdida de humedales?</w:t>
            </w:r>
          </w:p>
        </w:tc>
        <w:tc>
          <w:tcPr>
            <w:tcW w:w="276" w:type="dxa"/>
            <w:tcBorders>
              <w:top w:val="nil"/>
              <w:bottom w:val="nil"/>
            </w:tcBorders>
          </w:tcPr>
          <w:p w14:paraId="0968CDC5" w14:textId="77777777" w:rsidR="00DE4775" w:rsidRPr="00A6029B" w:rsidRDefault="00DE4775" w:rsidP="00F053D0">
            <w:pPr>
              <w:rPr>
                <w:rFonts w:cs="Calibri"/>
                <w:b/>
                <w:lang w:val="es-ES"/>
              </w:rPr>
            </w:pPr>
          </w:p>
        </w:tc>
        <w:tc>
          <w:tcPr>
            <w:tcW w:w="886" w:type="dxa"/>
            <w:tcBorders>
              <w:bottom w:val="single" w:sz="4" w:space="0" w:color="auto"/>
            </w:tcBorders>
            <w:shd w:val="clear" w:color="auto" w:fill="E2EFD9" w:themeFill="accent6" w:themeFillTint="33"/>
          </w:tcPr>
          <w:p w14:paraId="14AAA9E1" w14:textId="77777777" w:rsidR="00DE4775" w:rsidRPr="00A6029B" w:rsidRDefault="00DE4775" w:rsidP="00F053D0">
            <w:pPr>
              <w:jc w:val="center"/>
              <w:rPr>
                <w:rFonts w:cs="Calibri"/>
                <w:b/>
                <w:lang w:val="es-ES"/>
              </w:rPr>
            </w:pPr>
          </w:p>
        </w:tc>
        <w:tc>
          <w:tcPr>
            <w:tcW w:w="886" w:type="dxa"/>
            <w:tcBorders>
              <w:bottom w:val="single" w:sz="4" w:space="0" w:color="auto"/>
            </w:tcBorders>
            <w:shd w:val="clear" w:color="auto" w:fill="FFFFC1"/>
          </w:tcPr>
          <w:p w14:paraId="7243CFC3" w14:textId="77777777" w:rsidR="00DE4775" w:rsidRPr="00A6029B" w:rsidRDefault="00DE4775" w:rsidP="00F053D0">
            <w:pPr>
              <w:jc w:val="center"/>
              <w:rPr>
                <w:rFonts w:cs="Calibri"/>
                <w:b/>
                <w:lang w:val="es-ES"/>
              </w:rPr>
            </w:pPr>
          </w:p>
        </w:tc>
        <w:tc>
          <w:tcPr>
            <w:tcW w:w="884" w:type="dxa"/>
            <w:tcBorders>
              <w:bottom w:val="single" w:sz="4" w:space="0" w:color="auto"/>
            </w:tcBorders>
            <w:shd w:val="clear" w:color="auto" w:fill="FFCCCC"/>
          </w:tcPr>
          <w:p w14:paraId="2E86606E" w14:textId="77777777" w:rsidR="00DE4775" w:rsidRPr="00A6029B" w:rsidRDefault="00DE4775" w:rsidP="00F053D0">
            <w:pPr>
              <w:jc w:val="center"/>
              <w:rPr>
                <w:rFonts w:cs="Calibri"/>
                <w:b/>
                <w:lang w:val="es-ES"/>
              </w:rPr>
            </w:pPr>
          </w:p>
        </w:tc>
      </w:tr>
      <w:tr w:rsidR="00DE4775" w:rsidRPr="00A6029B" w14:paraId="511E627E" w14:textId="77777777" w:rsidTr="00A372F5">
        <w:trPr>
          <w:trHeight w:val="2268"/>
        </w:trPr>
        <w:tc>
          <w:tcPr>
            <w:tcW w:w="1554" w:type="dxa"/>
          </w:tcPr>
          <w:p w14:paraId="29B66376" w14:textId="77777777" w:rsidR="00DE4775" w:rsidRPr="00A6029B" w:rsidRDefault="00DE4775" w:rsidP="00F053D0">
            <w:pPr>
              <w:rPr>
                <w:rFonts w:cs="Calibri"/>
                <w:b/>
                <w:lang w:val="es-ES"/>
              </w:rPr>
            </w:pPr>
            <w:r w:rsidRPr="00A6029B">
              <w:rPr>
                <w:rFonts w:cs="Calibri"/>
                <w:b/>
                <w:lang w:val="es-ES"/>
              </w:rPr>
              <w:t>Evidencia proporcionada</w:t>
            </w:r>
          </w:p>
        </w:tc>
        <w:tc>
          <w:tcPr>
            <w:tcW w:w="4530" w:type="dxa"/>
            <w:shd w:val="clear" w:color="auto" w:fill="D9D9D9" w:themeFill="background1" w:themeFillShade="D9"/>
          </w:tcPr>
          <w:p w14:paraId="55126089" w14:textId="77777777" w:rsidR="00DE4775" w:rsidRPr="00A6029B" w:rsidRDefault="00DE4775" w:rsidP="00F053D0">
            <w:pPr>
              <w:rPr>
                <w:rFonts w:cs="Calibri"/>
                <w:b/>
                <w:lang w:val="es-ES"/>
              </w:rPr>
            </w:pPr>
          </w:p>
        </w:tc>
        <w:tc>
          <w:tcPr>
            <w:tcW w:w="276" w:type="dxa"/>
            <w:tcBorders>
              <w:top w:val="nil"/>
              <w:bottom w:val="nil"/>
              <w:right w:val="nil"/>
            </w:tcBorders>
          </w:tcPr>
          <w:p w14:paraId="3D0E4A3A" w14:textId="77777777" w:rsidR="00DE4775" w:rsidRPr="00A6029B" w:rsidRDefault="00DE4775" w:rsidP="00F053D0">
            <w:pPr>
              <w:rPr>
                <w:rFonts w:cs="Calibri"/>
                <w:b/>
                <w:lang w:val="es-ES"/>
              </w:rPr>
            </w:pPr>
          </w:p>
        </w:tc>
        <w:tc>
          <w:tcPr>
            <w:tcW w:w="886" w:type="dxa"/>
            <w:tcBorders>
              <w:left w:val="nil"/>
              <w:right w:val="nil"/>
            </w:tcBorders>
          </w:tcPr>
          <w:p w14:paraId="68426078" w14:textId="77777777" w:rsidR="00DE4775" w:rsidRPr="00A6029B" w:rsidRDefault="00DE4775" w:rsidP="00F053D0">
            <w:pPr>
              <w:jc w:val="center"/>
              <w:rPr>
                <w:rFonts w:cs="Calibri"/>
                <w:b/>
                <w:lang w:val="es-ES"/>
              </w:rPr>
            </w:pPr>
          </w:p>
        </w:tc>
        <w:tc>
          <w:tcPr>
            <w:tcW w:w="886" w:type="dxa"/>
            <w:tcBorders>
              <w:left w:val="nil"/>
              <w:right w:val="nil"/>
            </w:tcBorders>
          </w:tcPr>
          <w:p w14:paraId="557BCDC9" w14:textId="77777777" w:rsidR="00DE4775" w:rsidRPr="00A6029B" w:rsidRDefault="00DE4775" w:rsidP="00F053D0">
            <w:pPr>
              <w:jc w:val="center"/>
              <w:rPr>
                <w:rFonts w:cs="Calibri"/>
                <w:b/>
                <w:lang w:val="es-ES"/>
              </w:rPr>
            </w:pPr>
          </w:p>
        </w:tc>
        <w:tc>
          <w:tcPr>
            <w:tcW w:w="884" w:type="dxa"/>
            <w:tcBorders>
              <w:left w:val="nil"/>
              <w:right w:val="nil"/>
            </w:tcBorders>
          </w:tcPr>
          <w:p w14:paraId="09926AF8" w14:textId="77777777" w:rsidR="00DE4775" w:rsidRPr="00A6029B" w:rsidRDefault="00DE4775" w:rsidP="00F053D0">
            <w:pPr>
              <w:jc w:val="center"/>
              <w:rPr>
                <w:rFonts w:cs="Calibri"/>
                <w:b/>
                <w:lang w:val="es-ES"/>
              </w:rPr>
            </w:pPr>
          </w:p>
        </w:tc>
      </w:tr>
      <w:tr w:rsidR="00DE4775" w:rsidRPr="00AE322B" w14:paraId="04744388" w14:textId="77777777" w:rsidTr="00A372F5">
        <w:tc>
          <w:tcPr>
            <w:tcW w:w="6084" w:type="dxa"/>
            <w:gridSpan w:val="2"/>
          </w:tcPr>
          <w:p w14:paraId="15B550AC" w14:textId="2DAABD4D" w:rsidR="00DE4775" w:rsidRPr="00A6029B" w:rsidRDefault="00DE4775" w:rsidP="00A372F5">
            <w:pPr>
              <w:rPr>
                <w:rFonts w:cs="Calibri"/>
                <w:b/>
                <w:lang w:val="es-ES"/>
              </w:rPr>
            </w:pPr>
            <w:r w:rsidRPr="00A6029B">
              <w:rPr>
                <w:rFonts w:eastAsia="Times New Roman" w:cs="Calibri"/>
                <w:b/>
                <w:color w:val="000000"/>
                <w:lang w:val="es-ES"/>
              </w:rPr>
              <w:t>A.4.</w:t>
            </w:r>
            <w:r w:rsidR="00732E58" w:rsidRPr="00A6029B">
              <w:rPr>
                <w:rFonts w:eastAsia="Times New Roman" w:cs="Calibri"/>
                <w:b/>
                <w:color w:val="000000"/>
                <w:lang w:val="es-ES"/>
              </w:rPr>
              <w:t xml:space="preserve"> </w:t>
            </w:r>
            <w:r w:rsidRPr="00A6029B">
              <w:rPr>
                <w:rFonts w:eastAsia="Times New Roman" w:cs="Calibri"/>
                <w:bCs/>
                <w:color w:val="000000"/>
                <w:lang w:val="es-ES"/>
              </w:rPr>
              <w:t>¿</w:t>
            </w:r>
            <w:r w:rsidR="00A372F5" w:rsidRPr="00A6029B">
              <w:rPr>
                <w:rFonts w:eastAsia="Times New Roman" w:cs="Calibri"/>
                <w:bCs/>
                <w:color w:val="000000"/>
                <w:lang w:val="es-ES"/>
              </w:rPr>
              <w:t xml:space="preserve">Ha </w:t>
            </w:r>
            <w:r w:rsidRPr="00A6029B">
              <w:rPr>
                <w:rFonts w:eastAsia="Times New Roman" w:cs="Calibri"/>
                <w:bCs/>
                <w:color w:val="000000"/>
                <w:lang w:val="es-ES"/>
              </w:rPr>
              <w:t>implementado</w:t>
            </w:r>
            <w:r w:rsidR="00A372F5" w:rsidRPr="00A6029B">
              <w:rPr>
                <w:rFonts w:eastAsia="Times New Roman" w:cs="Calibri"/>
                <w:bCs/>
                <w:color w:val="000000"/>
                <w:lang w:val="es-ES"/>
              </w:rPr>
              <w:t xml:space="preserve"> la ciudad</w:t>
            </w:r>
            <w:r w:rsidRPr="00A6029B">
              <w:rPr>
                <w:rFonts w:eastAsia="Times New Roman" w:cs="Calibri"/>
                <w:bCs/>
                <w:color w:val="000000"/>
                <w:lang w:val="es-ES"/>
              </w:rPr>
              <w:t xml:space="preserve"> medidas o proyectos sobre la restauración y creación de humedales como elementos de infraestructura urbana, y especialmente de gestión del agua?</w:t>
            </w:r>
          </w:p>
        </w:tc>
        <w:tc>
          <w:tcPr>
            <w:tcW w:w="276" w:type="dxa"/>
            <w:tcBorders>
              <w:top w:val="nil"/>
              <w:bottom w:val="nil"/>
            </w:tcBorders>
          </w:tcPr>
          <w:p w14:paraId="67E4823E" w14:textId="77777777" w:rsidR="00DE4775" w:rsidRPr="00A6029B" w:rsidRDefault="00DE4775" w:rsidP="00F053D0">
            <w:pPr>
              <w:rPr>
                <w:rFonts w:cs="Calibri"/>
                <w:b/>
                <w:lang w:val="es-ES"/>
              </w:rPr>
            </w:pPr>
          </w:p>
        </w:tc>
        <w:tc>
          <w:tcPr>
            <w:tcW w:w="886" w:type="dxa"/>
            <w:tcBorders>
              <w:bottom w:val="single" w:sz="4" w:space="0" w:color="auto"/>
            </w:tcBorders>
            <w:shd w:val="clear" w:color="auto" w:fill="E2EFD9" w:themeFill="accent6" w:themeFillTint="33"/>
          </w:tcPr>
          <w:p w14:paraId="4465615C" w14:textId="77777777" w:rsidR="00DE4775" w:rsidRPr="00A6029B" w:rsidRDefault="00DE4775" w:rsidP="00F053D0">
            <w:pPr>
              <w:jc w:val="center"/>
              <w:rPr>
                <w:rFonts w:cs="Calibri"/>
                <w:b/>
                <w:lang w:val="es-ES"/>
              </w:rPr>
            </w:pPr>
          </w:p>
        </w:tc>
        <w:tc>
          <w:tcPr>
            <w:tcW w:w="886" w:type="dxa"/>
            <w:tcBorders>
              <w:bottom w:val="single" w:sz="4" w:space="0" w:color="auto"/>
            </w:tcBorders>
            <w:shd w:val="clear" w:color="auto" w:fill="FFFFC1"/>
          </w:tcPr>
          <w:p w14:paraId="0054E24A" w14:textId="77777777" w:rsidR="00DE4775" w:rsidRPr="00A6029B" w:rsidRDefault="00DE4775" w:rsidP="00F053D0">
            <w:pPr>
              <w:jc w:val="center"/>
              <w:rPr>
                <w:rFonts w:cs="Calibri"/>
                <w:b/>
                <w:lang w:val="es-ES"/>
              </w:rPr>
            </w:pPr>
          </w:p>
        </w:tc>
        <w:tc>
          <w:tcPr>
            <w:tcW w:w="884" w:type="dxa"/>
            <w:tcBorders>
              <w:bottom w:val="single" w:sz="4" w:space="0" w:color="auto"/>
            </w:tcBorders>
            <w:shd w:val="clear" w:color="auto" w:fill="FFCCCC"/>
          </w:tcPr>
          <w:p w14:paraId="5379D885" w14:textId="77777777" w:rsidR="00DE4775" w:rsidRPr="00A6029B" w:rsidRDefault="00DE4775" w:rsidP="00F053D0">
            <w:pPr>
              <w:jc w:val="center"/>
              <w:rPr>
                <w:rFonts w:cs="Calibri"/>
                <w:b/>
                <w:lang w:val="es-ES"/>
              </w:rPr>
            </w:pPr>
          </w:p>
        </w:tc>
      </w:tr>
      <w:tr w:rsidR="00DE4775" w:rsidRPr="00A6029B" w14:paraId="21D8FA9F" w14:textId="77777777" w:rsidTr="00A372F5">
        <w:trPr>
          <w:trHeight w:val="2268"/>
        </w:trPr>
        <w:tc>
          <w:tcPr>
            <w:tcW w:w="1554" w:type="dxa"/>
          </w:tcPr>
          <w:p w14:paraId="7B4F78C4" w14:textId="77777777" w:rsidR="00DE4775" w:rsidRPr="00A6029B" w:rsidRDefault="00DE4775" w:rsidP="00F053D0">
            <w:pPr>
              <w:rPr>
                <w:rFonts w:cs="Calibri"/>
                <w:b/>
                <w:lang w:val="es-ES"/>
              </w:rPr>
            </w:pPr>
            <w:r w:rsidRPr="00A6029B">
              <w:rPr>
                <w:rFonts w:cs="Calibri"/>
                <w:b/>
                <w:lang w:val="es-ES"/>
              </w:rPr>
              <w:t>Evidencia proporcionada</w:t>
            </w:r>
          </w:p>
        </w:tc>
        <w:tc>
          <w:tcPr>
            <w:tcW w:w="4530" w:type="dxa"/>
            <w:shd w:val="clear" w:color="auto" w:fill="D9D9D9" w:themeFill="background1" w:themeFillShade="D9"/>
          </w:tcPr>
          <w:p w14:paraId="32D8F888" w14:textId="77777777" w:rsidR="00DE4775" w:rsidRPr="00A6029B" w:rsidRDefault="00DE4775" w:rsidP="00F053D0">
            <w:pPr>
              <w:rPr>
                <w:rFonts w:cs="Calibri"/>
                <w:b/>
                <w:lang w:val="es-ES"/>
              </w:rPr>
            </w:pPr>
          </w:p>
        </w:tc>
        <w:tc>
          <w:tcPr>
            <w:tcW w:w="276" w:type="dxa"/>
            <w:tcBorders>
              <w:top w:val="nil"/>
              <w:bottom w:val="nil"/>
              <w:right w:val="nil"/>
            </w:tcBorders>
          </w:tcPr>
          <w:p w14:paraId="48C340AA" w14:textId="77777777" w:rsidR="00DE4775" w:rsidRPr="00A6029B" w:rsidRDefault="00DE4775" w:rsidP="00F053D0">
            <w:pPr>
              <w:rPr>
                <w:rFonts w:cs="Calibri"/>
                <w:b/>
                <w:lang w:val="es-ES"/>
              </w:rPr>
            </w:pPr>
          </w:p>
        </w:tc>
        <w:tc>
          <w:tcPr>
            <w:tcW w:w="886" w:type="dxa"/>
            <w:tcBorders>
              <w:left w:val="nil"/>
              <w:bottom w:val="nil"/>
              <w:right w:val="nil"/>
            </w:tcBorders>
          </w:tcPr>
          <w:p w14:paraId="059489A3" w14:textId="77777777" w:rsidR="00DE4775" w:rsidRPr="00A6029B" w:rsidRDefault="00DE4775" w:rsidP="00F053D0">
            <w:pPr>
              <w:jc w:val="center"/>
              <w:rPr>
                <w:rFonts w:cs="Calibri"/>
                <w:b/>
                <w:lang w:val="es-ES"/>
              </w:rPr>
            </w:pPr>
          </w:p>
        </w:tc>
        <w:tc>
          <w:tcPr>
            <w:tcW w:w="886" w:type="dxa"/>
            <w:tcBorders>
              <w:left w:val="nil"/>
              <w:bottom w:val="nil"/>
              <w:right w:val="nil"/>
            </w:tcBorders>
          </w:tcPr>
          <w:p w14:paraId="2E70D775" w14:textId="77777777" w:rsidR="00DE4775" w:rsidRPr="00A6029B" w:rsidRDefault="00DE4775" w:rsidP="00F053D0">
            <w:pPr>
              <w:jc w:val="center"/>
              <w:rPr>
                <w:rFonts w:cs="Calibri"/>
                <w:b/>
                <w:lang w:val="es-ES"/>
              </w:rPr>
            </w:pPr>
          </w:p>
        </w:tc>
        <w:tc>
          <w:tcPr>
            <w:tcW w:w="884" w:type="dxa"/>
            <w:tcBorders>
              <w:left w:val="nil"/>
              <w:bottom w:val="nil"/>
              <w:right w:val="nil"/>
            </w:tcBorders>
          </w:tcPr>
          <w:p w14:paraId="3A06618C" w14:textId="77777777" w:rsidR="00DE4775" w:rsidRPr="00A6029B" w:rsidRDefault="00DE4775" w:rsidP="00F053D0">
            <w:pPr>
              <w:jc w:val="center"/>
              <w:rPr>
                <w:rFonts w:cs="Calibri"/>
                <w:b/>
                <w:lang w:val="es-ES"/>
              </w:rPr>
            </w:pPr>
          </w:p>
        </w:tc>
      </w:tr>
    </w:tbl>
    <w:p w14:paraId="1C137989" w14:textId="77777777" w:rsidR="00DE4775" w:rsidRPr="00A6029B" w:rsidRDefault="00DE4775" w:rsidP="00DE4775">
      <w:pPr>
        <w:rPr>
          <w:lang w:val="es-ES"/>
        </w:rPr>
      </w:pPr>
    </w:p>
    <w:p w14:paraId="322A3318" w14:textId="77777777" w:rsidR="00DE4775" w:rsidRPr="00A6029B" w:rsidRDefault="00DE4775" w:rsidP="00DE4775">
      <w:pPr>
        <w:rPr>
          <w:lang w:val="es-ES"/>
        </w:rPr>
      </w:pPr>
    </w:p>
    <w:tbl>
      <w:tblPr>
        <w:tblStyle w:val="TableGrid"/>
        <w:tblW w:w="0" w:type="auto"/>
        <w:tblLook w:val="04A0" w:firstRow="1" w:lastRow="0" w:firstColumn="1" w:lastColumn="0" w:noHBand="0" w:noVBand="1"/>
      </w:tblPr>
      <w:tblGrid>
        <w:gridCol w:w="1563"/>
        <w:gridCol w:w="4425"/>
        <w:gridCol w:w="274"/>
        <w:gridCol w:w="882"/>
        <w:gridCol w:w="996"/>
        <w:gridCol w:w="876"/>
      </w:tblGrid>
      <w:tr w:rsidR="00DE4775" w:rsidRPr="00A6029B" w14:paraId="52DE9197" w14:textId="77777777" w:rsidTr="00A372F5">
        <w:tc>
          <w:tcPr>
            <w:tcW w:w="1554" w:type="dxa"/>
          </w:tcPr>
          <w:p w14:paraId="17F6EDA6" w14:textId="77777777" w:rsidR="00DE4775" w:rsidRPr="00A6029B" w:rsidRDefault="00DE4775" w:rsidP="00F053D0">
            <w:pPr>
              <w:rPr>
                <w:rFonts w:cs="Calibri"/>
                <w:b/>
                <w:lang w:val="es-ES"/>
              </w:rPr>
            </w:pPr>
          </w:p>
        </w:tc>
        <w:tc>
          <w:tcPr>
            <w:tcW w:w="4530" w:type="dxa"/>
          </w:tcPr>
          <w:p w14:paraId="7707A92E" w14:textId="77777777" w:rsidR="00DE4775" w:rsidRPr="00A6029B" w:rsidRDefault="00DE4775" w:rsidP="00F053D0">
            <w:pPr>
              <w:rPr>
                <w:rFonts w:cs="Calibri"/>
                <w:b/>
                <w:lang w:val="es-ES"/>
              </w:rPr>
            </w:pPr>
            <w:r w:rsidRPr="00A6029B">
              <w:rPr>
                <w:rFonts w:cs="Calibri"/>
                <w:b/>
                <w:lang w:val="es-ES"/>
              </w:rPr>
              <w:t>Completado por la Ciudad Acreditada</w:t>
            </w:r>
          </w:p>
        </w:tc>
        <w:tc>
          <w:tcPr>
            <w:tcW w:w="276" w:type="dxa"/>
            <w:tcBorders>
              <w:top w:val="nil"/>
              <w:bottom w:val="nil"/>
            </w:tcBorders>
          </w:tcPr>
          <w:p w14:paraId="7BF24C88" w14:textId="77777777" w:rsidR="00DE4775" w:rsidRPr="00A6029B" w:rsidRDefault="00DE4775" w:rsidP="00F053D0">
            <w:pPr>
              <w:rPr>
                <w:rFonts w:cs="Calibri"/>
                <w:b/>
                <w:lang w:val="es-ES"/>
              </w:rPr>
            </w:pPr>
          </w:p>
        </w:tc>
        <w:tc>
          <w:tcPr>
            <w:tcW w:w="2656" w:type="dxa"/>
            <w:gridSpan w:val="3"/>
          </w:tcPr>
          <w:p w14:paraId="196F034E" w14:textId="2654F72F" w:rsidR="00DE4775" w:rsidRPr="00A6029B" w:rsidRDefault="00DE4775" w:rsidP="00F053D0">
            <w:pPr>
              <w:jc w:val="center"/>
              <w:rPr>
                <w:rFonts w:cs="Calibri"/>
                <w:b/>
                <w:lang w:val="es-ES"/>
              </w:rPr>
            </w:pPr>
            <w:r w:rsidRPr="00A6029B">
              <w:rPr>
                <w:rFonts w:cs="Calibri"/>
                <w:b/>
                <w:lang w:val="es-ES"/>
              </w:rPr>
              <w:t xml:space="preserve">Evaluado por el </w:t>
            </w:r>
            <w:r w:rsidR="000B431C" w:rsidRPr="00A6029B">
              <w:rPr>
                <w:rFonts w:cs="Calibri"/>
                <w:b/>
                <w:lang w:val="es-ES"/>
              </w:rPr>
              <w:t>NFP</w:t>
            </w:r>
          </w:p>
        </w:tc>
      </w:tr>
      <w:tr w:rsidR="00DE4775" w:rsidRPr="00A6029B" w14:paraId="28B988D6" w14:textId="77777777" w:rsidTr="00A372F5">
        <w:tc>
          <w:tcPr>
            <w:tcW w:w="1554" w:type="dxa"/>
          </w:tcPr>
          <w:p w14:paraId="3F8427EB" w14:textId="77777777" w:rsidR="00DE4775" w:rsidRPr="00A6029B" w:rsidRDefault="00DE4775" w:rsidP="00F053D0">
            <w:pPr>
              <w:rPr>
                <w:rFonts w:cs="Calibri"/>
                <w:b/>
                <w:lang w:val="es-ES"/>
              </w:rPr>
            </w:pPr>
            <w:r w:rsidRPr="00A6029B">
              <w:rPr>
                <w:rFonts w:cs="Calibri"/>
                <w:b/>
                <w:lang w:val="es-ES"/>
              </w:rPr>
              <w:t>Criterio</w:t>
            </w:r>
          </w:p>
        </w:tc>
        <w:tc>
          <w:tcPr>
            <w:tcW w:w="4530" w:type="dxa"/>
          </w:tcPr>
          <w:p w14:paraId="4BFC48F3" w14:textId="77777777" w:rsidR="00DE4775" w:rsidRPr="00A6029B" w:rsidRDefault="00DE4775" w:rsidP="00F053D0">
            <w:pPr>
              <w:rPr>
                <w:rFonts w:cs="Calibri"/>
                <w:b/>
                <w:lang w:val="es-ES"/>
              </w:rPr>
            </w:pPr>
          </w:p>
        </w:tc>
        <w:tc>
          <w:tcPr>
            <w:tcW w:w="276" w:type="dxa"/>
            <w:tcBorders>
              <w:top w:val="nil"/>
              <w:bottom w:val="nil"/>
            </w:tcBorders>
          </w:tcPr>
          <w:p w14:paraId="28875F4E" w14:textId="77777777" w:rsidR="00DE4775" w:rsidRPr="00A6029B" w:rsidRDefault="00DE4775" w:rsidP="00F053D0">
            <w:pPr>
              <w:rPr>
                <w:rFonts w:cs="Calibri"/>
                <w:b/>
                <w:lang w:val="es-ES"/>
              </w:rPr>
            </w:pPr>
          </w:p>
        </w:tc>
        <w:tc>
          <w:tcPr>
            <w:tcW w:w="886" w:type="dxa"/>
            <w:shd w:val="clear" w:color="auto" w:fill="92D050"/>
          </w:tcPr>
          <w:p w14:paraId="6C6002AF" w14:textId="77777777" w:rsidR="00DE4775" w:rsidRPr="00A6029B" w:rsidRDefault="00DE4775" w:rsidP="00F053D0">
            <w:pPr>
              <w:jc w:val="center"/>
              <w:rPr>
                <w:rFonts w:cs="Calibri"/>
                <w:b/>
                <w:lang w:val="es-ES"/>
              </w:rPr>
            </w:pPr>
            <w:r w:rsidRPr="00A6029B">
              <w:rPr>
                <w:rFonts w:cs="Calibri"/>
                <w:b/>
                <w:lang w:val="es-ES"/>
              </w:rPr>
              <w:t>Verde</w:t>
            </w:r>
          </w:p>
        </w:tc>
        <w:tc>
          <w:tcPr>
            <w:tcW w:w="886" w:type="dxa"/>
            <w:shd w:val="clear" w:color="auto" w:fill="FFFF00"/>
          </w:tcPr>
          <w:p w14:paraId="3A53DB20" w14:textId="77777777" w:rsidR="00DE4775" w:rsidRPr="00A6029B" w:rsidRDefault="00DE4775" w:rsidP="00F053D0">
            <w:pPr>
              <w:jc w:val="center"/>
              <w:rPr>
                <w:rFonts w:cs="Calibri"/>
                <w:b/>
                <w:lang w:val="es-ES"/>
              </w:rPr>
            </w:pPr>
            <w:r w:rsidRPr="00A6029B">
              <w:rPr>
                <w:rFonts w:cs="Calibri"/>
                <w:b/>
                <w:lang w:val="es-ES"/>
              </w:rPr>
              <w:t>Amarillo</w:t>
            </w:r>
          </w:p>
        </w:tc>
        <w:tc>
          <w:tcPr>
            <w:tcW w:w="884" w:type="dxa"/>
            <w:shd w:val="clear" w:color="auto" w:fill="FF0000"/>
          </w:tcPr>
          <w:p w14:paraId="3E0A35AA" w14:textId="77777777" w:rsidR="00DE4775" w:rsidRPr="00A6029B" w:rsidRDefault="00DE4775" w:rsidP="00F053D0">
            <w:pPr>
              <w:jc w:val="center"/>
              <w:rPr>
                <w:rFonts w:cs="Calibri"/>
                <w:b/>
                <w:lang w:val="es-ES"/>
              </w:rPr>
            </w:pPr>
            <w:r w:rsidRPr="00A6029B">
              <w:rPr>
                <w:rFonts w:cs="Calibri"/>
                <w:b/>
                <w:lang w:val="es-ES"/>
              </w:rPr>
              <w:t>Rojo</w:t>
            </w:r>
          </w:p>
        </w:tc>
      </w:tr>
      <w:tr w:rsidR="00DE4775" w:rsidRPr="00AE322B" w14:paraId="127202F1" w14:textId="77777777" w:rsidTr="00A372F5">
        <w:tc>
          <w:tcPr>
            <w:tcW w:w="6084" w:type="dxa"/>
            <w:gridSpan w:val="2"/>
          </w:tcPr>
          <w:p w14:paraId="70C3378E" w14:textId="6C65A5E8" w:rsidR="00DE4775" w:rsidRPr="00A6029B" w:rsidRDefault="00DE4775" w:rsidP="00F053D0">
            <w:pPr>
              <w:rPr>
                <w:rFonts w:cs="Calibri"/>
                <w:b/>
                <w:lang w:val="es-ES"/>
              </w:rPr>
            </w:pPr>
            <w:r w:rsidRPr="00A6029B">
              <w:rPr>
                <w:rFonts w:eastAsia="Times New Roman" w:cs="Calibri"/>
                <w:b/>
                <w:color w:val="000000"/>
                <w:lang w:val="es-ES"/>
              </w:rPr>
              <w:t>A.5.</w:t>
            </w:r>
            <w:r w:rsidR="00732E58" w:rsidRPr="00A6029B">
              <w:rPr>
                <w:rFonts w:eastAsia="Times New Roman" w:cs="Calibri"/>
                <w:b/>
                <w:color w:val="000000"/>
                <w:lang w:val="es-ES"/>
              </w:rPr>
              <w:t xml:space="preserve"> </w:t>
            </w:r>
            <w:r w:rsidR="00A372F5" w:rsidRPr="00A6029B">
              <w:rPr>
                <w:rFonts w:eastAsia="Times New Roman" w:cs="Calibri"/>
                <w:bCs/>
                <w:color w:val="000000"/>
                <w:lang w:val="es-ES"/>
              </w:rPr>
              <w:t>¿Ha tomado la ciudad medidas para integrar la conservación y el uso racional de los humedales en sus planes de desarrollo y gestión relacionados con la gestión de cuencas fluviales, zonificación espacial, gestión de recursos hídricos, desarrollo de infraestructura de transporte, producción agrícola, suministro de combustible, alivio de la pobreza, control de la contaminación, riesgo de inundación o reducción del riesgo de desastres, entre otros?</w:t>
            </w:r>
          </w:p>
        </w:tc>
        <w:tc>
          <w:tcPr>
            <w:tcW w:w="276" w:type="dxa"/>
            <w:tcBorders>
              <w:top w:val="nil"/>
              <w:bottom w:val="nil"/>
            </w:tcBorders>
          </w:tcPr>
          <w:p w14:paraId="0C373D2C" w14:textId="77777777" w:rsidR="00DE4775" w:rsidRPr="00A6029B" w:rsidRDefault="00DE4775" w:rsidP="00F053D0">
            <w:pPr>
              <w:rPr>
                <w:rFonts w:cs="Calibri"/>
                <w:b/>
                <w:lang w:val="es-ES"/>
              </w:rPr>
            </w:pPr>
          </w:p>
        </w:tc>
        <w:tc>
          <w:tcPr>
            <w:tcW w:w="886" w:type="dxa"/>
            <w:tcBorders>
              <w:bottom w:val="single" w:sz="4" w:space="0" w:color="auto"/>
            </w:tcBorders>
            <w:shd w:val="clear" w:color="auto" w:fill="E2EFD9" w:themeFill="accent6" w:themeFillTint="33"/>
          </w:tcPr>
          <w:p w14:paraId="3E327AC1" w14:textId="77777777" w:rsidR="00DE4775" w:rsidRPr="00A6029B" w:rsidRDefault="00DE4775" w:rsidP="00F053D0">
            <w:pPr>
              <w:jc w:val="center"/>
              <w:rPr>
                <w:rFonts w:cs="Calibri"/>
                <w:b/>
                <w:lang w:val="es-ES"/>
              </w:rPr>
            </w:pPr>
          </w:p>
        </w:tc>
        <w:tc>
          <w:tcPr>
            <w:tcW w:w="886" w:type="dxa"/>
            <w:tcBorders>
              <w:bottom w:val="single" w:sz="4" w:space="0" w:color="auto"/>
            </w:tcBorders>
            <w:shd w:val="clear" w:color="auto" w:fill="FFFFC1"/>
          </w:tcPr>
          <w:p w14:paraId="319C19AD" w14:textId="77777777" w:rsidR="00DE4775" w:rsidRPr="00A6029B" w:rsidRDefault="00DE4775" w:rsidP="00F053D0">
            <w:pPr>
              <w:jc w:val="center"/>
              <w:rPr>
                <w:rFonts w:cs="Calibri"/>
                <w:b/>
                <w:lang w:val="es-ES"/>
              </w:rPr>
            </w:pPr>
          </w:p>
        </w:tc>
        <w:tc>
          <w:tcPr>
            <w:tcW w:w="884" w:type="dxa"/>
            <w:tcBorders>
              <w:bottom w:val="single" w:sz="4" w:space="0" w:color="auto"/>
            </w:tcBorders>
            <w:shd w:val="clear" w:color="auto" w:fill="FFCCCC"/>
          </w:tcPr>
          <w:p w14:paraId="4C91DA56" w14:textId="77777777" w:rsidR="00DE4775" w:rsidRPr="00A6029B" w:rsidRDefault="00DE4775" w:rsidP="00F053D0">
            <w:pPr>
              <w:jc w:val="center"/>
              <w:rPr>
                <w:rFonts w:cs="Calibri"/>
                <w:b/>
                <w:lang w:val="es-ES"/>
              </w:rPr>
            </w:pPr>
          </w:p>
        </w:tc>
      </w:tr>
      <w:tr w:rsidR="00DE4775" w:rsidRPr="00A6029B" w14:paraId="20CA45C1" w14:textId="77777777" w:rsidTr="00A372F5">
        <w:trPr>
          <w:trHeight w:val="2268"/>
        </w:trPr>
        <w:tc>
          <w:tcPr>
            <w:tcW w:w="1554" w:type="dxa"/>
          </w:tcPr>
          <w:p w14:paraId="3AE78808" w14:textId="77777777" w:rsidR="00DE4775" w:rsidRPr="00A6029B" w:rsidRDefault="00DE4775" w:rsidP="00F053D0">
            <w:pPr>
              <w:rPr>
                <w:rFonts w:cs="Calibri"/>
                <w:b/>
                <w:lang w:val="es-ES"/>
              </w:rPr>
            </w:pPr>
            <w:r w:rsidRPr="00A6029B">
              <w:rPr>
                <w:rFonts w:cs="Calibri"/>
                <w:b/>
                <w:lang w:val="es-ES"/>
              </w:rPr>
              <w:t>Evidencia proporcionada</w:t>
            </w:r>
          </w:p>
        </w:tc>
        <w:tc>
          <w:tcPr>
            <w:tcW w:w="4530" w:type="dxa"/>
            <w:shd w:val="clear" w:color="auto" w:fill="D9D9D9" w:themeFill="background1" w:themeFillShade="D9"/>
          </w:tcPr>
          <w:p w14:paraId="5F5A6263" w14:textId="77777777" w:rsidR="00DE4775" w:rsidRPr="00A6029B" w:rsidRDefault="00DE4775" w:rsidP="00F053D0">
            <w:pPr>
              <w:rPr>
                <w:rFonts w:cs="Calibri"/>
                <w:b/>
                <w:lang w:val="es-ES"/>
              </w:rPr>
            </w:pPr>
          </w:p>
        </w:tc>
        <w:tc>
          <w:tcPr>
            <w:tcW w:w="276" w:type="dxa"/>
            <w:tcBorders>
              <w:top w:val="nil"/>
              <w:bottom w:val="nil"/>
              <w:right w:val="nil"/>
            </w:tcBorders>
          </w:tcPr>
          <w:p w14:paraId="297D54BF" w14:textId="77777777" w:rsidR="00DE4775" w:rsidRPr="00A6029B" w:rsidRDefault="00DE4775" w:rsidP="00F053D0">
            <w:pPr>
              <w:rPr>
                <w:rFonts w:cs="Calibri"/>
                <w:b/>
                <w:lang w:val="es-ES"/>
              </w:rPr>
            </w:pPr>
          </w:p>
        </w:tc>
        <w:tc>
          <w:tcPr>
            <w:tcW w:w="886" w:type="dxa"/>
            <w:tcBorders>
              <w:left w:val="nil"/>
              <w:right w:val="nil"/>
            </w:tcBorders>
          </w:tcPr>
          <w:p w14:paraId="4828E2A0" w14:textId="77777777" w:rsidR="00DE4775" w:rsidRPr="00A6029B" w:rsidRDefault="00DE4775" w:rsidP="00F053D0">
            <w:pPr>
              <w:jc w:val="center"/>
              <w:rPr>
                <w:rFonts w:cs="Calibri"/>
                <w:b/>
                <w:lang w:val="es-ES"/>
              </w:rPr>
            </w:pPr>
          </w:p>
        </w:tc>
        <w:tc>
          <w:tcPr>
            <w:tcW w:w="886" w:type="dxa"/>
            <w:tcBorders>
              <w:left w:val="nil"/>
              <w:right w:val="nil"/>
            </w:tcBorders>
          </w:tcPr>
          <w:p w14:paraId="638AF9A7" w14:textId="77777777" w:rsidR="00DE4775" w:rsidRPr="00A6029B" w:rsidRDefault="00DE4775" w:rsidP="00F053D0">
            <w:pPr>
              <w:jc w:val="center"/>
              <w:rPr>
                <w:rFonts w:cs="Calibri"/>
                <w:b/>
                <w:lang w:val="es-ES"/>
              </w:rPr>
            </w:pPr>
          </w:p>
        </w:tc>
        <w:tc>
          <w:tcPr>
            <w:tcW w:w="884" w:type="dxa"/>
            <w:tcBorders>
              <w:left w:val="nil"/>
              <w:right w:val="nil"/>
            </w:tcBorders>
          </w:tcPr>
          <w:p w14:paraId="65985A3A" w14:textId="77777777" w:rsidR="00DE4775" w:rsidRPr="00A6029B" w:rsidRDefault="00DE4775" w:rsidP="00F053D0">
            <w:pPr>
              <w:jc w:val="center"/>
              <w:rPr>
                <w:rFonts w:cs="Calibri"/>
                <w:b/>
                <w:lang w:val="es-ES"/>
              </w:rPr>
            </w:pPr>
          </w:p>
        </w:tc>
      </w:tr>
      <w:tr w:rsidR="00DE4775" w:rsidRPr="00AE322B" w14:paraId="3DADDD3A" w14:textId="77777777" w:rsidTr="00A372F5">
        <w:tc>
          <w:tcPr>
            <w:tcW w:w="6084" w:type="dxa"/>
            <w:gridSpan w:val="2"/>
          </w:tcPr>
          <w:p w14:paraId="0AE2B90F" w14:textId="6F4B46B6" w:rsidR="00DE4775" w:rsidRPr="00A6029B" w:rsidRDefault="00BE31ED" w:rsidP="00F053D0">
            <w:pPr>
              <w:rPr>
                <w:rFonts w:cs="Calibri"/>
                <w:b/>
                <w:lang w:val="es-ES"/>
              </w:rPr>
            </w:pPr>
            <w:r w:rsidRPr="00BE31ED">
              <w:rPr>
                <w:rFonts w:eastAsia="Times New Roman" w:cs="Calibri"/>
                <w:b/>
                <w:color w:val="000000"/>
                <w:lang w:val="es-ES"/>
              </w:rPr>
              <w:t>A.6.</w:t>
            </w:r>
            <w:r w:rsidRPr="00BE31ED">
              <w:rPr>
                <w:rFonts w:eastAsia="Times New Roman" w:cs="Calibri"/>
                <w:b/>
                <w:bCs/>
                <w:color w:val="000000"/>
                <w:lang w:val="es-ES"/>
              </w:rPr>
              <w:t xml:space="preserve"> </w:t>
            </w:r>
            <w:r w:rsidRPr="00BE31ED">
              <w:rPr>
                <w:rFonts w:eastAsia="Times New Roman" w:cs="Calibri"/>
                <w:bCs/>
                <w:color w:val="000000"/>
                <w:lang w:val="es-ES"/>
              </w:rPr>
              <w:t>¿Ha proporcionado la ciudad evidencia de tomar acción/es para involucrar y asegurar la participación activa de partes interesadas locales en los procesos de toma de decisiones sobre planificación espacial de la ciudad y gestión de humedales a través de medios formales o informales?</w:t>
            </w:r>
          </w:p>
        </w:tc>
        <w:tc>
          <w:tcPr>
            <w:tcW w:w="276" w:type="dxa"/>
            <w:tcBorders>
              <w:top w:val="nil"/>
              <w:bottom w:val="nil"/>
            </w:tcBorders>
          </w:tcPr>
          <w:p w14:paraId="36E233EA" w14:textId="77777777" w:rsidR="00DE4775" w:rsidRPr="00A6029B" w:rsidRDefault="00DE4775" w:rsidP="00F053D0">
            <w:pPr>
              <w:rPr>
                <w:rFonts w:cs="Calibri"/>
                <w:b/>
                <w:lang w:val="es-ES"/>
              </w:rPr>
            </w:pPr>
          </w:p>
        </w:tc>
        <w:tc>
          <w:tcPr>
            <w:tcW w:w="886" w:type="dxa"/>
            <w:tcBorders>
              <w:bottom w:val="single" w:sz="4" w:space="0" w:color="auto"/>
            </w:tcBorders>
            <w:shd w:val="clear" w:color="auto" w:fill="E2EFD9" w:themeFill="accent6" w:themeFillTint="33"/>
          </w:tcPr>
          <w:p w14:paraId="1EEE6C14" w14:textId="77777777" w:rsidR="00DE4775" w:rsidRPr="00A6029B" w:rsidRDefault="00DE4775" w:rsidP="00F053D0">
            <w:pPr>
              <w:jc w:val="center"/>
              <w:rPr>
                <w:rFonts w:cs="Calibri"/>
                <w:b/>
                <w:lang w:val="es-ES"/>
              </w:rPr>
            </w:pPr>
          </w:p>
        </w:tc>
        <w:tc>
          <w:tcPr>
            <w:tcW w:w="886" w:type="dxa"/>
            <w:tcBorders>
              <w:bottom w:val="single" w:sz="4" w:space="0" w:color="auto"/>
            </w:tcBorders>
            <w:shd w:val="clear" w:color="auto" w:fill="FFFFC1"/>
          </w:tcPr>
          <w:p w14:paraId="3BB50D76" w14:textId="77777777" w:rsidR="00DE4775" w:rsidRPr="00A6029B" w:rsidRDefault="00DE4775" w:rsidP="00F053D0">
            <w:pPr>
              <w:jc w:val="center"/>
              <w:rPr>
                <w:rFonts w:cs="Calibri"/>
                <w:b/>
                <w:lang w:val="es-ES"/>
              </w:rPr>
            </w:pPr>
          </w:p>
        </w:tc>
        <w:tc>
          <w:tcPr>
            <w:tcW w:w="884" w:type="dxa"/>
            <w:tcBorders>
              <w:bottom w:val="single" w:sz="4" w:space="0" w:color="auto"/>
            </w:tcBorders>
            <w:shd w:val="clear" w:color="auto" w:fill="FFCCCC"/>
          </w:tcPr>
          <w:p w14:paraId="2BD24BAC" w14:textId="77777777" w:rsidR="00DE4775" w:rsidRPr="00A6029B" w:rsidRDefault="00DE4775" w:rsidP="00F053D0">
            <w:pPr>
              <w:jc w:val="center"/>
              <w:rPr>
                <w:rFonts w:cs="Calibri"/>
                <w:b/>
                <w:lang w:val="es-ES"/>
              </w:rPr>
            </w:pPr>
          </w:p>
        </w:tc>
      </w:tr>
      <w:tr w:rsidR="00DE4775" w:rsidRPr="00A6029B" w14:paraId="3E2D9C42" w14:textId="77777777" w:rsidTr="00A372F5">
        <w:trPr>
          <w:trHeight w:val="2268"/>
        </w:trPr>
        <w:tc>
          <w:tcPr>
            <w:tcW w:w="1554" w:type="dxa"/>
          </w:tcPr>
          <w:p w14:paraId="520CC872" w14:textId="77777777" w:rsidR="00DE4775" w:rsidRPr="00A6029B" w:rsidRDefault="00DE4775" w:rsidP="00F053D0">
            <w:pPr>
              <w:rPr>
                <w:rFonts w:cs="Calibri"/>
                <w:b/>
                <w:lang w:val="es-ES"/>
              </w:rPr>
            </w:pPr>
            <w:r w:rsidRPr="00A6029B">
              <w:rPr>
                <w:rFonts w:cs="Calibri"/>
                <w:b/>
                <w:lang w:val="es-ES"/>
              </w:rPr>
              <w:t>Evidencia proporcionada</w:t>
            </w:r>
          </w:p>
        </w:tc>
        <w:tc>
          <w:tcPr>
            <w:tcW w:w="4530" w:type="dxa"/>
            <w:shd w:val="clear" w:color="auto" w:fill="D9D9D9" w:themeFill="background1" w:themeFillShade="D9"/>
          </w:tcPr>
          <w:p w14:paraId="4F72971A" w14:textId="77777777" w:rsidR="00DE4775" w:rsidRPr="00A6029B" w:rsidRDefault="00DE4775" w:rsidP="00F053D0">
            <w:pPr>
              <w:rPr>
                <w:rFonts w:cs="Calibri"/>
                <w:b/>
                <w:lang w:val="es-ES"/>
              </w:rPr>
            </w:pPr>
          </w:p>
        </w:tc>
        <w:tc>
          <w:tcPr>
            <w:tcW w:w="276" w:type="dxa"/>
            <w:tcBorders>
              <w:top w:val="nil"/>
              <w:bottom w:val="nil"/>
              <w:right w:val="nil"/>
            </w:tcBorders>
          </w:tcPr>
          <w:p w14:paraId="7A1BAA8A" w14:textId="77777777" w:rsidR="00DE4775" w:rsidRPr="00A6029B" w:rsidRDefault="00DE4775" w:rsidP="00F053D0">
            <w:pPr>
              <w:rPr>
                <w:rFonts w:cs="Calibri"/>
                <w:b/>
                <w:lang w:val="es-ES"/>
              </w:rPr>
            </w:pPr>
          </w:p>
        </w:tc>
        <w:tc>
          <w:tcPr>
            <w:tcW w:w="886" w:type="dxa"/>
            <w:tcBorders>
              <w:left w:val="nil"/>
              <w:right w:val="nil"/>
            </w:tcBorders>
          </w:tcPr>
          <w:p w14:paraId="126A7821" w14:textId="77777777" w:rsidR="00DE4775" w:rsidRPr="00A6029B" w:rsidRDefault="00DE4775" w:rsidP="00F053D0">
            <w:pPr>
              <w:jc w:val="center"/>
              <w:rPr>
                <w:rFonts w:cs="Calibri"/>
                <w:b/>
                <w:lang w:val="es-ES"/>
              </w:rPr>
            </w:pPr>
          </w:p>
        </w:tc>
        <w:tc>
          <w:tcPr>
            <w:tcW w:w="886" w:type="dxa"/>
            <w:tcBorders>
              <w:left w:val="nil"/>
              <w:right w:val="nil"/>
            </w:tcBorders>
          </w:tcPr>
          <w:p w14:paraId="198F578B" w14:textId="77777777" w:rsidR="00DE4775" w:rsidRPr="00A6029B" w:rsidRDefault="00DE4775" w:rsidP="00F053D0">
            <w:pPr>
              <w:jc w:val="center"/>
              <w:rPr>
                <w:rFonts w:cs="Calibri"/>
                <w:b/>
                <w:lang w:val="es-ES"/>
              </w:rPr>
            </w:pPr>
          </w:p>
        </w:tc>
        <w:tc>
          <w:tcPr>
            <w:tcW w:w="884" w:type="dxa"/>
            <w:tcBorders>
              <w:left w:val="nil"/>
              <w:right w:val="nil"/>
            </w:tcBorders>
          </w:tcPr>
          <w:p w14:paraId="2B1E22E6" w14:textId="77777777" w:rsidR="00DE4775" w:rsidRPr="00A6029B" w:rsidRDefault="00DE4775" w:rsidP="00F053D0">
            <w:pPr>
              <w:jc w:val="center"/>
              <w:rPr>
                <w:rFonts w:cs="Calibri"/>
                <w:b/>
                <w:lang w:val="es-ES"/>
              </w:rPr>
            </w:pPr>
          </w:p>
        </w:tc>
      </w:tr>
      <w:tr w:rsidR="00DE4775" w:rsidRPr="00AE322B" w14:paraId="45F0861C" w14:textId="77777777" w:rsidTr="00A372F5">
        <w:tc>
          <w:tcPr>
            <w:tcW w:w="6084" w:type="dxa"/>
            <w:gridSpan w:val="2"/>
          </w:tcPr>
          <w:p w14:paraId="76D06D7C" w14:textId="2CB68926" w:rsidR="00DE4775" w:rsidRPr="00A6029B" w:rsidRDefault="00DE4775" w:rsidP="00F053D0">
            <w:pPr>
              <w:rPr>
                <w:rFonts w:cs="Calibri"/>
                <w:b/>
                <w:lang w:val="es-ES"/>
              </w:rPr>
            </w:pPr>
            <w:r w:rsidRPr="00A6029B">
              <w:rPr>
                <w:rFonts w:eastAsia="Times New Roman" w:cs="Calibri"/>
                <w:b/>
                <w:color w:val="000000"/>
                <w:lang w:val="es-ES"/>
              </w:rPr>
              <w:t>A.7.</w:t>
            </w:r>
            <w:r w:rsidR="00732E58" w:rsidRPr="00A6029B">
              <w:rPr>
                <w:rFonts w:eastAsia="Times New Roman" w:cs="Calibri"/>
                <w:b/>
                <w:color w:val="000000"/>
                <w:lang w:val="es-ES"/>
              </w:rPr>
              <w:t xml:space="preserve"> </w:t>
            </w:r>
            <w:r w:rsidR="00752312" w:rsidRPr="00A6029B">
              <w:rPr>
                <w:rFonts w:eastAsia="Times New Roman" w:cs="Calibri"/>
                <w:bCs/>
                <w:color w:val="000000"/>
                <w:lang w:val="es-ES"/>
              </w:rPr>
              <w:t>¿Ha implementado la ciudad actividades que ayudaron a aumentar los niveles de conciencia pública sobre el valor de los humedales y ha alentado el uso racional de los humedales por parte de una amplia gama de partes interesadas y comunidades?</w:t>
            </w:r>
          </w:p>
        </w:tc>
        <w:tc>
          <w:tcPr>
            <w:tcW w:w="276" w:type="dxa"/>
            <w:tcBorders>
              <w:top w:val="nil"/>
              <w:bottom w:val="nil"/>
            </w:tcBorders>
          </w:tcPr>
          <w:p w14:paraId="35052243" w14:textId="77777777" w:rsidR="00DE4775" w:rsidRPr="00A6029B" w:rsidRDefault="00DE4775" w:rsidP="00F053D0">
            <w:pPr>
              <w:rPr>
                <w:rFonts w:cs="Calibri"/>
                <w:b/>
                <w:lang w:val="es-ES"/>
              </w:rPr>
            </w:pPr>
          </w:p>
        </w:tc>
        <w:tc>
          <w:tcPr>
            <w:tcW w:w="886" w:type="dxa"/>
            <w:tcBorders>
              <w:bottom w:val="single" w:sz="4" w:space="0" w:color="auto"/>
            </w:tcBorders>
            <w:shd w:val="clear" w:color="auto" w:fill="E2EFD9" w:themeFill="accent6" w:themeFillTint="33"/>
          </w:tcPr>
          <w:p w14:paraId="210033B1" w14:textId="77777777" w:rsidR="00DE4775" w:rsidRPr="00A6029B" w:rsidRDefault="00DE4775" w:rsidP="00F053D0">
            <w:pPr>
              <w:jc w:val="center"/>
              <w:rPr>
                <w:rFonts w:cs="Calibri"/>
                <w:b/>
                <w:lang w:val="es-ES"/>
              </w:rPr>
            </w:pPr>
          </w:p>
        </w:tc>
        <w:tc>
          <w:tcPr>
            <w:tcW w:w="886" w:type="dxa"/>
            <w:tcBorders>
              <w:bottom w:val="single" w:sz="4" w:space="0" w:color="auto"/>
            </w:tcBorders>
            <w:shd w:val="clear" w:color="auto" w:fill="FFFFC1"/>
          </w:tcPr>
          <w:p w14:paraId="1FCBCE7E" w14:textId="77777777" w:rsidR="00DE4775" w:rsidRPr="00A6029B" w:rsidRDefault="00DE4775" w:rsidP="00F053D0">
            <w:pPr>
              <w:jc w:val="center"/>
              <w:rPr>
                <w:rFonts w:cs="Calibri"/>
                <w:b/>
                <w:lang w:val="es-ES"/>
              </w:rPr>
            </w:pPr>
          </w:p>
        </w:tc>
        <w:tc>
          <w:tcPr>
            <w:tcW w:w="884" w:type="dxa"/>
            <w:tcBorders>
              <w:bottom w:val="single" w:sz="4" w:space="0" w:color="auto"/>
            </w:tcBorders>
            <w:shd w:val="clear" w:color="auto" w:fill="FFCCCC"/>
          </w:tcPr>
          <w:p w14:paraId="68BD6C4C" w14:textId="77777777" w:rsidR="00DE4775" w:rsidRPr="00A6029B" w:rsidRDefault="00DE4775" w:rsidP="00F053D0">
            <w:pPr>
              <w:jc w:val="center"/>
              <w:rPr>
                <w:rFonts w:cs="Calibri"/>
                <w:b/>
                <w:lang w:val="es-ES"/>
              </w:rPr>
            </w:pPr>
          </w:p>
        </w:tc>
      </w:tr>
      <w:tr w:rsidR="00DE4775" w:rsidRPr="00A6029B" w14:paraId="014A190D" w14:textId="77777777" w:rsidTr="00A372F5">
        <w:trPr>
          <w:trHeight w:val="2268"/>
        </w:trPr>
        <w:tc>
          <w:tcPr>
            <w:tcW w:w="1554" w:type="dxa"/>
          </w:tcPr>
          <w:p w14:paraId="3755CC98" w14:textId="77777777" w:rsidR="00DE4775" w:rsidRPr="00A6029B" w:rsidRDefault="00DE4775" w:rsidP="00F053D0">
            <w:pPr>
              <w:rPr>
                <w:rFonts w:cs="Calibri"/>
                <w:b/>
                <w:lang w:val="es-ES"/>
              </w:rPr>
            </w:pPr>
            <w:r w:rsidRPr="00A6029B">
              <w:rPr>
                <w:rFonts w:cs="Calibri"/>
                <w:b/>
                <w:lang w:val="es-ES"/>
              </w:rPr>
              <w:t>Evidencia proporcionada</w:t>
            </w:r>
          </w:p>
        </w:tc>
        <w:tc>
          <w:tcPr>
            <w:tcW w:w="4530" w:type="dxa"/>
            <w:shd w:val="clear" w:color="auto" w:fill="D9D9D9" w:themeFill="background1" w:themeFillShade="D9"/>
          </w:tcPr>
          <w:p w14:paraId="7196B6B0" w14:textId="77777777" w:rsidR="00DE4775" w:rsidRPr="00A6029B" w:rsidRDefault="00DE4775" w:rsidP="00F053D0">
            <w:pPr>
              <w:rPr>
                <w:rFonts w:cs="Calibri"/>
                <w:b/>
                <w:lang w:val="es-ES"/>
              </w:rPr>
            </w:pPr>
          </w:p>
        </w:tc>
        <w:tc>
          <w:tcPr>
            <w:tcW w:w="276" w:type="dxa"/>
            <w:tcBorders>
              <w:top w:val="nil"/>
              <w:bottom w:val="nil"/>
              <w:right w:val="nil"/>
            </w:tcBorders>
          </w:tcPr>
          <w:p w14:paraId="3DEB651D" w14:textId="77777777" w:rsidR="00DE4775" w:rsidRPr="00A6029B" w:rsidRDefault="00DE4775" w:rsidP="00F053D0">
            <w:pPr>
              <w:rPr>
                <w:rFonts w:cs="Calibri"/>
                <w:b/>
                <w:lang w:val="es-ES"/>
              </w:rPr>
            </w:pPr>
          </w:p>
        </w:tc>
        <w:tc>
          <w:tcPr>
            <w:tcW w:w="886" w:type="dxa"/>
            <w:tcBorders>
              <w:left w:val="nil"/>
              <w:bottom w:val="nil"/>
              <w:right w:val="nil"/>
            </w:tcBorders>
          </w:tcPr>
          <w:p w14:paraId="0A92E806" w14:textId="77777777" w:rsidR="00DE4775" w:rsidRPr="00A6029B" w:rsidRDefault="00DE4775" w:rsidP="00F053D0">
            <w:pPr>
              <w:jc w:val="center"/>
              <w:rPr>
                <w:rFonts w:cs="Calibri"/>
                <w:b/>
                <w:lang w:val="es-ES"/>
              </w:rPr>
            </w:pPr>
          </w:p>
        </w:tc>
        <w:tc>
          <w:tcPr>
            <w:tcW w:w="886" w:type="dxa"/>
            <w:tcBorders>
              <w:left w:val="nil"/>
              <w:bottom w:val="nil"/>
              <w:right w:val="nil"/>
            </w:tcBorders>
          </w:tcPr>
          <w:p w14:paraId="40DBE387" w14:textId="77777777" w:rsidR="00DE4775" w:rsidRPr="00A6029B" w:rsidRDefault="00DE4775" w:rsidP="00F053D0">
            <w:pPr>
              <w:jc w:val="center"/>
              <w:rPr>
                <w:rFonts w:cs="Calibri"/>
                <w:b/>
                <w:lang w:val="es-ES"/>
              </w:rPr>
            </w:pPr>
          </w:p>
        </w:tc>
        <w:tc>
          <w:tcPr>
            <w:tcW w:w="884" w:type="dxa"/>
            <w:tcBorders>
              <w:left w:val="nil"/>
              <w:bottom w:val="nil"/>
              <w:right w:val="nil"/>
            </w:tcBorders>
          </w:tcPr>
          <w:p w14:paraId="4EB49878" w14:textId="77777777" w:rsidR="00DE4775" w:rsidRPr="00A6029B" w:rsidRDefault="00DE4775" w:rsidP="00F053D0">
            <w:pPr>
              <w:jc w:val="center"/>
              <w:rPr>
                <w:rFonts w:cs="Calibri"/>
                <w:b/>
                <w:lang w:val="es-ES"/>
              </w:rPr>
            </w:pPr>
          </w:p>
        </w:tc>
      </w:tr>
    </w:tbl>
    <w:p w14:paraId="12AFB8F4" w14:textId="77777777" w:rsidR="00DE4775" w:rsidRPr="00A6029B" w:rsidRDefault="00DE4775" w:rsidP="00DE4775">
      <w:pPr>
        <w:rPr>
          <w:lang w:val="es-ES"/>
        </w:rPr>
      </w:pPr>
    </w:p>
    <w:p w14:paraId="7A572914" w14:textId="77777777" w:rsidR="00DE4775" w:rsidRPr="00A6029B" w:rsidRDefault="00DE4775" w:rsidP="00DE4775">
      <w:pPr>
        <w:rPr>
          <w:lang w:val="es-ES"/>
        </w:rPr>
      </w:pPr>
    </w:p>
    <w:p w14:paraId="7CCFD1B2" w14:textId="77777777" w:rsidR="00DE4775" w:rsidRPr="00A6029B" w:rsidRDefault="00DE4775" w:rsidP="00DE4775">
      <w:pPr>
        <w:rPr>
          <w:lang w:val="es-ES"/>
        </w:rPr>
      </w:pPr>
    </w:p>
    <w:p w14:paraId="4BAC91C6" w14:textId="77777777" w:rsidR="00DE4775" w:rsidRPr="00A6029B" w:rsidRDefault="00DE4775" w:rsidP="00DE4775">
      <w:pPr>
        <w:rPr>
          <w:lang w:val="es-ES"/>
        </w:rPr>
      </w:pPr>
    </w:p>
    <w:tbl>
      <w:tblPr>
        <w:tblStyle w:val="TableGrid"/>
        <w:tblW w:w="0" w:type="auto"/>
        <w:tblLook w:val="04A0" w:firstRow="1" w:lastRow="0" w:firstColumn="1" w:lastColumn="0" w:noHBand="0" w:noVBand="1"/>
      </w:tblPr>
      <w:tblGrid>
        <w:gridCol w:w="1563"/>
        <w:gridCol w:w="4290"/>
        <w:gridCol w:w="273"/>
        <w:gridCol w:w="1028"/>
        <w:gridCol w:w="996"/>
        <w:gridCol w:w="866"/>
      </w:tblGrid>
      <w:tr w:rsidR="00DE4775" w:rsidRPr="00A6029B" w14:paraId="66379CDA" w14:textId="77777777" w:rsidTr="00CC4B82">
        <w:tc>
          <w:tcPr>
            <w:tcW w:w="1563" w:type="dxa"/>
          </w:tcPr>
          <w:p w14:paraId="00ADA128" w14:textId="77777777" w:rsidR="00DE4775" w:rsidRPr="00A6029B" w:rsidRDefault="00DE4775" w:rsidP="00F053D0">
            <w:pPr>
              <w:rPr>
                <w:rFonts w:cs="Calibri"/>
                <w:b/>
                <w:lang w:val="es-ES"/>
              </w:rPr>
            </w:pPr>
          </w:p>
        </w:tc>
        <w:tc>
          <w:tcPr>
            <w:tcW w:w="4290" w:type="dxa"/>
          </w:tcPr>
          <w:p w14:paraId="200C1B14" w14:textId="77777777" w:rsidR="00DE4775" w:rsidRPr="00A6029B" w:rsidRDefault="00DE4775" w:rsidP="00F053D0">
            <w:pPr>
              <w:rPr>
                <w:rFonts w:cs="Calibri"/>
                <w:b/>
                <w:lang w:val="es-ES"/>
              </w:rPr>
            </w:pPr>
            <w:r w:rsidRPr="00A6029B">
              <w:rPr>
                <w:rFonts w:cs="Calibri"/>
                <w:b/>
                <w:lang w:val="es-ES"/>
              </w:rPr>
              <w:t>Completado por la Ciudad Acreditada</w:t>
            </w:r>
          </w:p>
        </w:tc>
        <w:tc>
          <w:tcPr>
            <w:tcW w:w="273" w:type="dxa"/>
            <w:tcBorders>
              <w:top w:val="nil"/>
              <w:bottom w:val="nil"/>
            </w:tcBorders>
          </w:tcPr>
          <w:p w14:paraId="0B7793CE" w14:textId="77777777" w:rsidR="00DE4775" w:rsidRPr="00A6029B" w:rsidRDefault="00DE4775" w:rsidP="00F053D0">
            <w:pPr>
              <w:rPr>
                <w:rFonts w:cs="Calibri"/>
                <w:b/>
                <w:lang w:val="es-ES"/>
              </w:rPr>
            </w:pPr>
          </w:p>
        </w:tc>
        <w:tc>
          <w:tcPr>
            <w:tcW w:w="2890" w:type="dxa"/>
            <w:gridSpan w:val="3"/>
          </w:tcPr>
          <w:p w14:paraId="056DF408" w14:textId="00D9EB1E" w:rsidR="00DE4775" w:rsidRPr="00A6029B" w:rsidRDefault="00DE4775" w:rsidP="00F053D0">
            <w:pPr>
              <w:jc w:val="center"/>
              <w:rPr>
                <w:rFonts w:cs="Calibri"/>
                <w:b/>
                <w:lang w:val="es-ES"/>
              </w:rPr>
            </w:pPr>
            <w:r w:rsidRPr="00A6029B">
              <w:rPr>
                <w:rFonts w:cs="Calibri"/>
                <w:b/>
                <w:lang w:val="es-ES"/>
              </w:rPr>
              <w:t xml:space="preserve">Evaluado por el </w:t>
            </w:r>
            <w:r w:rsidR="000B431C" w:rsidRPr="00A6029B">
              <w:rPr>
                <w:rFonts w:cs="Calibri"/>
                <w:b/>
                <w:lang w:val="es-ES"/>
              </w:rPr>
              <w:t>NFP</w:t>
            </w:r>
          </w:p>
        </w:tc>
      </w:tr>
      <w:tr w:rsidR="00DE4775" w:rsidRPr="00A6029B" w14:paraId="714A38A5" w14:textId="77777777" w:rsidTr="00CC4B82">
        <w:tc>
          <w:tcPr>
            <w:tcW w:w="1563" w:type="dxa"/>
          </w:tcPr>
          <w:p w14:paraId="7E893364" w14:textId="77777777" w:rsidR="00DE4775" w:rsidRPr="00A6029B" w:rsidRDefault="00DE4775" w:rsidP="00F053D0">
            <w:pPr>
              <w:rPr>
                <w:rFonts w:cs="Calibri"/>
                <w:b/>
                <w:lang w:val="es-ES"/>
              </w:rPr>
            </w:pPr>
            <w:r w:rsidRPr="00A6029B">
              <w:rPr>
                <w:rFonts w:cs="Calibri"/>
                <w:b/>
                <w:lang w:val="es-ES"/>
              </w:rPr>
              <w:t>Criterio</w:t>
            </w:r>
          </w:p>
        </w:tc>
        <w:tc>
          <w:tcPr>
            <w:tcW w:w="4290" w:type="dxa"/>
          </w:tcPr>
          <w:p w14:paraId="708583E7" w14:textId="77777777" w:rsidR="00DE4775" w:rsidRPr="00A6029B" w:rsidRDefault="00DE4775" w:rsidP="00F053D0">
            <w:pPr>
              <w:rPr>
                <w:rFonts w:cs="Calibri"/>
                <w:b/>
                <w:lang w:val="es-ES"/>
              </w:rPr>
            </w:pPr>
          </w:p>
        </w:tc>
        <w:tc>
          <w:tcPr>
            <w:tcW w:w="273" w:type="dxa"/>
            <w:tcBorders>
              <w:top w:val="nil"/>
              <w:bottom w:val="nil"/>
            </w:tcBorders>
          </w:tcPr>
          <w:p w14:paraId="4D22296E" w14:textId="77777777" w:rsidR="00DE4775" w:rsidRPr="00A6029B" w:rsidRDefault="00DE4775" w:rsidP="00F053D0">
            <w:pPr>
              <w:rPr>
                <w:rFonts w:cs="Calibri"/>
                <w:b/>
                <w:lang w:val="es-ES"/>
              </w:rPr>
            </w:pPr>
          </w:p>
        </w:tc>
        <w:tc>
          <w:tcPr>
            <w:tcW w:w="1028" w:type="dxa"/>
            <w:shd w:val="clear" w:color="auto" w:fill="92D050"/>
          </w:tcPr>
          <w:p w14:paraId="329C4C2F" w14:textId="77777777" w:rsidR="00DE4775" w:rsidRPr="00A6029B" w:rsidRDefault="00DE4775" w:rsidP="00F053D0">
            <w:pPr>
              <w:jc w:val="center"/>
              <w:rPr>
                <w:rFonts w:cs="Calibri"/>
                <w:b/>
                <w:lang w:val="es-ES"/>
              </w:rPr>
            </w:pPr>
            <w:r w:rsidRPr="00A6029B">
              <w:rPr>
                <w:rFonts w:cs="Calibri"/>
                <w:b/>
                <w:lang w:val="es-ES"/>
              </w:rPr>
              <w:t>Verde</w:t>
            </w:r>
          </w:p>
        </w:tc>
        <w:tc>
          <w:tcPr>
            <w:tcW w:w="996" w:type="dxa"/>
            <w:shd w:val="clear" w:color="auto" w:fill="FFFF00"/>
          </w:tcPr>
          <w:p w14:paraId="31237E24" w14:textId="77777777" w:rsidR="00DE4775" w:rsidRPr="00A6029B" w:rsidRDefault="00DE4775" w:rsidP="00F053D0">
            <w:pPr>
              <w:jc w:val="center"/>
              <w:rPr>
                <w:rFonts w:cs="Calibri"/>
                <w:b/>
                <w:lang w:val="es-ES"/>
              </w:rPr>
            </w:pPr>
            <w:r w:rsidRPr="00A6029B">
              <w:rPr>
                <w:rFonts w:cs="Calibri"/>
                <w:b/>
                <w:lang w:val="es-ES"/>
              </w:rPr>
              <w:t>Amarillo</w:t>
            </w:r>
          </w:p>
        </w:tc>
        <w:tc>
          <w:tcPr>
            <w:tcW w:w="866" w:type="dxa"/>
            <w:shd w:val="clear" w:color="auto" w:fill="FF0000"/>
          </w:tcPr>
          <w:p w14:paraId="39AB0777" w14:textId="77777777" w:rsidR="00DE4775" w:rsidRPr="00A6029B" w:rsidRDefault="00DE4775" w:rsidP="00F053D0">
            <w:pPr>
              <w:jc w:val="center"/>
              <w:rPr>
                <w:rFonts w:cs="Calibri"/>
                <w:b/>
                <w:lang w:val="es-ES"/>
              </w:rPr>
            </w:pPr>
            <w:r w:rsidRPr="00A6029B">
              <w:rPr>
                <w:rFonts w:cs="Calibri"/>
                <w:b/>
                <w:lang w:val="es-ES"/>
              </w:rPr>
              <w:t>Rojo</w:t>
            </w:r>
          </w:p>
        </w:tc>
      </w:tr>
      <w:tr w:rsidR="00DE4775" w:rsidRPr="00AE322B" w14:paraId="72B1F6D2" w14:textId="77777777" w:rsidTr="00CC4B82">
        <w:tc>
          <w:tcPr>
            <w:tcW w:w="5853" w:type="dxa"/>
            <w:gridSpan w:val="2"/>
          </w:tcPr>
          <w:p w14:paraId="476BF8AB" w14:textId="05192711" w:rsidR="00DE4775" w:rsidRPr="00A6029B" w:rsidRDefault="00BE31ED" w:rsidP="00F053D0">
            <w:pPr>
              <w:rPr>
                <w:rFonts w:cs="Calibri"/>
                <w:b/>
                <w:lang w:val="es-ES"/>
              </w:rPr>
            </w:pPr>
            <w:r w:rsidRPr="00BE31ED">
              <w:rPr>
                <w:rFonts w:eastAsia="Times New Roman" w:cs="Calibri"/>
                <w:b/>
                <w:color w:val="000000"/>
                <w:lang w:val="es-ES"/>
              </w:rPr>
              <w:t xml:space="preserve">A.8. </w:t>
            </w:r>
            <w:r w:rsidRPr="00BE31ED">
              <w:rPr>
                <w:rFonts w:eastAsia="Times New Roman" w:cs="Calibri"/>
                <w:bCs/>
                <w:color w:val="000000"/>
                <w:lang w:val="es-ES"/>
              </w:rPr>
              <w:t xml:space="preserve">¿Ha organizado la ciudad actividades que apoyen la celebración del Día Mundial de los Humedales </w:t>
            </w:r>
            <w:r w:rsidRPr="00BE31ED">
              <w:rPr>
                <w:lang w:val="es-ES"/>
              </w:rPr>
              <w:t>y/o día nacional de los humedales, según corresponda</w:t>
            </w:r>
            <w:r w:rsidRPr="00BE31ED">
              <w:rPr>
                <w:rFonts w:eastAsia="Times New Roman" w:cs="Calibri"/>
                <w:bCs/>
                <w:color w:val="000000"/>
                <w:lang w:val="es-ES"/>
              </w:rPr>
              <w:t>?</w:t>
            </w:r>
          </w:p>
        </w:tc>
        <w:tc>
          <w:tcPr>
            <w:tcW w:w="273" w:type="dxa"/>
            <w:tcBorders>
              <w:top w:val="nil"/>
              <w:bottom w:val="nil"/>
            </w:tcBorders>
          </w:tcPr>
          <w:p w14:paraId="142F9329" w14:textId="77777777" w:rsidR="00DE4775" w:rsidRPr="00A6029B" w:rsidRDefault="00DE4775" w:rsidP="00F053D0">
            <w:pPr>
              <w:rPr>
                <w:rFonts w:cs="Calibri"/>
                <w:b/>
                <w:lang w:val="es-ES"/>
              </w:rPr>
            </w:pPr>
          </w:p>
        </w:tc>
        <w:tc>
          <w:tcPr>
            <w:tcW w:w="1028" w:type="dxa"/>
            <w:tcBorders>
              <w:bottom w:val="single" w:sz="4" w:space="0" w:color="auto"/>
            </w:tcBorders>
            <w:shd w:val="clear" w:color="auto" w:fill="E2EFD9" w:themeFill="accent6" w:themeFillTint="33"/>
          </w:tcPr>
          <w:p w14:paraId="002D59F9" w14:textId="77777777" w:rsidR="00DE4775" w:rsidRPr="00A6029B" w:rsidRDefault="00DE4775" w:rsidP="00F053D0">
            <w:pPr>
              <w:jc w:val="center"/>
              <w:rPr>
                <w:rFonts w:cs="Calibri"/>
                <w:b/>
                <w:lang w:val="es-ES"/>
              </w:rPr>
            </w:pPr>
          </w:p>
        </w:tc>
        <w:tc>
          <w:tcPr>
            <w:tcW w:w="996" w:type="dxa"/>
            <w:tcBorders>
              <w:bottom w:val="single" w:sz="4" w:space="0" w:color="auto"/>
            </w:tcBorders>
            <w:shd w:val="clear" w:color="auto" w:fill="FFFFC1"/>
          </w:tcPr>
          <w:p w14:paraId="66E16345" w14:textId="77777777" w:rsidR="00DE4775" w:rsidRPr="00A6029B" w:rsidRDefault="00DE4775" w:rsidP="00F053D0">
            <w:pPr>
              <w:jc w:val="center"/>
              <w:rPr>
                <w:rFonts w:cs="Calibri"/>
                <w:b/>
                <w:lang w:val="es-ES"/>
              </w:rPr>
            </w:pPr>
          </w:p>
        </w:tc>
        <w:tc>
          <w:tcPr>
            <w:tcW w:w="866" w:type="dxa"/>
            <w:tcBorders>
              <w:bottom w:val="single" w:sz="4" w:space="0" w:color="auto"/>
            </w:tcBorders>
            <w:shd w:val="clear" w:color="auto" w:fill="FFCCCC"/>
          </w:tcPr>
          <w:p w14:paraId="6FAA48A6" w14:textId="77777777" w:rsidR="00DE4775" w:rsidRPr="00A6029B" w:rsidRDefault="00DE4775" w:rsidP="00F053D0">
            <w:pPr>
              <w:jc w:val="center"/>
              <w:rPr>
                <w:rFonts w:cs="Calibri"/>
                <w:b/>
                <w:lang w:val="es-ES"/>
              </w:rPr>
            </w:pPr>
          </w:p>
        </w:tc>
      </w:tr>
      <w:tr w:rsidR="00DE4775" w:rsidRPr="00A6029B" w14:paraId="57329747" w14:textId="77777777" w:rsidTr="00CC4B82">
        <w:trPr>
          <w:trHeight w:val="2268"/>
        </w:trPr>
        <w:tc>
          <w:tcPr>
            <w:tcW w:w="1563" w:type="dxa"/>
          </w:tcPr>
          <w:p w14:paraId="3056D37F" w14:textId="77777777" w:rsidR="00DE4775" w:rsidRPr="00A6029B" w:rsidRDefault="00DE4775" w:rsidP="00F053D0">
            <w:pPr>
              <w:rPr>
                <w:rFonts w:cs="Calibri"/>
                <w:b/>
                <w:lang w:val="es-ES"/>
              </w:rPr>
            </w:pPr>
            <w:r w:rsidRPr="00A6029B">
              <w:rPr>
                <w:rFonts w:cs="Calibri"/>
                <w:b/>
                <w:lang w:val="es-ES"/>
              </w:rPr>
              <w:t>Evidencia proporcionada</w:t>
            </w:r>
          </w:p>
        </w:tc>
        <w:tc>
          <w:tcPr>
            <w:tcW w:w="4290" w:type="dxa"/>
            <w:shd w:val="clear" w:color="auto" w:fill="D9D9D9" w:themeFill="background1" w:themeFillShade="D9"/>
          </w:tcPr>
          <w:p w14:paraId="0DFC76B2" w14:textId="77777777" w:rsidR="00DE4775" w:rsidRPr="00A6029B" w:rsidRDefault="00DE4775" w:rsidP="00F053D0">
            <w:pPr>
              <w:rPr>
                <w:rFonts w:cs="Calibri"/>
                <w:b/>
                <w:lang w:val="es-ES"/>
              </w:rPr>
            </w:pPr>
          </w:p>
        </w:tc>
        <w:tc>
          <w:tcPr>
            <w:tcW w:w="273" w:type="dxa"/>
            <w:tcBorders>
              <w:top w:val="nil"/>
              <w:bottom w:val="nil"/>
              <w:right w:val="nil"/>
            </w:tcBorders>
          </w:tcPr>
          <w:p w14:paraId="2962500D" w14:textId="77777777" w:rsidR="00DE4775" w:rsidRPr="00A6029B" w:rsidRDefault="00DE4775" w:rsidP="00F053D0">
            <w:pPr>
              <w:rPr>
                <w:rFonts w:cs="Calibri"/>
                <w:b/>
                <w:lang w:val="es-ES"/>
              </w:rPr>
            </w:pPr>
          </w:p>
        </w:tc>
        <w:tc>
          <w:tcPr>
            <w:tcW w:w="1028" w:type="dxa"/>
            <w:tcBorders>
              <w:left w:val="nil"/>
              <w:right w:val="nil"/>
            </w:tcBorders>
          </w:tcPr>
          <w:p w14:paraId="3BA5BDD7" w14:textId="77777777" w:rsidR="00DE4775" w:rsidRPr="00A6029B" w:rsidRDefault="00DE4775" w:rsidP="00F053D0">
            <w:pPr>
              <w:jc w:val="center"/>
              <w:rPr>
                <w:rFonts w:cs="Calibri"/>
                <w:b/>
                <w:lang w:val="es-ES"/>
              </w:rPr>
            </w:pPr>
          </w:p>
        </w:tc>
        <w:tc>
          <w:tcPr>
            <w:tcW w:w="996" w:type="dxa"/>
            <w:tcBorders>
              <w:left w:val="nil"/>
              <w:right w:val="nil"/>
            </w:tcBorders>
          </w:tcPr>
          <w:p w14:paraId="6070C702" w14:textId="77777777" w:rsidR="00DE4775" w:rsidRPr="00A6029B" w:rsidRDefault="00DE4775" w:rsidP="00F053D0">
            <w:pPr>
              <w:jc w:val="center"/>
              <w:rPr>
                <w:rFonts w:cs="Calibri"/>
                <w:b/>
                <w:lang w:val="es-ES"/>
              </w:rPr>
            </w:pPr>
          </w:p>
        </w:tc>
        <w:tc>
          <w:tcPr>
            <w:tcW w:w="866" w:type="dxa"/>
            <w:tcBorders>
              <w:left w:val="nil"/>
              <w:right w:val="nil"/>
            </w:tcBorders>
          </w:tcPr>
          <w:p w14:paraId="618F72C3" w14:textId="77777777" w:rsidR="00DE4775" w:rsidRPr="00A6029B" w:rsidRDefault="00DE4775" w:rsidP="00F053D0">
            <w:pPr>
              <w:jc w:val="center"/>
              <w:rPr>
                <w:rFonts w:cs="Calibri"/>
                <w:b/>
                <w:lang w:val="es-ES"/>
              </w:rPr>
            </w:pPr>
          </w:p>
        </w:tc>
      </w:tr>
      <w:tr w:rsidR="00DE4775" w:rsidRPr="00AE322B" w14:paraId="5140CBD0" w14:textId="77777777" w:rsidTr="00CC4B82">
        <w:tc>
          <w:tcPr>
            <w:tcW w:w="5853" w:type="dxa"/>
            <w:gridSpan w:val="2"/>
          </w:tcPr>
          <w:p w14:paraId="4AE262F9" w14:textId="1624DC89" w:rsidR="00DE4775" w:rsidRPr="00A6029B" w:rsidRDefault="00DE4775" w:rsidP="00752312">
            <w:pPr>
              <w:rPr>
                <w:rFonts w:cs="Calibri"/>
                <w:b/>
                <w:lang w:val="es-ES"/>
              </w:rPr>
            </w:pPr>
            <w:r w:rsidRPr="00A6029B">
              <w:rPr>
                <w:rFonts w:eastAsia="Times New Roman" w:cs="Calibri"/>
                <w:b/>
                <w:color w:val="000000"/>
                <w:lang w:val="es-ES"/>
              </w:rPr>
              <w:t>A.9.</w:t>
            </w:r>
            <w:r w:rsidR="00732E58" w:rsidRPr="00A6029B">
              <w:rPr>
                <w:rFonts w:eastAsia="Times New Roman" w:cs="Calibri"/>
                <w:b/>
                <w:color w:val="000000"/>
                <w:lang w:val="es-ES"/>
              </w:rPr>
              <w:t xml:space="preserve"> </w:t>
            </w:r>
            <w:r w:rsidR="005D7F93" w:rsidRPr="00A6029B">
              <w:rPr>
                <w:rFonts w:eastAsia="Times New Roman" w:cs="Calibri"/>
                <w:bCs/>
                <w:color w:val="000000"/>
                <w:lang w:val="es-ES"/>
              </w:rPr>
              <w:t xml:space="preserve">¿Ha proporcionado la ciudad </w:t>
            </w:r>
            <w:r w:rsidRPr="00A6029B">
              <w:rPr>
                <w:rFonts w:eastAsia="Times New Roman" w:cs="Calibri"/>
                <w:bCs/>
                <w:color w:val="000000"/>
                <w:lang w:val="es-ES"/>
              </w:rPr>
              <w:t xml:space="preserve">pruebas de que ha formado un comité local operativo para la Acreditación de </w:t>
            </w:r>
            <w:r w:rsidR="000A481F" w:rsidRPr="00A6029B">
              <w:rPr>
                <w:rFonts w:eastAsia="Times New Roman" w:cs="Calibri"/>
                <w:bCs/>
                <w:color w:val="000000"/>
                <w:lang w:val="es-ES"/>
              </w:rPr>
              <w:t>Ciudad de Humedales</w:t>
            </w:r>
            <w:r w:rsidRPr="00A6029B">
              <w:rPr>
                <w:rFonts w:eastAsia="Times New Roman" w:cs="Calibri"/>
                <w:bCs/>
                <w:color w:val="000000"/>
                <w:lang w:val="es-ES"/>
              </w:rPr>
              <w:t xml:space="preserve"> de la Convención de Ramsar</w:t>
            </w:r>
            <w:r w:rsidR="00752312" w:rsidRPr="00A6029B">
              <w:rPr>
                <w:rFonts w:eastAsia="Times New Roman" w:cs="Calibri"/>
                <w:bCs/>
                <w:color w:val="000000"/>
                <w:lang w:val="es-ES"/>
              </w:rPr>
              <w:t>,</w:t>
            </w:r>
            <w:r w:rsidRPr="00A6029B">
              <w:rPr>
                <w:rFonts w:eastAsia="Times New Roman" w:cs="Calibri"/>
                <w:bCs/>
                <w:color w:val="000000"/>
                <w:lang w:val="es-ES"/>
              </w:rPr>
              <w:t xml:space="preserve"> que ha</w:t>
            </w:r>
            <w:r w:rsidR="00752312" w:rsidRPr="00A6029B">
              <w:rPr>
                <w:rFonts w:eastAsia="Times New Roman" w:cs="Calibri"/>
                <w:bCs/>
                <w:color w:val="000000"/>
                <w:lang w:val="es-ES"/>
              </w:rPr>
              <w:t>ya</w:t>
            </w:r>
            <w:r w:rsidRPr="00A6029B">
              <w:rPr>
                <w:rFonts w:eastAsia="Times New Roman" w:cs="Calibri"/>
                <w:bCs/>
                <w:color w:val="000000"/>
                <w:lang w:val="es-ES"/>
              </w:rPr>
              <w:t xml:space="preserve"> definido </w:t>
            </w:r>
            <w:r w:rsidR="00752312" w:rsidRPr="00A6029B">
              <w:rPr>
                <w:rFonts w:eastAsia="Times New Roman" w:cs="Calibri"/>
                <w:bCs/>
                <w:color w:val="000000"/>
                <w:lang w:val="es-ES"/>
              </w:rPr>
              <w:t>su</w:t>
            </w:r>
            <w:r w:rsidRPr="00A6029B">
              <w:rPr>
                <w:rFonts w:eastAsia="Times New Roman" w:cs="Calibri"/>
                <w:bCs/>
                <w:color w:val="000000"/>
                <w:lang w:val="es-ES"/>
              </w:rPr>
              <w:t xml:space="preserve"> composición y funciones?</w:t>
            </w:r>
          </w:p>
        </w:tc>
        <w:tc>
          <w:tcPr>
            <w:tcW w:w="273" w:type="dxa"/>
            <w:tcBorders>
              <w:top w:val="nil"/>
              <w:bottom w:val="nil"/>
            </w:tcBorders>
          </w:tcPr>
          <w:p w14:paraId="69FBBEAD" w14:textId="77777777" w:rsidR="00DE4775" w:rsidRPr="00A6029B" w:rsidRDefault="00DE4775" w:rsidP="00F053D0">
            <w:pPr>
              <w:rPr>
                <w:rFonts w:cs="Calibri"/>
                <w:b/>
                <w:lang w:val="es-ES"/>
              </w:rPr>
            </w:pPr>
          </w:p>
        </w:tc>
        <w:tc>
          <w:tcPr>
            <w:tcW w:w="1028" w:type="dxa"/>
            <w:tcBorders>
              <w:bottom w:val="single" w:sz="4" w:space="0" w:color="auto"/>
            </w:tcBorders>
            <w:shd w:val="clear" w:color="auto" w:fill="E2EFD9" w:themeFill="accent6" w:themeFillTint="33"/>
          </w:tcPr>
          <w:p w14:paraId="79CED2FA" w14:textId="77777777" w:rsidR="00DE4775" w:rsidRPr="00A6029B" w:rsidRDefault="00DE4775" w:rsidP="00F053D0">
            <w:pPr>
              <w:jc w:val="center"/>
              <w:rPr>
                <w:rFonts w:cs="Calibri"/>
                <w:b/>
                <w:lang w:val="es-ES"/>
              </w:rPr>
            </w:pPr>
          </w:p>
        </w:tc>
        <w:tc>
          <w:tcPr>
            <w:tcW w:w="996" w:type="dxa"/>
            <w:tcBorders>
              <w:bottom w:val="single" w:sz="4" w:space="0" w:color="auto"/>
            </w:tcBorders>
            <w:shd w:val="clear" w:color="auto" w:fill="FFFFC1"/>
          </w:tcPr>
          <w:p w14:paraId="0E80C2C0" w14:textId="77777777" w:rsidR="00DE4775" w:rsidRPr="00A6029B" w:rsidRDefault="00DE4775" w:rsidP="00F053D0">
            <w:pPr>
              <w:jc w:val="center"/>
              <w:rPr>
                <w:rFonts w:cs="Calibri"/>
                <w:b/>
                <w:lang w:val="es-ES"/>
              </w:rPr>
            </w:pPr>
          </w:p>
        </w:tc>
        <w:tc>
          <w:tcPr>
            <w:tcW w:w="866" w:type="dxa"/>
            <w:tcBorders>
              <w:bottom w:val="single" w:sz="4" w:space="0" w:color="auto"/>
            </w:tcBorders>
            <w:shd w:val="clear" w:color="auto" w:fill="FFCCCC"/>
          </w:tcPr>
          <w:p w14:paraId="7CBBF206" w14:textId="77777777" w:rsidR="00DE4775" w:rsidRPr="00A6029B" w:rsidRDefault="00DE4775" w:rsidP="00F053D0">
            <w:pPr>
              <w:jc w:val="center"/>
              <w:rPr>
                <w:rFonts w:cs="Calibri"/>
                <w:b/>
                <w:lang w:val="es-ES"/>
              </w:rPr>
            </w:pPr>
          </w:p>
        </w:tc>
      </w:tr>
      <w:tr w:rsidR="00DE4775" w:rsidRPr="00A6029B" w14:paraId="7AFCCF71" w14:textId="77777777" w:rsidTr="00CC4B82">
        <w:trPr>
          <w:trHeight w:val="2268"/>
        </w:trPr>
        <w:tc>
          <w:tcPr>
            <w:tcW w:w="1563" w:type="dxa"/>
          </w:tcPr>
          <w:p w14:paraId="3DD7B950" w14:textId="77777777" w:rsidR="00DE4775" w:rsidRPr="00A6029B" w:rsidRDefault="00DE4775" w:rsidP="00F053D0">
            <w:pPr>
              <w:rPr>
                <w:rFonts w:cs="Calibri"/>
                <w:b/>
                <w:lang w:val="es-ES"/>
              </w:rPr>
            </w:pPr>
            <w:r w:rsidRPr="00A6029B">
              <w:rPr>
                <w:rFonts w:cs="Calibri"/>
                <w:b/>
                <w:lang w:val="es-ES"/>
              </w:rPr>
              <w:t>Evidencia proporcionada</w:t>
            </w:r>
          </w:p>
        </w:tc>
        <w:tc>
          <w:tcPr>
            <w:tcW w:w="4290" w:type="dxa"/>
            <w:shd w:val="clear" w:color="auto" w:fill="D9D9D9" w:themeFill="background1" w:themeFillShade="D9"/>
          </w:tcPr>
          <w:p w14:paraId="17ED083C" w14:textId="77777777" w:rsidR="00DE4775" w:rsidRPr="00A6029B" w:rsidRDefault="00DE4775" w:rsidP="00F053D0">
            <w:pPr>
              <w:rPr>
                <w:rFonts w:cs="Calibri"/>
                <w:b/>
                <w:lang w:val="es-ES"/>
              </w:rPr>
            </w:pPr>
          </w:p>
        </w:tc>
        <w:tc>
          <w:tcPr>
            <w:tcW w:w="273" w:type="dxa"/>
            <w:tcBorders>
              <w:top w:val="nil"/>
              <w:bottom w:val="nil"/>
              <w:right w:val="nil"/>
            </w:tcBorders>
          </w:tcPr>
          <w:p w14:paraId="7B6194EC" w14:textId="77777777" w:rsidR="00DE4775" w:rsidRPr="00A6029B" w:rsidRDefault="00DE4775" w:rsidP="00F053D0">
            <w:pPr>
              <w:rPr>
                <w:rFonts w:cs="Calibri"/>
                <w:b/>
                <w:lang w:val="es-ES"/>
              </w:rPr>
            </w:pPr>
          </w:p>
        </w:tc>
        <w:tc>
          <w:tcPr>
            <w:tcW w:w="1028" w:type="dxa"/>
            <w:tcBorders>
              <w:left w:val="nil"/>
              <w:bottom w:val="nil"/>
              <w:right w:val="nil"/>
            </w:tcBorders>
          </w:tcPr>
          <w:p w14:paraId="699B2B9A" w14:textId="77777777" w:rsidR="00DE4775" w:rsidRPr="00A6029B" w:rsidRDefault="00DE4775" w:rsidP="00F053D0">
            <w:pPr>
              <w:jc w:val="center"/>
              <w:rPr>
                <w:rFonts w:cs="Calibri"/>
                <w:b/>
                <w:lang w:val="es-ES"/>
              </w:rPr>
            </w:pPr>
          </w:p>
        </w:tc>
        <w:tc>
          <w:tcPr>
            <w:tcW w:w="996" w:type="dxa"/>
            <w:tcBorders>
              <w:left w:val="nil"/>
              <w:bottom w:val="nil"/>
              <w:right w:val="nil"/>
            </w:tcBorders>
          </w:tcPr>
          <w:p w14:paraId="00E4952E" w14:textId="77777777" w:rsidR="00DE4775" w:rsidRPr="00A6029B" w:rsidRDefault="00DE4775" w:rsidP="00F053D0">
            <w:pPr>
              <w:jc w:val="center"/>
              <w:rPr>
                <w:rFonts w:cs="Calibri"/>
                <w:b/>
                <w:lang w:val="es-ES"/>
              </w:rPr>
            </w:pPr>
          </w:p>
        </w:tc>
        <w:tc>
          <w:tcPr>
            <w:tcW w:w="866" w:type="dxa"/>
            <w:tcBorders>
              <w:left w:val="nil"/>
              <w:bottom w:val="nil"/>
              <w:right w:val="nil"/>
            </w:tcBorders>
          </w:tcPr>
          <w:p w14:paraId="5C3BBE35" w14:textId="77777777" w:rsidR="00DE4775" w:rsidRPr="00A6029B" w:rsidRDefault="00DE4775" w:rsidP="00F053D0">
            <w:pPr>
              <w:jc w:val="center"/>
              <w:rPr>
                <w:rFonts w:cs="Calibri"/>
                <w:b/>
                <w:lang w:val="es-ES"/>
              </w:rPr>
            </w:pPr>
          </w:p>
        </w:tc>
      </w:tr>
    </w:tbl>
    <w:p w14:paraId="4FAF25B3" w14:textId="77777777" w:rsidR="00DE4775" w:rsidRPr="00A6029B" w:rsidRDefault="00DE4775" w:rsidP="00DE4775">
      <w:pPr>
        <w:rPr>
          <w:rFonts w:cs="Calibri"/>
          <w:b/>
          <w:lang w:val="es-ES"/>
        </w:rPr>
      </w:pPr>
    </w:p>
    <w:p w14:paraId="0D46236A" w14:textId="77777777" w:rsidR="00DE4775" w:rsidRPr="00A6029B" w:rsidRDefault="00DE4775" w:rsidP="00DE4775">
      <w:pPr>
        <w:rPr>
          <w:rFonts w:eastAsia="Times New Roman" w:cs="Calibri"/>
          <w:bCs/>
          <w:color w:val="000000"/>
          <w:lang w:val="es-ES"/>
        </w:rPr>
      </w:pPr>
    </w:p>
    <w:p w14:paraId="56C955C0" w14:textId="2E990939" w:rsidR="00DE4775" w:rsidRPr="00A6029B" w:rsidRDefault="00752312" w:rsidP="00DE4775">
      <w:pPr>
        <w:rPr>
          <w:rFonts w:cs="Calibri"/>
          <w:b/>
          <w:lang w:val="es-ES"/>
        </w:rPr>
      </w:pPr>
      <w:r w:rsidRPr="00A6029B">
        <w:rPr>
          <w:rFonts w:cs="Calibri"/>
          <w:b/>
          <w:lang w:val="es-ES"/>
        </w:rPr>
        <w:t xml:space="preserve">Grupo B: </w:t>
      </w:r>
      <w:r w:rsidR="00BE31ED">
        <w:rPr>
          <w:rFonts w:cs="Calibri"/>
          <w:b/>
          <w:lang w:val="es-ES"/>
        </w:rPr>
        <w:t>Más información</w:t>
      </w:r>
    </w:p>
    <w:p w14:paraId="04EB8217" w14:textId="77777777" w:rsidR="00DE4775" w:rsidRPr="00A6029B" w:rsidRDefault="00DE4775" w:rsidP="00DE4775">
      <w:pPr>
        <w:rPr>
          <w:rFonts w:cs="Calibri"/>
          <w:bCs/>
          <w:lang w:val="es-ES"/>
        </w:rPr>
      </w:pPr>
    </w:p>
    <w:tbl>
      <w:tblPr>
        <w:tblStyle w:val="TableGrid"/>
        <w:tblW w:w="0" w:type="auto"/>
        <w:tblLook w:val="04A0" w:firstRow="1" w:lastRow="0" w:firstColumn="1" w:lastColumn="0" w:noHBand="0" w:noVBand="1"/>
      </w:tblPr>
      <w:tblGrid>
        <w:gridCol w:w="1563"/>
        <w:gridCol w:w="4290"/>
        <w:gridCol w:w="273"/>
        <w:gridCol w:w="1028"/>
        <w:gridCol w:w="996"/>
        <w:gridCol w:w="866"/>
      </w:tblGrid>
      <w:tr w:rsidR="00DE4775" w:rsidRPr="00A6029B" w14:paraId="43701EED" w14:textId="77777777" w:rsidTr="00F053D0">
        <w:tc>
          <w:tcPr>
            <w:tcW w:w="1519" w:type="dxa"/>
          </w:tcPr>
          <w:p w14:paraId="59EA6FF1" w14:textId="77777777" w:rsidR="00DE4775" w:rsidRPr="00A6029B" w:rsidRDefault="00DE4775" w:rsidP="00F053D0">
            <w:pPr>
              <w:rPr>
                <w:rFonts w:cs="Calibri"/>
                <w:b/>
                <w:lang w:val="es-ES"/>
              </w:rPr>
            </w:pPr>
          </w:p>
        </w:tc>
        <w:tc>
          <w:tcPr>
            <w:tcW w:w="4421" w:type="dxa"/>
          </w:tcPr>
          <w:p w14:paraId="11D54440" w14:textId="77777777" w:rsidR="00DE4775" w:rsidRPr="00A6029B" w:rsidRDefault="00DE4775" w:rsidP="00F053D0">
            <w:pPr>
              <w:rPr>
                <w:rFonts w:cs="Calibri"/>
                <w:b/>
                <w:lang w:val="es-ES"/>
              </w:rPr>
            </w:pPr>
            <w:r w:rsidRPr="00A6029B">
              <w:rPr>
                <w:rFonts w:cs="Calibri"/>
                <w:b/>
                <w:lang w:val="es-ES"/>
              </w:rPr>
              <w:t>Completado por la Ciudad Acreditada</w:t>
            </w:r>
          </w:p>
        </w:tc>
        <w:tc>
          <w:tcPr>
            <w:tcW w:w="275" w:type="dxa"/>
            <w:tcBorders>
              <w:top w:val="nil"/>
              <w:bottom w:val="nil"/>
            </w:tcBorders>
          </w:tcPr>
          <w:p w14:paraId="3DA7FA9B" w14:textId="77777777" w:rsidR="00DE4775" w:rsidRPr="00A6029B" w:rsidRDefault="00DE4775" w:rsidP="00F053D0">
            <w:pPr>
              <w:rPr>
                <w:rFonts w:cs="Calibri"/>
                <w:b/>
                <w:lang w:val="es-ES"/>
              </w:rPr>
            </w:pPr>
          </w:p>
        </w:tc>
        <w:tc>
          <w:tcPr>
            <w:tcW w:w="2801" w:type="dxa"/>
            <w:gridSpan w:val="3"/>
          </w:tcPr>
          <w:p w14:paraId="7045DE5A" w14:textId="5D7F02A7" w:rsidR="00DE4775" w:rsidRPr="00A6029B" w:rsidRDefault="00DE4775" w:rsidP="00F053D0">
            <w:pPr>
              <w:jc w:val="center"/>
              <w:rPr>
                <w:rFonts w:cs="Calibri"/>
                <w:b/>
                <w:lang w:val="es-ES"/>
              </w:rPr>
            </w:pPr>
            <w:r w:rsidRPr="00A6029B">
              <w:rPr>
                <w:rFonts w:cs="Calibri"/>
                <w:b/>
                <w:lang w:val="es-ES"/>
              </w:rPr>
              <w:t xml:space="preserve">Evaluado por el </w:t>
            </w:r>
            <w:r w:rsidR="000B431C" w:rsidRPr="00A6029B">
              <w:rPr>
                <w:rFonts w:cs="Calibri"/>
                <w:b/>
                <w:lang w:val="es-ES"/>
              </w:rPr>
              <w:t>NFP</w:t>
            </w:r>
          </w:p>
        </w:tc>
      </w:tr>
      <w:tr w:rsidR="00DE4775" w:rsidRPr="00A6029B" w14:paraId="31D2B7A9" w14:textId="77777777" w:rsidTr="00F053D0">
        <w:tc>
          <w:tcPr>
            <w:tcW w:w="1519" w:type="dxa"/>
          </w:tcPr>
          <w:p w14:paraId="3F5F4A3B" w14:textId="77777777" w:rsidR="00DE4775" w:rsidRPr="00A6029B" w:rsidRDefault="00DE4775" w:rsidP="00F053D0">
            <w:pPr>
              <w:rPr>
                <w:rFonts w:cs="Calibri"/>
                <w:b/>
                <w:lang w:val="es-ES"/>
              </w:rPr>
            </w:pPr>
            <w:r w:rsidRPr="00A6029B">
              <w:rPr>
                <w:rFonts w:cs="Calibri"/>
                <w:b/>
                <w:lang w:val="es-ES"/>
              </w:rPr>
              <w:t>Criterio</w:t>
            </w:r>
          </w:p>
        </w:tc>
        <w:tc>
          <w:tcPr>
            <w:tcW w:w="4421" w:type="dxa"/>
          </w:tcPr>
          <w:p w14:paraId="45AF94FF" w14:textId="77777777" w:rsidR="00DE4775" w:rsidRPr="00A6029B" w:rsidRDefault="00DE4775" w:rsidP="00F053D0">
            <w:pPr>
              <w:rPr>
                <w:rFonts w:cs="Calibri"/>
                <w:b/>
                <w:lang w:val="es-ES"/>
              </w:rPr>
            </w:pPr>
          </w:p>
        </w:tc>
        <w:tc>
          <w:tcPr>
            <w:tcW w:w="275" w:type="dxa"/>
            <w:tcBorders>
              <w:top w:val="nil"/>
              <w:bottom w:val="nil"/>
            </w:tcBorders>
          </w:tcPr>
          <w:p w14:paraId="7BF3D320" w14:textId="77777777" w:rsidR="00DE4775" w:rsidRPr="00A6029B" w:rsidRDefault="00DE4775" w:rsidP="00F053D0">
            <w:pPr>
              <w:rPr>
                <w:rFonts w:cs="Calibri"/>
                <w:b/>
                <w:lang w:val="es-ES"/>
              </w:rPr>
            </w:pPr>
          </w:p>
        </w:tc>
        <w:tc>
          <w:tcPr>
            <w:tcW w:w="1040" w:type="dxa"/>
            <w:shd w:val="clear" w:color="auto" w:fill="92D050"/>
          </w:tcPr>
          <w:p w14:paraId="53F76052" w14:textId="77777777" w:rsidR="00DE4775" w:rsidRPr="00A6029B" w:rsidRDefault="00DE4775" w:rsidP="00F053D0">
            <w:pPr>
              <w:jc w:val="center"/>
              <w:rPr>
                <w:rFonts w:cs="Calibri"/>
                <w:b/>
                <w:lang w:val="es-ES"/>
              </w:rPr>
            </w:pPr>
            <w:r w:rsidRPr="00A6029B">
              <w:rPr>
                <w:rFonts w:cs="Calibri"/>
                <w:b/>
                <w:lang w:val="es-ES"/>
              </w:rPr>
              <w:t>Verde</w:t>
            </w:r>
          </w:p>
        </w:tc>
        <w:tc>
          <w:tcPr>
            <w:tcW w:w="885" w:type="dxa"/>
            <w:shd w:val="clear" w:color="auto" w:fill="FFFF00"/>
          </w:tcPr>
          <w:p w14:paraId="543700A1" w14:textId="77777777" w:rsidR="00DE4775" w:rsidRPr="00A6029B" w:rsidRDefault="00DE4775" w:rsidP="00F053D0">
            <w:pPr>
              <w:jc w:val="center"/>
              <w:rPr>
                <w:rFonts w:cs="Calibri"/>
                <w:b/>
                <w:lang w:val="es-ES"/>
              </w:rPr>
            </w:pPr>
            <w:r w:rsidRPr="00A6029B">
              <w:rPr>
                <w:rFonts w:cs="Calibri"/>
                <w:b/>
                <w:lang w:val="es-ES"/>
              </w:rPr>
              <w:t>Amarillo</w:t>
            </w:r>
          </w:p>
        </w:tc>
        <w:tc>
          <w:tcPr>
            <w:tcW w:w="876" w:type="dxa"/>
            <w:shd w:val="clear" w:color="auto" w:fill="FF0000"/>
          </w:tcPr>
          <w:p w14:paraId="5D200E55" w14:textId="77777777" w:rsidR="00DE4775" w:rsidRPr="00A6029B" w:rsidRDefault="00DE4775" w:rsidP="00F053D0">
            <w:pPr>
              <w:jc w:val="center"/>
              <w:rPr>
                <w:rFonts w:cs="Calibri"/>
                <w:b/>
                <w:lang w:val="es-ES"/>
              </w:rPr>
            </w:pPr>
            <w:r w:rsidRPr="00A6029B">
              <w:rPr>
                <w:rFonts w:cs="Calibri"/>
                <w:b/>
                <w:lang w:val="es-ES"/>
              </w:rPr>
              <w:t>Rojo</w:t>
            </w:r>
          </w:p>
        </w:tc>
      </w:tr>
      <w:tr w:rsidR="00DE4775" w:rsidRPr="00AE322B" w14:paraId="46754CF8" w14:textId="77777777" w:rsidTr="00F053D0">
        <w:tc>
          <w:tcPr>
            <w:tcW w:w="5940" w:type="dxa"/>
            <w:gridSpan w:val="2"/>
          </w:tcPr>
          <w:p w14:paraId="7BDC8DA1" w14:textId="1A2088E2" w:rsidR="00DE4775" w:rsidRPr="00A6029B" w:rsidRDefault="00DE4775" w:rsidP="00F053D0">
            <w:pPr>
              <w:rPr>
                <w:rFonts w:eastAsia="Times New Roman" w:cs="Calibri"/>
                <w:bCs/>
                <w:color w:val="000000"/>
                <w:lang w:val="es-ES"/>
              </w:rPr>
            </w:pPr>
            <w:r w:rsidRPr="00A6029B">
              <w:rPr>
                <w:rFonts w:eastAsia="Times New Roman" w:cs="Calibri"/>
                <w:b/>
                <w:color w:val="000000"/>
                <w:lang w:val="es-ES"/>
              </w:rPr>
              <w:t>B.1.</w:t>
            </w:r>
            <w:r w:rsidR="00732E58" w:rsidRPr="00A6029B">
              <w:rPr>
                <w:rFonts w:eastAsia="Times New Roman" w:cs="Calibri"/>
                <w:b/>
                <w:color w:val="000000"/>
                <w:lang w:val="es-ES"/>
              </w:rPr>
              <w:t xml:space="preserve"> </w:t>
            </w:r>
            <w:r w:rsidR="005D7F93" w:rsidRPr="00A6029B">
              <w:rPr>
                <w:rFonts w:eastAsia="Times New Roman" w:cs="Calibri"/>
                <w:bCs/>
                <w:color w:val="000000"/>
                <w:lang w:val="es-ES"/>
              </w:rPr>
              <w:t xml:space="preserve">¿Ha proporcionado la ciudad </w:t>
            </w:r>
            <w:r w:rsidRPr="00A6029B">
              <w:rPr>
                <w:rFonts w:eastAsia="Times New Roman" w:cs="Calibri"/>
                <w:bCs/>
                <w:color w:val="000000"/>
                <w:lang w:val="es-ES"/>
              </w:rPr>
              <w:t>evidencia de políticas o marcos regulatorios que promuevan y mantengan la calidad del agua y los estándares de saneamiento?</w:t>
            </w:r>
          </w:p>
        </w:tc>
        <w:tc>
          <w:tcPr>
            <w:tcW w:w="275" w:type="dxa"/>
            <w:tcBorders>
              <w:top w:val="nil"/>
              <w:bottom w:val="nil"/>
            </w:tcBorders>
          </w:tcPr>
          <w:p w14:paraId="57326561" w14:textId="77777777" w:rsidR="00DE4775" w:rsidRPr="00A6029B" w:rsidRDefault="00DE4775" w:rsidP="00F053D0">
            <w:pPr>
              <w:rPr>
                <w:rFonts w:cs="Calibri"/>
                <w:b/>
                <w:lang w:val="es-ES"/>
              </w:rPr>
            </w:pPr>
          </w:p>
        </w:tc>
        <w:tc>
          <w:tcPr>
            <w:tcW w:w="1040" w:type="dxa"/>
            <w:tcBorders>
              <w:bottom w:val="single" w:sz="4" w:space="0" w:color="auto"/>
            </w:tcBorders>
            <w:shd w:val="clear" w:color="auto" w:fill="E2EFD9" w:themeFill="accent6" w:themeFillTint="33"/>
          </w:tcPr>
          <w:p w14:paraId="436818DF" w14:textId="77777777" w:rsidR="00DE4775" w:rsidRPr="00A6029B" w:rsidRDefault="00DE4775" w:rsidP="00F053D0">
            <w:pPr>
              <w:jc w:val="center"/>
              <w:rPr>
                <w:rFonts w:cs="Calibri"/>
                <w:b/>
                <w:lang w:val="es-ES"/>
              </w:rPr>
            </w:pPr>
          </w:p>
        </w:tc>
        <w:tc>
          <w:tcPr>
            <w:tcW w:w="885" w:type="dxa"/>
            <w:tcBorders>
              <w:bottom w:val="single" w:sz="4" w:space="0" w:color="auto"/>
            </w:tcBorders>
            <w:shd w:val="clear" w:color="auto" w:fill="FFFFC1"/>
          </w:tcPr>
          <w:p w14:paraId="0B8F0CAA" w14:textId="77777777" w:rsidR="00DE4775" w:rsidRPr="00A6029B" w:rsidRDefault="00DE4775" w:rsidP="00F053D0">
            <w:pPr>
              <w:jc w:val="center"/>
              <w:rPr>
                <w:rFonts w:cs="Calibri"/>
                <w:b/>
                <w:lang w:val="es-ES"/>
              </w:rPr>
            </w:pPr>
          </w:p>
        </w:tc>
        <w:tc>
          <w:tcPr>
            <w:tcW w:w="876" w:type="dxa"/>
            <w:tcBorders>
              <w:bottom w:val="single" w:sz="4" w:space="0" w:color="auto"/>
            </w:tcBorders>
            <w:shd w:val="clear" w:color="auto" w:fill="FFCCCC"/>
          </w:tcPr>
          <w:p w14:paraId="09E58D95" w14:textId="77777777" w:rsidR="00DE4775" w:rsidRPr="00A6029B" w:rsidRDefault="00DE4775" w:rsidP="00F053D0">
            <w:pPr>
              <w:jc w:val="center"/>
              <w:rPr>
                <w:rFonts w:cs="Calibri"/>
                <w:b/>
                <w:lang w:val="es-ES"/>
              </w:rPr>
            </w:pPr>
          </w:p>
        </w:tc>
      </w:tr>
      <w:tr w:rsidR="00DE4775" w:rsidRPr="00A6029B" w14:paraId="5218CEEF" w14:textId="77777777" w:rsidTr="00F053D0">
        <w:trPr>
          <w:trHeight w:val="2268"/>
        </w:trPr>
        <w:tc>
          <w:tcPr>
            <w:tcW w:w="1519" w:type="dxa"/>
          </w:tcPr>
          <w:p w14:paraId="1D1696A5" w14:textId="77777777" w:rsidR="00DE4775" w:rsidRPr="00A6029B" w:rsidRDefault="00DE4775" w:rsidP="00F053D0">
            <w:pPr>
              <w:rPr>
                <w:rFonts w:cs="Calibri"/>
                <w:b/>
                <w:lang w:val="es-ES"/>
              </w:rPr>
            </w:pPr>
            <w:r w:rsidRPr="00A6029B">
              <w:rPr>
                <w:rFonts w:cs="Calibri"/>
                <w:b/>
                <w:lang w:val="es-ES"/>
              </w:rPr>
              <w:t>Evidencia proporcionada</w:t>
            </w:r>
          </w:p>
        </w:tc>
        <w:tc>
          <w:tcPr>
            <w:tcW w:w="4421" w:type="dxa"/>
            <w:shd w:val="clear" w:color="auto" w:fill="D9D9D9" w:themeFill="background1" w:themeFillShade="D9"/>
          </w:tcPr>
          <w:p w14:paraId="069DF589" w14:textId="77777777" w:rsidR="00DE4775" w:rsidRPr="00A6029B" w:rsidRDefault="00DE4775" w:rsidP="00F053D0">
            <w:pPr>
              <w:rPr>
                <w:rFonts w:cs="Calibri"/>
                <w:b/>
                <w:lang w:val="es-ES"/>
              </w:rPr>
            </w:pPr>
          </w:p>
        </w:tc>
        <w:tc>
          <w:tcPr>
            <w:tcW w:w="275" w:type="dxa"/>
            <w:tcBorders>
              <w:top w:val="nil"/>
              <w:bottom w:val="nil"/>
              <w:right w:val="nil"/>
            </w:tcBorders>
          </w:tcPr>
          <w:p w14:paraId="74E14815" w14:textId="77777777" w:rsidR="00DE4775" w:rsidRPr="00A6029B" w:rsidRDefault="00DE4775" w:rsidP="00F053D0">
            <w:pPr>
              <w:rPr>
                <w:rFonts w:cs="Calibri"/>
                <w:b/>
                <w:lang w:val="es-ES"/>
              </w:rPr>
            </w:pPr>
          </w:p>
        </w:tc>
        <w:tc>
          <w:tcPr>
            <w:tcW w:w="1040" w:type="dxa"/>
            <w:tcBorders>
              <w:left w:val="nil"/>
              <w:bottom w:val="nil"/>
              <w:right w:val="nil"/>
            </w:tcBorders>
          </w:tcPr>
          <w:p w14:paraId="01973A21" w14:textId="77777777" w:rsidR="00DE4775" w:rsidRPr="00A6029B" w:rsidRDefault="00DE4775" w:rsidP="00F053D0">
            <w:pPr>
              <w:jc w:val="center"/>
              <w:rPr>
                <w:rFonts w:cs="Calibri"/>
                <w:b/>
                <w:lang w:val="es-ES"/>
              </w:rPr>
            </w:pPr>
          </w:p>
        </w:tc>
        <w:tc>
          <w:tcPr>
            <w:tcW w:w="885" w:type="dxa"/>
            <w:tcBorders>
              <w:left w:val="nil"/>
              <w:bottom w:val="nil"/>
              <w:right w:val="nil"/>
            </w:tcBorders>
          </w:tcPr>
          <w:p w14:paraId="219DB811" w14:textId="77777777" w:rsidR="00DE4775" w:rsidRPr="00A6029B" w:rsidRDefault="00DE4775" w:rsidP="00F053D0">
            <w:pPr>
              <w:jc w:val="center"/>
              <w:rPr>
                <w:rFonts w:cs="Calibri"/>
                <w:b/>
                <w:lang w:val="es-ES"/>
              </w:rPr>
            </w:pPr>
          </w:p>
        </w:tc>
        <w:tc>
          <w:tcPr>
            <w:tcW w:w="876" w:type="dxa"/>
            <w:tcBorders>
              <w:left w:val="nil"/>
              <w:bottom w:val="nil"/>
              <w:right w:val="nil"/>
            </w:tcBorders>
          </w:tcPr>
          <w:p w14:paraId="3AAB20DF" w14:textId="77777777" w:rsidR="00DE4775" w:rsidRPr="00A6029B" w:rsidRDefault="00DE4775" w:rsidP="00F053D0">
            <w:pPr>
              <w:jc w:val="center"/>
              <w:rPr>
                <w:rFonts w:cs="Calibri"/>
                <w:b/>
                <w:lang w:val="es-ES"/>
              </w:rPr>
            </w:pPr>
          </w:p>
        </w:tc>
      </w:tr>
    </w:tbl>
    <w:p w14:paraId="1CC786BC" w14:textId="77777777" w:rsidR="00DE4775" w:rsidRPr="00A6029B" w:rsidRDefault="00DE4775" w:rsidP="00DE4775">
      <w:pPr>
        <w:rPr>
          <w:lang w:val="es-ES"/>
        </w:rPr>
      </w:pPr>
    </w:p>
    <w:p w14:paraId="2D88A0F5" w14:textId="77777777" w:rsidR="00DE4775" w:rsidRPr="00A6029B" w:rsidRDefault="00DE4775" w:rsidP="00DE4775">
      <w:pPr>
        <w:rPr>
          <w:lang w:val="es-ES"/>
        </w:rPr>
      </w:pPr>
    </w:p>
    <w:p w14:paraId="6D93957E" w14:textId="77777777" w:rsidR="00DE4775" w:rsidRPr="00A6029B" w:rsidRDefault="00DE4775" w:rsidP="00DE4775">
      <w:pPr>
        <w:rPr>
          <w:lang w:val="es-ES"/>
        </w:rPr>
      </w:pPr>
    </w:p>
    <w:p w14:paraId="4401EF40" w14:textId="02E77CF5" w:rsidR="00DE4775" w:rsidRDefault="00DE4775" w:rsidP="00DE4775">
      <w:pPr>
        <w:rPr>
          <w:lang w:val="es-ES"/>
        </w:rPr>
      </w:pPr>
    </w:p>
    <w:p w14:paraId="05B1852B" w14:textId="064E8504" w:rsidR="00CC4B82" w:rsidRDefault="00CC4B82" w:rsidP="00DE4775">
      <w:pPr>
        <w:rPr>
          <w:lang w:val="es-ES"/>
        </w:rPr>
      </w:pPr>
    </w:p>
    <w:p w14:paraId="0D518C04" w14:textId="77777777" w:rsidR="00CC4B82" w:rsidRPr="00A6029B" w:rsidRDefault="00CC4B82" w:rsidP="00DE4775">
      <w:pPr>
        <w:rPr>
          <w:lang w:val="es-ES"/>
        </w:rPr>
      </w:pPr>
    </w:p>
    <w:p w14:paraId="19443854" w14:textId="77777777" w:rsidR="00DE4775" w:rsidRPr="00A6029B" w:rsidRDefault="00DE4775" w:rsidP="00DE4775">
      <w:pPr>
        <w:rPr>
          <w:lang w:val="es-ES"/>
        </w:rPr>
      </w:pPr>
    </w:p>
    <w:p w14:paraId="6931AC54" w14:textId="77777777" w:rsidR="00DE4775" w:rsidRPr="00A6029B" w:rsidRDefault="00DE4775" w:rsidP="00DE4775">
      <w:pPr>
        <w:rPr>
          <w:rFonts w:cs="Calibri"/>
          <w:bCs/>
          <w:lang w:val="es-ES"/>
        </w:rPr>
      </w:pPr>
    </w:p>
    <w:tbl>
      <w:tblPr>
        <w:tblStyle w:val="TableGrid"/>
        <w:tblW w:w="0" w:type="auto"/>
        <w:tblLook w:val="04A0" w:firstRow="1" w:lastRow="0" w:firstColumn="1" w:lastColumn="0" w:noHBand="0" w:noVBand="1"/>
      </w:tblPr>
      <w:tblGrid>
        <w:gridCol w:w="1563"/>
        <w:gridCol w:w="4290"/>
        <w:gridCol w:w="273"/>
        <w:gridCol w:w="1028"/>
        <w:gridCol w:w="996"/>
        <w:gridCol w:w="866"/>
      </w:tblGrid>
      <w:tr w:rsidR="00DE4775" w:rsidRPr="00A6029B" w14:paraId="5309863E" w14:textId="77777777" w:rsidTr="007C2851">
        <w:tc>
          <w:tcPr>
            <w:tcW w:w="1563" w:type="dxa"/>
          </w:tcPr>
          <w:p w14:paraId="31AD0D19" w14:textId="77777777" w:rsidR="00DE4775" w:rsidRPr="00A6029B" w:rsidRDefault="00DE4775" w:rsidP="00F053D0">
            <w:pPr>
              <w:rPr>
                <w:rFonts w:cs="Calibri"/>
                <w:b/>
                <w:lang w:val="es-ES"/>
              </w:rPr>
            </w:pPr>
          </w:p>
        </w:tc>
        <w:tc>
          <w:tcPr>
            <w:tcW w:w="4290" w:type="dxa"/>
          </w:tcPr>
          <w:p w14:paraId="56DC5837" w14:textId="77777777" w:rsidR="00DE4775" w:rsidRPr="00A6029B" w:rsidRDefault="00DE4775" w:rsidP="00F053D0">
            <w:pPr>
              <w:rPr>
                <w:rFonts w:cs="Calibri"/>
                <w:b/>
                <w:lang w:val="es-ES"/>
              </w:rPr>
            </w:pPr>
            <w:r w:rsidRPr="00A6029B">
              <w:rPr>
                <w:rFonts w:cs="Calibri"/>
                <w:b/>
                <w:lang w:val="es-ES"/>
              </w:rPr>
              <w:t>Completado por la Ciudad Acreditada</w:t>
            </w:r>
          </w:p>
        </w:tc>
        <w:tc>
          <w:tcPr>
            <w:tcW w:w="273" w:type="dxa"/>
            <w:tcBorders>
              <w:top w:val="nil"/>
              <w:bottom w:val="nil"/>
            </w:tcBorders>
          </w:tcPr>
          <w:p w14:paraId="5E31118B" w14:textId="77777777" w:rsidR="00DE4775" w:rsidRPr="00A6029B" w:rsidRDefault="00DE4775" w:rsidP="00F053D0">
            <w:pPr>
              <w:rPr>
                <w:rFonts w:cs="Calibri"/>
                <w:b/>
                <w:lang w:val="es-ES"/>
              </w:rPr>
            </w:pPr>
          </w:p>
        </w:tc>
        <w:tc>
          <w:tcPr>
            <w:tcW w:w="2890" w:type="dxa"/>
            <w:gridSpan w:val="3"/>
          </w:tcPr>
          <w:p w14:paraId="1B7AD9FD" w14:textId="46DBAAC8" w:rsidR="00DE4775" w:rsidRPr="00A6029B" w:rsidRDefault="00DE4775" w:rsidP="00F053D0">
            <w:pPr>
              <w:jc w:val="center"/>
              <w:rPr>
                <w:rFonts w:cs="Calibri"/>
                <w:b/>
                <w:lang w:val="es-ES"/>
              </w:rPr>
            </w:pPr>
            <w:r w:rsidRPr="00A6029B">
              <w:rPr>
                <w:rFonts w:cs="Calibri"/>
                <w:b/>
                <w:lang w:val="es-ES"/>
              </w:rPr>
              <w:t xml:space="preserve">Evaluado por el </w:t>
            </w:r>
            <w:r w:rsidR="000B431C" w:rsidRPr="00A6029B">
              <w:rPr>
                <w:rFonts w:cs="Calibri"/>
                <w:b/>
                <w:lang w:val="es-ES"/>
              </w:rPr>
              <w:t>NFP</w:t>
            </w:r>
          </w:p>
        </w:tc>
      </w:tr>
      <w:tr w:rsidR="00DE4775" w:rsidRPr="00A6029B" w14:paraId="57096D5A" w14:textId="77777777" w:rsidTr="007C2851">
        <w:tc>
          <w:tcPr>
            <w:tcW w:w="1563" w:type="dxa"/>
          </w:tcPr>
          <w:p w14:paraId="2F6FCF5E" w14:textId="77777777" w:rsidR="00DE4775" w:rsidRPr="00A6029B" w:rsidRDefault="00DE4775" w:rsidP="00F053D0">
            <w:pPr>
              <w:rPr>
                <w:rFonts w:cs="Calibri"/>
                <w:b/>
                <w:lang w:val="es-ES"/>
              </w:rPr>
            </w:pPr>
            <w:r w:rsidRPr="00A6029B">
              <w:rPr>
                <w:rFonts w:cs="Calibri"/>
                <w:b/>
                <w:lang w:val="es-ES"/>
              </w:rPr>
              <w:t>Criterio</w:t>
            </w:r>
          </w:p>
        </w:tc>
        <w:tc>
          <w:tcPr>
            <w:tcW w:w="4290" w:type="dxa"/>
          </w:tcPr>
          <w:p w14:paraId="6F7310A1" w14:textId="77777777" w:rsidR="00DE4775" w:rsidRPr="00A6029B" w:rsidRDefault="00DE4775" w:rsidP="00F053D0">
            <w:pPr>
              <w:rPr>
                <w:rFonts w:cs="Calibri"/>
                <w:b/>
                <w:lang w:val="es-ES"/>
              </w:rPr>
            </w:pPr>
          </w:p>
        </w:tc>
        <w:tc>
          <w:tcPr>
            <w:tcW w:w="273" w:type="dxa"/>
            <w:tcBorders>
              <w:top w:val="nil"/>
              <w:bottom w:val="nil"/>
            </w:tcBorders>
          </w:tcPr>
          <w:p w14:paraId="2C51D545" w14:textId="77777777" w:rsidR="00DE4775" w:rsidRPr="00A6029B" w:rsidRDefault="00DE4775" w:rsidP="00F053D0">
            <w:pPr>
              <w:rPr>
                <w:rFonts w:cs="Calibri"/>
                <w:b/>
                <w:lang w:val="es-ES"/>
              </w:rPr>
            </w:pPr>
          </w:p>
        </w:tc>
        <w:tc>
          <w:tcPr>
            <w:tcW w:w="1028" w:type="dxa"/>
            <w:shd w:val="clear" w:color="auto" w:fill="92D050"/>
          </w:tcPr>
          <w:p w14:paraId="5A6F7761" w14:textId="77777777" w:rsidR="00DE4775" w:rsidRPr="00A6029B" w:rsidRDefault="00DE4775" w:rsidP="00F053D0">
            <w:pPr>
              <w:jc w:val="center"/>
              <w:rPr>
                <w:rFonts w:cs="Calibri"/>
                <w:b/>
                <w:lang w:val="es-ES"/>
              </w:rPr>
            </w:pPr>
            <w:r w:rsidRPr="00A6029B">
              <w:rPr>
                <w:rFonts w:cs="Calibri"/>
                <w:b/>
                <w:lang w:val="es-ES"/>
              </w:rPr>
              <w:t>Verde</w:t>
            </w:r>
          </w:p>
        </w:tc>
        <w:tc>
          <w:tcPr>
            <w:tcW w:w="996" w:type="dxa"/>
            <w:shd w:val="clear" w:color="auto" w:fill="FFFF00"/>
          </w:tcPr>
          <w:p w14:paraId="0143B0BD" w14:textId="77777777" w:rsidR="00DE4775" w:rsidRPr="00A6029B" w:rsidRDefault="00DE4775" w:rsidP="00F053D0">
            <w:pPr>
              <w:jc w:val="center"/>
              <w:rPr>
                <w:rFonts w:cs="Calibri"/>
                <w:b/>
                <w:lang w:val="es-ES"/>
              </w:rPr>
            </w:pPr>
            <w:r w:rsidRPr="00A6029B">
              <w:rPr>
                <w:rFonts w:cs="Calibri"/>
                <w:b/>
                <w:lang w:val="es-ES"/>
              </w:rPr>
              <w:t>Amarillo</w:t>
            </w:r>
          </w:p>
        </w:tc>
        <w:tc>
          <w:tcPr>
            <w:tcW w:w="866" w:type="dxa"/>
            <w:shd w:val="clear" w:color="auto" w:fill="FF0000"/>
          </w:tcPr>
          <w:p w14:paraId="1CDFF6BD" w14:textId="77777777" w:rsidR="00DE4775" w:rsidRPr="00A6029B" w:rsidRDefault="00DE4775" w:rsidP="00F053D0">
            <w:pPr>
              <w:jc w:val="center"/>
              <w:rPr>
                <w:rFonts w:cs="Calibri"/>
                <w:b/>
                <w:lang w:val="es-ES"/>
              </w:rPr>
            </w:pPr>
            <w:r w:rsidRPr="00A6029B">
              <w:rPr>
                <w:rFonts w:cs="Calibri"/>
                <w:b/>
                <w:lang w:val="es-ES"/>
              </w:rPr>
              <w:t>Rojo</w:t>
            </w:r>
          </w:p>
        </w:tc>
      </w:tr>
      <w:tr w:rsidR="00DE4775" w:rsidRPr="00AE322B" w14:paraId="151AAFEE" w14:textId="77777777" w:rsidTr="007C2851">
        <w:tc>
          <w:tcPr>
            <w:tcW w:w="5853" w:type="dxa"/>
            <w:gridSpan w:val="2"/>
          </w:tcPr>
          <w:p w14:paraId="1FB4FFFC" w14:textId="3C009177" w:rsidR="00DE4775" w:rsidRPr="00A6029B" w:rsidRDefault="00DE4775" w:rsidP="00F053D0">
            <w:pPr>
              <w:ind w:right="22"/>
              <w:rPr>
                <w:rFonts w:eastAsia="Times New Roman" w:cs="Calibri"/>
                <w:bCs/>
                <w:color w:val="000000"/>
                <w:lang w:val="es-ES"/>
              </w:rPr>
            </w:pPr>
            <w:r w:rsidRPr="00A6029B">
              <w:rPr>
                <w:rFonts w:eastAsia="Times New Roman" w:cs="Calibri"/>
                <w:b/>
                <w:color w:val="000000"/>
                <w:lang w:val="es-ES"/>
              </w:rPr>
              <w:t>B.2.</w:t>
            </w:r>
            <w:r w:rsidR="00732E58" w:rsidRPr="00A6029B">
              <w:rPr>
                <w:rFonts w:eastAsia="Times New Roman" w:cs="Calibri"/>
                <w:b/>
                <w:color w:val="000000"/>
                <w:lang w:val="es-ES"/>
              </w:rPr>
              <w:t xml:space="preserve"> </w:t>
            </w:r>
            <w:r w:rsidRPr="00A6029B">
              <w:rPr>
                <w:rFonts w:eastAsia="Times New Roman" w:cs="Calibri"/>
                <w:bCs/>
                <w:color w:val="000000"/>
                <w:lang w:val="es-ES"/>
              </w:rPr>
              <w:t>¿Ha proporcionado la ciudad pruebas de instrumentos o políticas formales adoptad</w:t>
            </w:r>
            <w:r w:rsidR="00B37D26" w:rsidRPr="00A6029B">
              <w:rPr>
                <w:rFonts w:eastAsia="Times New Roman" w:cs="Calibri"/>
                <w:bCs/>
                <w:color w:val="000000"/>
                <w:lang w:val="es-ES"/>
              </w:rPr>
              <w:t>a</w:t>
            </w:r>
            <w:r w:rsidRPr="00A6029B">
              <w:rPr>
                <w:rFonts w:eastAsia="Times New Roman" w:cs="Calibri"/>
                <w:bCs/>
                <w:color w:val="000000"/>
                <w:lang w:val="es-ES"/>
              </w:rPr>
              <w:t>s que reconozcan e integren la importancia de los servicios ecosistémicos de los humedales (incluidos los servicios de aprovisionamiento, regulación, culturales y de apoyo)?</w:t>
            </w:r>
          </w:p>
          <w:p w14:paraId="7DCD2017" w14:textId="77777777" w:rsidR="00DE4775" w:rsidRPr="00A6029B" w:rsidRDefault="00DE4775" w:rsidP="00F053D0">
            <w:pPr>
              <w:rPr>
                <w:rFonts w:eastAsia="Times New Roman" w:cs="Calibri"/>
                <w:bCs/>
                <w:color w:val="000000"/>
                <w:lang w:val="es-ES"/>
              </w:rPr>
            </w:pPr>
          </w:p>
        </w:tc>
        <w:tc>
          <w:tcPr>
            <w:tcW w:w="273" w:type="dxa"/>
            <w:tcBorders>
              <w:top w:val="nil"/>
              <w:bottom w:val="nil"/>
            </w:tcBorders>
          </w:tcPr>
          <w:p w14:paraId="4154FF60" w14:textId="77777777" w:rsidR="00DE4775" w:rsidRPr="00A6029B" w:rsidRDefault="00DE4775" w:rsidP="00F053D0">
            <w:pPr>
              <w:rPr>
                <w:rFonts w:cs="Calibri"/>
                <w:b/>
                <w:lang w:val="es-ES"/>
              </w:rPr>
            </w:pPr>
          </w:p>
        </w:tc>
        <w:tc>
          <w:tcPr>
            <w:tcW w:w="1028" w:type="dxa"/>
            <w:tcBorders>
              <w:bottom w:val="single" w:sz="4" w:space="0" w:color="auto"/>
            </w:tcBorders>
            <w:shd w:val="clear" w:color="auto" w:fill="E2EFD9" w:themeFill="accent6" w:themeFillTint="33"/>
          </w:tcPr>
          <w:p w14:paraId="74D5EACD" w14:textId="77777777" w:rsidR="00DE4775" w:rsidRPr="00A6029B" w:rsidRDefault="00DE4775" w:rsidP="00F053D0">
            <w:pPr>
              <w:jc w:val="center"/>
              <w:rPr>
                <w:rFonts w:cs="Calibri"/>
                <w:b/>
                <w:lang w:val="es-ES"/>
              </w:rPr>
            </w:pPr>
          </w:p>
        </w:tc>
        <w:tc>
          <w:tcPr>
            <w:tcW w:w="996" w:type="dxa"/>
            <w:tcBorders>
              <w:bottom w:val="single" w:sz="4" w:space="0" w:color="auto"/>
            </w:tcBorders>
            <w:shd w:val="clear" w:color="auto" w:fill="FFFFC1"/>
          </w:tcPr>
          <w:p w14:paraId="4D9DAE03" w14:textId="77777777" w:rsidR="00DE4775" w:rsidRPr="00A6029B" w:rsidRDefault="00DE4775" w:rsidP="00F053D0">
            <w:pPr>
              <w:jc w:val="center"/>
              <w:rPr>
                <w:rFonts w:cs="Calibri"/>
                <w:b/>
                <w:lang w:val="es-ES"/>
              </w:rPr>
            </w:pPr>
          </w:p>
        </w:tc>
        <w:tc>
          <w:tcPr>
            <w:tcW w:w="866" w:type="dxa"/>
            <w:tcBorders>
              <w:bottom w:val="single" w:sz="4" w:space="0" w:color="auto"/>
            </w:tcBorders>
            <w:shd w:val="clear" w:color="auto" w:fill="FFCCCC"/>
          </w:tcPr>
          <w:p w14:paraId="35298687" w14:textId="77777777" w:rsidR="00DE4775" w:rsidRPr="00A6029B" w:rsidRDefault="00DE4775" w:rsidP="00F053D0">
            <w:pPr>
              <w:jc w:val="center"/>
              <w:rPr>
                <w:rFonts w:cs="Calibri"/>
                <w:b/>
                <w:lang w:val="es-ES"/>
              </w:rPr>
            </w:pPr>
          </w:p>
        </w:tc>
      </w:tr>
      <w:tr w:rsidR="00DE4775" w:rsidRPr="00A6029B" w14:paraId="4F14529A" w14:textId="77777777" w:rsidTr="007C2851">
        <w:trPr>
          <w:trHeight w:val="2268"/>
        </w:trPr>
        <w:tc>
          <w:tcPr>
            <w:tcW w:w="1563" w:type="dxa"/>
          </w:tcPr>
          <w:p w14:paraId="3BDBEA7E" w14:textId="77777777" w:rsidR="00DE4775" w:rsidRPr="00A6029B" w:rsidRDefault="00DE4775" w:rsidP="00F053D0">
            <w:pPr>
              <w:rPr>
                <w:rFonts w:cs="Calibri"/>
                <w:b/>
                <w:lang w:val="es-ES"/>
              </w:rPr>
            </w:pPr>
            <w:r w:rsidRPr="00A6029B">
              <w:rPr>
                <w:rFonts w:cs="Calibri"/>
                <w:b/>
                <w:lang w:val="es-ES"/>
              </w:rPr>
              <w:t>Evidencia proporcionada</w:t>
            </w:r>
          </w:p>
        </w:tc>
        <w:tc>
          <w:tcPr>
            <w:tcW w:w="4290" w:type="dxa"/>
            <w:shd w:val="clear" w:color="auto" w:fill="D9D9D9" w:themeFill="background1" w:themeFillShade="D9"/>
          </w:tcPr>
          <w:p w14:paraId="7EBFC3FA" w14:textId="77777777" w:rsidR="00DE4775" w:rsidRPr="00A6029B" w:rsidRDefault="00DE4775" w:rsidP="00F053D0">
            <w:pPr>
              <w:rPr>
                <w:rFonts w:cs="Calibri"/>
                <w:b/>
                <w:lang w:val="es-ES"/>
              </w:rPr>
            </w:pPr>
          </w:p>
        </w:tc>
        <w:tc>
          <w:tcPr>
            <w:tcW w:w="273" w:type="dxa"/>
            <w:tcBorders>
              <w:top w:val="nil"/>
              <w:bottom w:val="nil"/>
              <w:right w:val="nil"/>
            </w:tcBorders>
          </w:tcPr>
          <w:p w14:paraId="1DCE56B7" w14:textId="77777777" w:rsidR="00DE4775" w:rsidRPr="00A6029B" w:rsidRDefault="00DE4775" w:rsidP="00F053D0">
            <w:pPr>
              <w:rPr>
                <w:rFonts w:cs="Calibri"/>
                <w:b/>
                <w:lang w:val="es-ES"/>
              </w:rPr>
            </w:pPr>
          </w:p>
        </w:tc>
        <w:tc>
          <w:tcPr>
            <w:tcW w:w="1028" w:type="dxa"/>
            <w:tcBorders>
              <w:left w:val="nil"/>
              <w:bottom w:val="single" w:sz="4" w:space="0" w:color="auto"/>
              <w:right w:val="nil"/>
            </w:tcBorders>
          </w:tcPr>
          <w:p w14:paraId="0FE17EEE" w14:textId="77777777" w:rsidR="00DE4775" w:rsidRPr="00A6029B" w:rsidRDefault="00DE4775" w:rsidP="00F053D0">
            <w:pPr>
              <w:jc w:val="center"/>
              <w:rPr>
                <w:rFonts w:cs="Calibri"/>
                <w:b/>
                <w:lang w:val="es-ES"/>
              </w:rPr>
            </w:pPr>
          </w:p>
        </w:tc>
        <w:tc>
          <w:tcPr>
            <w:tcW w:w="996" w:type="dxa"/>
            <w:tcBorders>
              <w:left w:val="nil"/>
              <w:bottom w:val="single" w:sz="4" w:space="0" w:color="auto"/>
              <w:right w:val="nil"/>
            </w:tcBorders>
          </w:tcPr>
          <w:p w14:paraId="58CF18C5" w14:textId="77777777" w:rsidR="00DE4775" w:rsidRPr="00A6029B" w:rsidRDefault="00DE4775" w:rsidP="00F053D0">
            <w:pPr>
              <w:jc w:val="center"/>
              <w:rPr>
                <w:rFonts w:cs="Calibri"/>
                <w:b/>
                <w:lang w:val="es-ES"/>
              </w:rPr>
            </w:pPr>
          </w:p>
        </w:tc>
        <w:tc>
          <w:tcPr>
            <w:tcW w:w="866" w:type="dxa"/>
            <w:tcBorders>
              <w:left w:val="nil"/>
              <w:bottom w:val="single" w:sz="4" w:space="0" w:color="auto"/>
              <w:right w:val="nil"/>
            </w:tcBorders>
          </w:tcPr>
          <w:p w14:paraId="1BF63322" w14:textId="77777777" w:rsidR="00DE4775" w:rsidRPr="00A6029B" w:rsidRDefault="00DE4775" w:rsidP="00F053D0">
            <w:pPr>
              <w:jc w:val="center"/>
              <w:rPr>
                <w:rFonts w:cs="Calibri"/>
                <w:b/>
                <w:lang w:val="es-ES"/>
              </w:rPr>
            </w:pPr>
          </w:p>
        </w:tc>
      </w:tr>
      <w:tr w:rsidR="00DE4775" w:rsidRPr="00AE322B" w14:paraId="6F011E8F" w14:textId="77777777" w:rsidTr="007C2851">
        <w:trPr>
          <w:trHeight w:val="1417"/>
        </w:trPr>
        <w:tc>
          <w:tcPr>
            <w:tcW w:w="5853" w:type="dxa"/>
            <w:gridSpan w:val="2"/>
            <w:shd w:val="clear" w:color="auto" w:fill="auto"/>
          </w:tcPr>
          <w:p w14:paraId="59B1C113" w14:textId="4F3AAD69" w:rsidR="00DE4775" w:rsidRPr="00A6029B" w:rsidRDefault="00DE4775" w:rsidP="00B37D26">
            <w:pPr>
              <w:rPr>
                <w:rFonts w:cs="Calibri"/>
                <w:b/>
                <w:lang w:val="es-ES"/>
              </w:rPr>
            </w:pPr>
            <w:r w:rsidRPr="00A6029B">
              <w:rPr>
                <w:rFonts w:eastAsia="Times New Roman" w:cs="Calibri"/>
                <w:b/>
                <w:color w:val="000000"/>
                <w:lang w:val="es-ES"/>
              </w:rPr>
              <w:t>B.3.</w:t>
            </w:r>
            <w:r w:rsidR="00732E58" w:rsidRPr="00A6029B">
              <w:rPr>
                <w:rFonts w:eastAsia="Times New Roman" w:cs="Calibri"/>
                <w:b/>
                <w:color w:val="000000"/>
                <w:lang w:val="es-ES"/>
              </w:rPr>
              <w:t xml:space="preserve"> </w:t>
            </w:r>
            <w:r w:rsidRPr="00A6029B">
              <w:rPr>
                <w:rFonts w:eastAsia="Times New Roman" w:cs="Calibri"/>
                <w:bCs/>
                <w:color w:val="000000"/>
                <w:lang w:val="es-ES"/>
              </w:rPr>
              <w:t>Dentro de la jurisdicción del gobierno de la ciudad, ¿</w:t>
            </w:r>
            <w:r w:rsidR="00B37D26" w:rsidRPr="00A6029B">
              <w:rPr>
                <w:rFonts w:eastAsia="Times New Roman" w:cs="Calibri"/>
                <w:bCs/>
                <w:color w:val="000000"/>
                <w:lang w:val="es-ES"/>
              </w:rPr>
              <w:t>ha</w:t>
            </w:r>
            <w:r w:rsidRPr="00A6029B">
              <w:rPr>
                <w:rFonts w:eastAsia="Times New Roman" w:cs="Calibri"/>
                <w:bCs/>
                <w:color w:val="000000"/>
                <w:lang w:val="es-ES"/>
              </w:rPr>
              <w:t xml:space="preserve"> proporcionado</w:t>
            </w:r>
            <w:r w:rsidR="00B37D26" w:rsidRPr="00A6029B">
              <w:rPr>
                <w:rFonts w:eastAsia="Times New Roman" w:cs="Calibri"/>
                <w:bCs/>
                <w:color w:val="000000"/>
                <w:lang w:val="es-ES"/>
              </w:rPr>
              <w:t xml:space="preserve"> la ciudad</w:t>
            </w:r>
            <w:r w:rsidRPr="00A6029B">
              <w:rPr>
                <w:rFonts w:eastAsia="Times New Roman" w:cs="Calibri"/>
                <w:bCs/>
                <w:color w:val="000000"/>
                <w:lang w:val="es-ES"/>
              </w:rPr>
              <w:t xml:space="preserve"> evidencia de cómo las comunidades locales practican el uso racional de los recursos de los humedales y cómo las comunidades locales se benefician de los servicios que brindan los humedales?</w:t>
            </w:r>
          </w:p>
        </w:tc>
        <w:tc>
          <w:tcPr>
            <w:tcW w:w="273" w:type="dxa"/>
            <w:tcBorders>
              <w:top w:val="nil"/>
              <w:bottom w:val="nil"/>
              <w:right w:val="single" w:sz="4" w:space="0" w:color="auto"/>
            </w:tcBorders>
          </w:tcPr>
          <w:p w14:paraId="1348DBA8" w14:textId="77777777" w:rsidR="00DE4775" w:rsidRPr="00A6029B" w:rsidRDefault="00DE4775" w:rsidP="00F053D0">
            <w:pPr>
              <w:rPr>
                <w:rFonts w:cs="Calibri"/>
                <w:b/>
                <w:lang w:val="es-ES"/>
              </w:rPr>
            </w:pPr>
          </w:p>
        </w:tc>
        <w:tc>
          <w:tcPr>
            <w:tcW w:w="1028" w:type="dxa"/>
            <w:tcBorders>
              <w:left w:val="single" w:sz="4" w:space="0" w:color="auto"/>
              <w:bottom w:val="single" w:sz="4" w:space="0" w:color="auto"/>
              <w:right w:val="single" w:sz="4" w:space="0" w:color="auto"/>
            </w:tcBorders>
            <w:shd w:val="clear" w:color="auto" w:fill="E2EFD9" w:themeFill="accent6" w:themeFillTint="33"/>
          </w:tcPr>
          <w:p w14:paraId="6D1F8921" w14:textId="77777777" w:rsidR="00DE4775" w:rsidRPr="00A6029B" w:rsidRDefault="00DE4775" w:rsidP="00F053D0">
            <w:pPr>
              <w:jc w:val="center"/>
              <w:rPr>
                <w:rFonts w:cs="Calibri"/>
                <w:b/>
                <w:lang w:val="es-ES"/>
              </w:rPr>
            </w:pPr>
          </w:p>
        </w:tc>
        <w:tc>
          <w:tcPr>
            <w:tcW w:w="996" w:type="dxa"/>
            <w:tcBorders>
              <w:left w:val="single" w:sz="4" w:space="0" w:color="auto"/>
              <w:bottom w:val="single" w:sz="4" w:space="0" w:color="auto"/>
              <w:right w:val="single" w:sz="4" w:space="0" w:color="auto"/>
            </w:tcBorders>
            <w:shd w:val="clear" w:color="auto" w:fill="FFFFC1"/>
          </w:tcPr>
          <w:p w14:paraId="6DDCB3AB" w14:textId="77777777" w:rsidR="00DE4775" w:rsidRPr="00A6029B" w:rsidRDefault="00DE4775" w:rsidP="00F053D0">
            <w:pPr>
              <w:jc w:val="center"/>
              <w:rPr>
                <w:rFonts w:cs="Calibri"/>
                <w:b/>
                <w:lang w:val="es-ES"/>
              </w:rPr>
            </w:pPr>
          </w:p>
        </w:tc>
        <w:tc>
          <w:tcPr>
            <w:tcW w:w="866" w:type="dxa"/>
            <w:tcBorders>
              <w:left w:val="single" w:sz="4" w:space="0" w:color="auto"/>
              <w:bottom w:val="single" w:sz="4" w:space="0" w:color="auto"/>
              <w:right w:val="single" w:sz="4" w:space="0" w:color="auto"/>
            </w:tcBorders>
            <w:shd w:val="clear" w:color="auto" w:fill="FFCCCC"/>
          </w:tcPr>
          <w:p w14:paraId="46E58A8D" w14:textId="77777777" w:rsidR="00DE4775" w:rsidRPr="00A6029B" w:rsidRDefault="00DE4775" w:rsidP="00F053D0">
            <w:pPr>
              <w:jc w:val="center"/>
              <w:rPr>
                <w:rFonts w:cs="Calibri"/>
                <w:b/>
                <w:lang w:val="es-ES"/>
              </w:rPr>
            </w:pPr>
          </w:p>
        </w:tc>
      </w:tr>
      <w:tr w:rsidR="00DE4775" w:rsidRPr="00AE322B" w14:paraId="599E2879" w14:textId="77777777" w:rsidTr="007C2851">
        <w:trPr>
          <w:trHeight w:val="2268"/>
        </w:trPr>
        <w:tc>
          <w:tcPr>
            <w:tcW w:w="1563" w:type="dxa"/>
          </w:tcPr>
          <w:p w14:paraId="18FE3DE7" w14:textId="77777777" w:rsidR="00DE4775" w:rsidRPr="00A6029B" w:rsidRDefault="00DE4775" w:rsidP="00F053D0">
            <w:pPr>
              <w:rPr>
                <w:rFonts w:cs="Calibri"/>
                <w:b/>
                <w:lang w:val="es-ES"/>
              </w:rPr>
            </w:pPr>
          </w:p>
        </w:tc>
        <w:tc>
          <w:tcPr>
            <w:tcW w:w="4290" w:type="dxa"/>
            <w:shd w:val="clear" w:color="auto" w:fill="D9D9D9" w:themeFill="background1" w:themeFillShade="D9"/>
          </w:tcPr>
          <w:p w14:paraId="6C997466" w14:textId="77777777" w:rsidR="00DE4775" w:rsidRPr="00A6029B" w:rsidRDefault="00DE4775" w:rsidP="00F053D0">
            <w:pPr>
              <w:rPr>
                <w:rFonts w:cs="Calibri"/>
                <w:b/>
                <w:lang w:val="es-ES"/>
              </w:rPr>
            </w:pPr>
          </w:p>
        </w:tc>
        <w:tc>
          <w:tcPr>
            <w:tcW w:w="273" w:type="dxa"/>
            <w:tcBorders>
              <w:top w:val="nil"/>
              <w:bottom w:val="nil"/>
              <w:right w:val="nil"/>
            </w:tcBorders>
          </w:tcPr>
          <w:p w14:paraId="561350B5" w14:textId="77777777" w:rsidR="00DE4775" w:rsidRPr="00A6029B" w:rsidRDefault="00DE4775" w:rsidP="00F053D0">
            <w:pPr>
              <w:rPr>
                <w:rFonts w:cs="Calibri"/>
                <w:b/>
                <w:lang w:val="es-ES"/>
              </w:rPr>
            </w:pPr>
          </w:p>
        </w:tc>
        <w:tc>
          <w:tcPr>
            <w:tcW w:w="1028" w:type="dxa"/>
            <w:tcBorders>
              <w:left w:val="nil"/>
              <w:bottom w:val="nil"/>
              <w:right w:val="nil"/>
            </w:tcBorders>
          </w:tcPr>
          <w:p w14:paraId="3E0C2012" w14:textId="77777777" w:rsidR="00DE4775" w:rsidRPr="00A6029B" w:rsidRDefault="00DE4775" w:rsidP="00F053D0">
            <w:pPr>
              <w:jc w:val="center"/>
              <w:rPr>
                <w:rFonts w:cs="Calibri"/>
                <w:b/>
                <w:lang w:val="es-ES"/>
              </w:rPr>
            </w:pPr>
          </w:p>
        </w:tc>
        <w:tc>
          <w:tcPr>
            <w:tcW w:w="996" w:type="dxa"/>
            <w:tcBorders>
              <w:left w:val="nil"/>
              <w:bottom w:val="nil"/>
              <w:right w:val="nil"/>
            </w:tcBorders>
          </w:tcPr>
          <w:p w14:paraId="72373717" w14:textId="77777777" w:rsidR="00DE4775" w:rsidRPr="00A6029B" w:rsidRDefault="00DE4775" w:rsidP="00F053D0">
            <w:pPr>
              <w:jc w:val="center"/>
              <w:rPr>
                <w:rFonts w:cs="Calibri"/>
                <w:b/>
                <w:lang w:val="es-ES"/>
              </w:rPr>
            </w:pPr>
          </w:p>
        </w:tc>
        <w:tc>
          <w:tcPr>
            <w:tcW w:w="866" w:type="dxa"/>
            <w:tcBorders>
              <w:left w:val="nil"/>
              <w:bottom w:val="nil"/>
              <w:right w:val="nil"/>
            </w:tcBorders>
          </w:tcPr>
          <w:p w14:paraId="4B49646B" w14:textId="77777777" w:rsidR="00DE4775" w:rsidRPr="00A6029B" w:rsidRDefault="00DE4775" w:rsidP="00F053D0">
            <w:pPr>
              <w:jc w:val="center"/>
              <w:rPr>
                <w:rFonts w:cs="Calibri"/>
                <w:b/>
                <w:lang w:val="es-ES"/>
              </w:rPr>
            </w:pPr>
          </w:p>
        </w:tc>
      </w:tr>
    </w:tbl>
    <w:p w14:paraId="6AD35764" w14:textId="77777777" w:rsidR="00DE4775" w:rsidRPr="00AE322B" w:rsidRDefault="00DE4775" w:rsidP="00DE4775">
      <w:pPr>
        <w:rPr>
          <w:rFonts w:eastAsia="Times New Roman" w:cs="Calibri"/>
          <w:bCs/>
          <w:color w:val="000000"/>
          <w:lang w:val="fr-FR"/>
        </w:rPr>
      </w:pPr>
    </w:p>
    <w:tbl>
      <w:tblPr>
        <w:tblW w:w="0" w:type="auto"/>
        <w:tblCellMar>
          <w:top w:w="58" w:type="dxa"/>
          <w:left w:w="115" w:type="dxa"/>
          <w:bottom w:w="58" w:type="dxa"/>
          <w:right w:w="115" w:type="dxa"/>
        </w:tblCellMar>
        <w:tblLook w:val="04A0" w:firstRow="1" w:lastRow="0" w:firstColumn="1" w:lastColumn="0" w:noHBand="0" w:noVBand="1"/>
      </w:tblPr>
      <w:tblGrid>
        <w:gridCol w:w="835"/>
        <w:gridCol w:w="5119"/>
      </w:tblGrid>
      <w:tr w:rsidR="00DE4775" w:rsidRPr="00AE322B" w14:paraId="0CC53115" w14:textId="77777777" w:rsidTr="00F053D0">
        <w:tc>
          <w:tcPr>
            <w:tcW w:w="5954" w:type="dxa"/>
            <w:gridSpan w:val="2"/>
            <w:tcBorders>
              <w:bottom w:val="single" w:sz="4" w:space="0" w:color="auto"/>
            </w:tcBorders>
            <w:shd w:val="clear" w:color="auto" w:fill="auto"/>
          </w:tcPr>
          <w:p w14:paraId="48CC8F70" w14:textId="77777777" w:rsidR="00DE4775" w:rsidRPr="00A6029B" w:rsidRDefault="00DE4775" w:rsidP="00F053D0">
            <w:pPr>
              <w:jc w:val="center"/>
              <w:rPr>
                <w:rFonts w:eastAsia="Times New Roman" w:cs="Calibri"/>
                <w:bCs/>
                <w:color w:val="000000"/>
                <w:lang w:val="es-ES"/>
              </w:rPr>
            </w:pPr>
          </w:p>
          <w:p w14:paraId="6AA79C1E" w14:textId="77777777" w:rsidR="00DE4775" w:rsidRPr="00A6029B" w:rsidRDefault="00DE4775" w:rsidP="00F053D0">
            <w:pPr>
              <w:jc w:val="center"/>
              <w:rPr>
                <w:rFonts w:eastAsia="Times New Roman" w:cs="Calibri"/>
                <w:bCs/>
                <w:color w:val="000000"/>
                <w:lang w:val="es-ES"/>
              </w:rPr>
            </w:pPr>
          </w:p>
          <w:p w14:paraId="3B1D2256" w14:textId="77777777" w:rsidR="00DE4775" w:rsidRPr="00A6029B" w:rsidRDefault="00DE4775" w:rsidP="00F053D0">
            <w:pPr>
              <w:jc w:val="center"/>
              <w:rPr>
                <w:rFonts w:eastAsia="Times New Roman" w:cs="Calibri"/>
                <w:bCs/>
                <w:color w:val="000000"/>
                <w:lang w:val="es-ES"/>
              </w:rPr>
            </w:pPr>
          </w:p>
          <w:p w14:paraId="67BB053F" w14:textId="77777777" w:rsidR="00DE4775" w:rsidRPr="00A6029B" w:rsidRDefault="00DE4775" w:rsidP="00F053D0">
            <w:pPr>
              <w:jc w:val="center"/>
              <w:rPr>
                <w:rFonts w:eastAsia="Times New Roman" w:cs="Calibri"/>
                <w:bCs/>
                <w:color w:val="000000"/>
                <w:lang w:val="es-ES"/>
              </w:rPr>
            </w:pPr>
          </w:p>
        </w:tc>
      </w:tr>
      <w:tr w:rsidR="00DE4775" w:rsidRPr="00A6029B" w14:paraId="783986C0" w14:textId="77777777" w:rsidTr="00F053D0">
        <w:trPr>
          <w:trHeight w:val="340"/>
        </w:trPr>
        <w:tc>
          <w:tcPr>
            <w:tcW w:w="5954" w:type="dxa"/>
            <w:gridSpan w:val="2"/>
            <w:tcBorders>
              <w:top w:val="single" w:sz="4" w:space="0" w:color="auto"/>
            </w:tcBorders>
            <w:shd w:val="clear" w:color="auto" w:fill="auto"/>
            <w:vAlign w:val="center"/>
          </w:tcPr>
          <w:p w14:paraId="03F8BB63" w14:textId="77777777" w:rsidR="00DE4775" w:rsidRPr="00A6029B" w:rsidRDefault="00DE4775" w:rsidP="00F053D0">
            <w:pPr>
              <w:rPr>
                <w:rFonts w:eastAsia="Times New Roman" w:cs="Calibri"/>
                <w:b/>
                <w:color w:val="000000"/>
                <w:lang w:val="es-ES"/>
              </w:rPr>
            </w:pPr>
            <w:r w:rsidRPr="00A6029B">
              <w:rPr>
                <w:rFonts w:eastAsia="Times New Roman" w:cs="Calibri"/>
                <w:b/>
                <w:color w:val="000000"/>
                <w:lang w:val="es-ES"/>
              </w:rPr>
              <w:t>Firma sobre el nombre impreso del Punto Focal Nacional</w:t>
            </w:r>
          </w:p>
        </w:tc>
      </w:tr>
      <w:tr w:rsidR="00DE4775" w:rsidRPr="00A6029B" w14:paraId="1C7A9469" w14:textId="77777777" w:rsidTr="00F053D0">
        <w:trPr>
          <w:trHeight w:val="340"/>
        </w:trPr>
        <w:tc>
          <w:tcPr>
            <w:tcW w:w="835" w:type="dxa"/>
            <w:shd w:val="clear" w:color="auto" w:fill="auto"/>
          </w:tcPr>
          <w:p w14:paraId="51F36005" w14:textId="77777777" w:rsidR="00DE4775" w:rsidRPr="00A6029B" w:rsidRDefault="00DE4775" w:rsidP="00F053D0">
            <w:pPr>
              <w:rPr>
                <w:rFonts w:eastAsia="Times New Roman" w:cs="Calibri"/>
                <w:b/>
                <w:color w:val="000000"/>
                <w:lang w:val="es-ES"/>
              </w:rPr>
            </w:pPr>
            <w:r w:rsidRPr="00A6029B">
              <w:rPr>
                <w:rFonts w:eastAsia="Times New Roman" w:cs="Calibri"/>
                <w:b/>
                <w:color w:val="000000"/>
                <w:lang w:val="es-ES"/>
              </w:rPr>
              <w:t>Fecha:</w:t>
            </w:r>
          </w:p>
        </w:tc>
        <w:tc>
          <w:tcPr>
            <w:tcW w:w="5119" w:type="dxa"/>
            <w:shd w:val="clear" w:color="auto" w:fill="auto"/>
            <w:vAlign w:val="center"/>
          </w:tcPr>
          <w:p w14:paraId="00B78BCB" w14:textId="77777777" w:rsidR="00DE4775" w:rsidRPr="00A6029B" w:rsidRDefault="00DE4775" w:rsidP="00F053D0">
            <w:pPr>
              <w:rPr>
                <w:rFonts w:eastAsia="Times New Roman" w:cs="Calibri"/>
                <w:bCs/>
                <w:color w:val="000000"/>
                <w:lang w:val="es-ES"/>
              </w:rPr>
            </w:pPr>
          </w:p>
        </w:tc>
      </w:tr>
    </w:tbl>
    <w:p w14:paraId="259C3353" w14:textId="77777777" w:rsidR="00DE4775" w:rsidRPr="00A6029B" w:rsidRDefault="00DE4775" w:rsidP="00DE4775">
      <w:pPr>
        <w:pStyle w:val="OGHsection"/>
        <w:numPr>
          <w:ilvl w:val="0"/>
          <w:numId w:val="0"/>
        </w:numPr>
        <w:ind w:left="567" w:hanging="567"/>
        <w:rPr>
          <w:lang w:val="es-ES"/>
        </w:rPr>
      </w:pPr>
    </w:p>
    <w:p w14:paraId="7469B873" w14:textId="77777777" w:rsidR="00DE4775" w:rsidRPr="00A6029B" w:rsidRDefault="00DE4775" w:rsidP="00DE4775">
      <w:pPr>
        <w:tabs>
          <w:tab w:val="left" w:pos="3478"/>
        </w:tabs>
        <w:rPr>
          <w:lang w:val="es-ES"/>
        </w:rPr>
      </w:pPr>
    </w:p>
    <w:p w14:paraId="75B85ECF" w14:textId="77777777" w:rsidR="001945E2" w:rsidRPr="00A6029B" w:rsidRDefault="001945E2" w:rsidP="00DE4775">
      <w:pPr>
        <w:rPr>
          <w:lang w:val="es-ES"/>
        </w:rPr>
      </w:pPr>
    </w:p>
    <w:sectPr w:rsidR="001945E2" w:rsidRPr="00A6029B" w:rsidSect="00617ACF">
      <w:footerReference w:type="default" r:id="rId24"/>
      <w:pgSz w:w="11906" w:h="16838" w:code="9"/>
      <w:pgMar w:top="1440" w:right="1440" w:bottom="1440" w:left="1440" w:header="708" w:footer="5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675D0" w14:textId="77777777" w:rsidR="00127119" w:rsidRDefault="00127119" w:rsidP="00494467">
      <w:r>
        <w:separator/>
      </w:r>
    </w:p>
  </w:endnote>
  <w:endnote w:type="continuationSeparator" w:id="0">
    <w:p w14:paraId="3A4C1982" w14:textId="77777777" w:rsidR="00127119" w:rsidRDefault="00127119" w:rsidP="0049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418113"/>
      <w:docPartObj>
        <w:docPartGallery w:val="Page Numbers (Bottom of Page)"/>
        <w:docPartUnique/>
      </w:docPartObj>
    </w:sdtPr>
    <w:sdtEndPr>
      <w:rPr>
        <w:noProof/>
        <w:sz w:val="18"/>
        <w:szCs w:val="18"/>
      </w:rPr>
    </w:sdtEndPr>
    <w:sdtContent>
      <w:p w14:paraId="2CA2B33A" w14:textId="32C0C451" w:rsidR="00E57522" w:rsidRPr="002479CC" w:rsidRDefault="00E57522" w:rsidP="002479CC">
        <w:pPr>
          <w:pStyle w:val="Footer"/>
          <w:jc w:val="center"/>
        </w:pPr>
        <w:r>
          <w:fldChar w:fldCharType="begin"/>
        </w:r>
        <w:r>
          <w:instrText xml:space="preserve"> PAGE   \* MERGEFORMAT </w:instrText>
        </w:r>
        <w:r>
          <w:fldChar w:fldCharType="separate"/>
        </w:r>
        <w:r w:rsidR="00AE322B">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88EBC" w14:textId="18E8F6BF" w:rsidR="00E57522" w:rsidRPr="00AA71C5" w:rsidRDefault="00E57522" w:rsidP="00617ACF">
    <w:pPr>
      <w:pStyle w:val="Footer"/>
      <w:tabs>
        <w:tab w:val="clear" w:pos="9026"/>
        <w:tab w:val="right" w:pos="9214"/>
      </w:tabs>
      <w:jc w:val="center"/>
      <w:rPr>
        <w:sz w:val="20"/>
        <w:szCs w:val="20"/>
      </w:rPr>
    </w:pPr>
    <w:r w:rsidRPr="00AA71C5">
      <w:rPr>
        <w:sz w:val="20"/>
        <w:szCs w:val="20"/>
      </w:rPr>
      <w:fldChar w:fldCharType="begin"/>
    </w:r>
    <w:r w:rsidRPr="00AA71C5">
      <w:rPr>
        <w:sz w:val="20"/>
        <w:szCs w:val="20"/>
      </w:rPr>
      <w:instrText xml:space="preserve"> PAGE   \* MERGEFORMAT </w:instrText>
    </w:r>
    <w:r w:rsidRPr="00AA71C5">
      <w:rPr>
        <w:sz w:val="20"/>
        <w:szCs w:val="20"/>
      </w:rPr>
      <w:fldChar w:fldCharType="separate"/>
    </w:r>
    <w:r w:rsidR="00AE322B">
      <w:rPr>
        <w:noProof/>
        <w:sz w:val="20"/>
        <w:szCs w:val="20"/>
      </w:rPr>
      <w:t>34</w:t>
    </w:r>
    <w:r w:rsidRPr="00AA71C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83C60" w14:textId="77777777" w:rsidR="00127119" w:rsidRDefault="00127119" w:rsidP="00494467">
      <w:r>
        <w:separator/>
      </w:r>
    </w:p>
  </w:footnote>
  <w:footnote w:type="continuationSeparator" w:id="0">
    <w:p w14:paraId="491DC089" w14:textId="77777777" w:rsidR="00127119" w:rsidRDefault="00127119" w:rsidP="00494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C30"/>
    <w:multiLevelType w:val="hybridMultilevel"/>
    <w:tmpl w:val="926A61CC"/>
    <w:lvl w:ilvl="0" w:tplc="6574A70A">
      <w:start w:val="1"/>
      <w:numFmt w:val="upperLetter"/>
      <w:lvlText w:val="%1"/>
      <w:lvlJc w:val="left"/>
      <w:pPr>
        <w:ind w:left="644" w:hanging="425"/>
      </w:pPr>
      <w:rPr>
        <w:rFonts w:ascii="Calibri" w:eastAsia="Calibri" w:hAnsi="Calibri" w:cs="Calibri" w:hint="default"/>
        <w:b w:val="0"/>
        <w:bCs w:val="0"/>
        <w:i w:val="0"/>
        <w:iCs w:val="0"/>
        <w:w w:val="100"/>
        <w:sz w:val="22"/>
        <w:szCs w:val="22"/>
        <w:lang w:val="en-US" w:eastAsia="en-US" w:bidi="ar-SA"/>
      </w:rPr>
    </w:lvl>
    <w:lvl w:ilvl="1" w:tplc="97B22D22">
      <w:numFmt w:val="bullet"/>
      <w:lvlText w:val="•"/>
      <w:lvlJc w:val="left"/>
      <w:pPr>
        <w:ind w:left="1527" w:hanging="425"/>
      </w:pPr>
      <w:rPr>
        <w:rFonts w:hint="default"/>
        <w:lang w:val="en-US" w:eastAsia="en-US" w:bidi="ar-SA"/>
      </w:rPr>
    </w:lvl>
    <w:lvl w:ilvl="2" w:tplc="B922E566">
      <w:numFmt w:val="bullet"/>
      <w:lvlText w:val="•"/>
      <w:lvlJc w:val="left"/>
      <w:pPr>
        <w:ind w:left="2414" w:hanging="425"/>
      </w:pPr>
      <w:rPr>
        <w:rFonts w:hint="default"/>
        <w:lang w:val="en-US" w:eastAsia="en-US" w:bidi="ar-SA"/>
      </w:rPr>
    </w:lvl>
    <w:lvl w:ilvl="3" w:tplc="3508DF5A">
      <w:numFmt w:val="bullet"/>
      <w:lvlText w:val="•"/>
      <w:lvlJc w:val="left"/>
      <w:pPr>
        <w:ind w:left="3301" w:hanging="425"/>
      </w:pPr>
      <w:rPr>
        <w:rFonts w:hint="default"/>
        <w:lang w:val="en-US" w:eastAsia="en-US" w:bidi="ar-SA"/>
      </w:rPr>
    </w:lvl>
    <w:lvl w:ilvl="4" w:tplc="370A05D8">
      <w:numFmt w:val="bullet"/>
      <w:lvlText w:val="•"/>
      <w:lvlJc w:val="left"/>
      <w:pPr>
        <w:ind w:left="4188" w:hanging="425"/>
      </w:pPr>
      <w:rPr>
        <w:rFonts w:hint="default"/>
        <w:lang w:val="en-US" w:eastAsia="en-US" w:bidi="ar-SA"/>
      </w:rPr>
    </w:lvl>
    <w:lvl w:ilvl="5" w:tplc="99FCFD2C">
      <w:numFmt w:val="bullet"/>
      <w:lvlText w:val="•"/>
      <w:lvlJc w:val="left"/>
      <w:pPr>
        <w:ind w:left="5075" w:hanging="425"/>
      </w:pPr>
      <w:rPr>
        <w:rFonts w:hint="default"/>
        <w:lang w:val="en-US" w:eastAsia="en-US" w:bidi="ar-SA"/>
      </w:rPr>
    </w:lvl>
    <w:lvl w:ilvl="6" w:tplc="078E5462">
      <w:numFmt w:val="bullet"/>
      <w:lvlText w:val="•"/>
      <w:lvlJc w:val="left"/>
      <w:pPr>
        <w:ind w:left="5962" w:hanging="425"/>
      </w:pPr>
      <w:rPr>
        <w:rFonts w:hint="default"/>
        <w:lang w:val="en-US" w:eastAsia="en-US" w:bidi="ar-SA"/>
      </w:rPr>
    </w:lvl>
    <w:lvl w:ilvl="7" w:tplc="C294265C">
      <w:numFmt w:val="bullet"/>
      <w:lvlText w:val="•"/>
      <w:lvlJc w:val="left"/>
      <w:pPr>
        <w:ind w:left="6849" w:hanging="425"/>
      </w:pPr>
      <w:rPr>
        <w:rFonts w:hint="default"/>
        <w:lang w:val="en-US" w:eastAsia="en-US" w:bidi="ar-SA"/>
      </w:rPr>
    </w:lvl>
    <w:lvl w:ilvl="8" w:tplc="DBAA8E32">
      <w:numFmt w:val="bullet"/>
      <w:lvlText w:val="•"/>
      <w:lvlJc w:val="left"/>
      <w:pPr>
        <w:ind w:left="7736" w:hanging="425"/>
      </w:pPr>
      <w:rPr>
        <w:rFonts w:hint="default"/>
        <w:lang w:val="en-US" w:eastAsia="en-US" w:bidi="ar-SA"/>
      </w:rPr>
    </w:lvl>
  </w:abstractNum>
  <w:abstractNum w:abstractNumId="1" w15:restartNumberingAfterBreak="0">
    <w:nsid w:val="1152228D"/>
    <w:multiLevelType w:val="hybridMultilevel"/>
    <w:tmpl w:val="54581CAC"/>
    <w:lvl w:ilvl="0" w:tplc="0409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 w15:restartNumberingAfterBreak="0">
    <w:nsid w:val="22BF2AA0"/>
    <w:multiLevelType w:val="hybridMultilevel"/>
    <w:tmpl w:val="E0EE8DD6"/>
    <w:lvl w:ilvl="0" w:tplc="266C8154">
      <w:start w:val="1"/>
      <w:numFmt w:val="lowerRoman"/>
      <w:lvlText w:val="%1)"/>
      <w:lvlJc w:val="left"/>
      <w:pPr>
        <w:ind w:left="720" w:hanging="72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15:restartNumberingAfterBreak="0">
    <w:nsid w:val="267C15A2"/>
    <w:multiLevelType w:val="hybridMultilevel"/>
    <w:tmpl w:val="48B840D8"/>
    <w:lvl w:ilvl="0" w:tplc="312CF358">
      <w:start w:val="1"/>
      <w:numFmt w:val="decimal"/>
      <w:pStyle w:val="OGHsection"/>
      <w:lvlText w:val="%1."/>
      <w:lvlJc w:val="left"/>
      <w:pPr>
        <w:ind w:left="720" w:hanging="360"/>
      </w:pPr>
      <w:rPr>
        <w:rFonts w:ascii="Calibri" w:hAnsi="Calibri" w:cs="Calibri" w:hint="default"/>
        <w:b/>
        <w:bCs/>
        <w:i w:val="0"/>
        <w:color w:val="auto"/>
        <w:sz w:val="28"/>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146057"/>
    <w:multiLevelType w:val="hybridMultilevel"/>
    <w:tmpl w:val="881884AE"/>
    <w:lvl w:ilvl="0" w:tplc="307C5F2C">
      <w:start w:val="12"/>
      <w:numFmt w:val="decimal"/>
      <w:lvlText w:val="%1."/>
      <w:lvlJc w:val="left"/>
      <w:pPr>
        <w:ind w:left="544" w:hanging="425"/>
      </w:pPr>
      <w:rPr>
        <w:rFonts w:ascii="Calibri" w:eastAsia="Batang" w:hAnsi="Calibri" w:cs="Calibri" w:hint="default"/>
        <w:w w:val="100"/>
        <w:sz w:val="22"/>
        <w:szCs w:val="22"/>
      </w:rPr>
    </w:lvl>
    <w:lvl w:ilvl="1" w:tplc="4E6C07D6">
      <w:start w:val="1"/>
      <w:numFmt w:val="upperLetter"/>
      <w:lvlText w:val="%2."/>
      <w:lvlJc w:val="left"/>
      <w:pPr>
        <w:ind w:left="1200" w:hanging="400"/>
      </w:pPr>
      <w:rPr>
        <w:sz w:val="22"/>
        <w:szCs w:val="22"/>
      </w:rPr>
    </w:lvl>
    <w:lvl w:ilvl="2" w:tplc="E86656E2">
      <w:start w:val="1"/>
      <w:numFmt w:val="lowerRoman"/>
      <w:lvlText w:val="%3."/>
      <w:lvlJc w:val="left"/>
      <w:pPr>
        <w:ind w:left="1600" w:hanging="400"/>
      </w:pPr>
      <w:rPr>
        <w:rFonts w:hint="default"/>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4279618B"/>
    <w:multiLevelType w:val="hybridMultilevel"/>
    <w:tmpl w:val="434AD880"/>
    <w:lvl w:ilvl="0" w:tplc="0409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A864C0C"/>
    <w:multiLevelType w:val="hybridMultilevel"/>
    <w:tmpl w:val="5C327172"/>
    <w:lvl w:ilvl="0" w:tplc="7DB4086A">
      <w:start w:val="1"/>
      <w:numFmt w:val="decimal"/>
      <w:lvlText w:val="%1"/>
      <w:lvlJc w:val="left"/>
      <w:pPr>
        <w:ind w:left="644" w:hanging="425"/>
      </w:pPr>
      <w:rPr>
        <w:rFonts w:ascii="Calibri" w:eastAsia="Calibri" w:hAnsi="Calibri" w:cs="Calibri" w:hint="default"/>
        <w:b w:val="0"/>
        <w:bCs w:val="0"/>
        <w:i w:val="0"/>
        <w:iCs w:val="0"/>
        <w:w w:val="100"/>
        <w:sz w:val="22"/>
        <w:szCs w:val="22"/>
        <w:lang w:val="en-US" w:eastAsia="en-US" w:bidi="ar-SA"/>
      </w:rPr>
    </w:lvl>
    <w:lvl w:ilvl="1" w:tplc="259E74D4">
      <w:numFmt w:val="bullet"/>
      <w:lvlText w:val="•"/>
      <w:lvlJc w:val="left"/>
      <w:pPr>
        <w:ind w:left="1527" w:hanging="425"/>
      </w:pPr>
      <w:rPr>
        <w:rFonts w:hint="default"/>
        <w:lang w:val="en-US" w:eastAsia="en-US" w:bidi="ar-SA"/>
      </w:rPr>
    </w:lvl>
    <w:lvl w:ilvl="2" w:tplc="566865F8">
      <w:numFmt w:val="bullet"/>
      <w:lvlText w:val="•"/>
      <w:lvlJc w:val="left"/>
      <w:pPr>
        <w:ind w:left="2414" w:hanging="425"/>
      </w:pPr>
      <w:rPr>
        <w:rFonts w:hint="default"/>
        <w:lang w:val="en-US" w:eastAsia="en-US" w:bidi="ar-SA"/>
      </w:rPr>
    </w:lvl>
    <w:lvl w:ilvl="3" w:tplc="74BA7858">
      <w:numFmt w:val="bullet"/>
      <w:lvlText w:val="•"/>
      <w:lvlJc w:val="left"/>
      <w:pPr>
        <w:ind w:left="3301" w:hanging="425"/>
      </w:pPr>
      <w:rPr>
        <w:rFonts w:hint="default"/>
        <w:lang w:val="en-US" w:eastAsia="en-US" w:bidi="ar-SA"/>
      </w:rPr>
    </w:lvl>
    <w:lvl w:ilvl="4" w:tplc="694AACC8">
      <w:numFmt w:val="bullet"/>
      <w:lvlText w:val="•"/>
      <w:lvlJc w:val="left"/>
      <w:pPr>
        <w:ind w:left="4188" w:hanging="425"/>
      </w:pPr>
      <w:rPr>
        <w:rFonts w:hint="default"/>
        <w:lang w:val="en-US" w:eastAsia="en-US" w:bidi="ar-SA"/>
      </w:rPr>
    </w:lvl>
    <w:lvl w:ilvl="5" w:tplc="EC60CB92">
      <w:numFmt w:val="bullet"/>
      <w:lvlText w:val="•"/>
      <w:lvlJc w:val="left"/>
      <w:pPr>
        <w:ind w:left="5075" w:hanging="425"/>
      </w:pPr>
      <w:rPr>
        <w:rFonts w:hint="default"/>
        <w:lang w:val="en-US" w:eastAsia="en-US" w:bidi="ar-SA"/>
      </w:rPr>
    </w:lvl>
    <w:lvl w:ilvl="6" w:tplc="3112FF2E">
      <w:numFmt w:val="bullet"/>
      <w:lvlText w:val="•"/>
      <w:lvlJc w:val="left"/>
      <w:pPr>
        <w:ind w:left="5962" w:hanging="425"/>
      </w:pPr>
      <w:rPr>
        <w:rFonts w:hint="default"/>
        <w:lang w:val="en-US" w:eastAsia="en-US" w:bidi="ar-SA"/>
      </w:rPr>
    </w:lvl>
    <w:lvl w:ilvl="7" w:tplc="387A314A">
      <w:numFmt w:val="bullet"/>
      <w:lvlText w:val="•"/>
      <w:lvlJc w:val="left"/>
      <w:pPr>
        <w:ind w:left="6849" w:hanging="425"/>
      </w:pPr>
      <w:rPr>
        <w:rFonts w:hint="default"/>
        <w:lang w:val="en-US" w:eastAsia="en-US" w:bidi="ar-SA"/>
      </w:rPr>
    </w:lvl>
    <w:lvl w:ilvl="8" w:tplc="6422D3CC">
      <w:numFmt w:val="bullet"/>
      <w:lvlText w:val="•"/>
      <w:lvlJc w:val="left"/>
      <w:pPr>
        <w:ind w:left="7736" w:hanging="425"/>
      </w:pPr>
      <w:rPr>
        <w:rFonts w:hint="default"/>
        <w:lang w:val="en-US" w:eastAsia="en-US" w:bidi="ar-SA"/>
      </w:rPr>
    </w:lvl>
  </w:abstractNum>
  <w:abstractNum w:abstractNumId="10" w15:restartNumberingAfterBreak="0">
    <w:nsid w:val="4D7F4892"/>
    <w:multiLevelType w:val="hybridMultilevel"/>
    <w:tmpl w:val="97D0AAF2"/>
    <w:lvl w:ilvl="0" w:tplc="B3D2F9E2">
      <w:start w:val="5"/>
      <w:numFmt w:val="upperLetter"/>
      <w:lvlText w:val="%1"/>
      <w:lvlJc w:val="left"/>
      <w:pPr>
        <w:ind w:left="644" w:hanging="425"/>
      </w:pPr>
      <w:rPr>
        <w:rFonts w:ascii="Calibri" w:eastAsia="Calibri" w:hAnsi="Calibri" w:cs="Calibri" w:hint="default"/>
        <w:b w:val="0"/>
        <w:bCs w:val="0"/>
        <w:i w:val="0"/>
        <w:iCs w:val="0"/>
        <w:w w:val="100"/>
        <w:sz w:val="22"/>
        <w:szCs w:val="22"/>
        <w:lang w:val="en-US" w:eastAsia="en-US" w:bidi="ar-SA"/>
      </w:rPr>
    </w:lvl>
    <w:lvl w:ilvl="1" w:tplc="E40421AC">
      <w:numFmt w:val="bullet"/>
      <w:lvlText w:val="•"/>
      <w:lvlJc w:val="left"/>
      <w:pPr>
        <w:ind w:left="1527" w:hanging="425"/>
      </w:pPr>
      <w:rPr>
        <w:rFonts w:hint="default"/>
        <w:lang w:val="en-US" w:eastAsia="en-US" w:bidi="ar-SA"/>
      </w:rPr>
    </w:lvl>
    <w:lvl w:ilvl="2" w:tplc="3774DE56">
      <w:numFmt w:val="bullet"/>
      <w:lvlText w:val="•"/>
      <w:lvlJc w:val="left"/>
      <w:pPr>
        <w:ind w:left="2414" w:hanging="425"/>
      </w:pPr>
      <w:rPr>
        <w:rFonts w:hint="default"/>
        <w:lang w:val="en-US" w:eastAsia="en-US" w:bidi="ar-SA"/>
      </w:rPr>
    </w:lvl>
    <w:lvl w:ilvl="3" w:tplc="46DE2F7E">
      <w:numFmt w:val="bullet"/>
      <w:lvlText w:val="•"/>
      <w:lvlJc w:val="left"/>
      <w:pPr>
        <w:ind w:left="3301" w:hanging="425"/>
      </w:pPr>
      <w:rPr>
        <w:rFonts w:hint="default"/>
        <w:lang w:val="en-US" w:eastAsia="en-US" w:bidi="ar-SA"/>
      </w:rPr>
    </w:lvl>
    <w:lvl w:ilvl="4" w:tplc="724A1FFC">
      <w:numFmt w:val="bullet"/>
      <w:lvlText w:val="•"/>
      <w:lvlJc w:val="left"/>
      <w:pPr>
        <w:ind w:left="4188" w:hanging="425"/>
      </w:pPr>
      <w:rPr>
        <w:rFonts w:hint="default"/>
        <w:lang w:val="en-US" w:eastAsia="en-US" w:bidi="ar-SA"/>
      </w:rPr>
    </w:lvl>
    <w:lvl w:ilvl="5" w:tplc="7A382DB6">
      <w:numFmt w:val="bullet"/>
      <w:lvlText w:val="•"/>
      <w:lvlJc w:val="left"/>
      <w:pPr>
        <w:ind w:left="5075" w:hanging="425"/>
      </w:pPr>
      <w:rPr>
        <w:rFonts w:hint="default"/>
        <w:lang w:val="en-US" w:eastAsia="en-US" w:bidi="ar-SA"/>
      </w:rPr>
    </w:lvl>
    <w:lvl w:ilvl="6" w:tplc="E49A6EBE">
      <w:numFmt w:val="bullet"/>
      <w:lvlText w:val="•"/>
      <w:lvlJc w:val="left"/>
      <w:pPr>
        <w:ind w:left="5962" w:hanging="425"/>
      </w:pPr>
      <w:rPr>
        <w:rFonts w:hint="default"/>
        <w:lang w:val="en-US" w:eastAsia="en-US" w:bidi="ar-SA"/>
      </w:rPr>
    </w:lvl>
    <w:lvl w:ilvl="7" w:tplc="D9E23F2C">
      <w:numFmt w:val="bullet"/>
      <w:lvlText w:val="•"/>
      <w:lvlJc w:val="left"/>
      <w:pPr>
        <w:ind w:left="6849" w:hanging="425"/>
      </w:pPr>
      <w:rPr>
        <w:rFonts w:hint="default"/>
        <w:lang w:val="en-US" w:eastAsia="en-US" w:bidi="ar-SA"/>
      </w:rPr>
    </w:lvl>
    <w:lvl w:ilvl="8" w:tplc="004CC80C">
      <w:numFmt w:val="bullet"/>
      <w:lvlText w:val="•"/>
      <w:lvlJc w:val="left"/>
      <w:pPr>
        <w:ind w:left="7736" w:hanging="425"/>
      </w:pPr>
      <w:rPr>
        <w:rFonts w:hint="default"/>
        <w:lang w:val="en-US" w:eastAsia="en-US" w:bidi="ar-SA"/>
      </w:rPr>
    </w:lvl>
  </w:abstractNum>
  <w:abstractNum w:abstractNumId="11" w15:restartNumberingAfterBreak="0">
    <w:nsid w:val="4F287A4A"/>
    <w:multiLevelType w:val="hybridMultilevel"/>
    <w:tmpl w:val="5CBAB7F4"/>
    <w:lvl w:ilvl="0" w:tplc="04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6A84181"/>
    <w:multiLevelType w:val="hybridMultilevel"/>
    <w:tmpl w:val="578AB9E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6C51221"/>
    <w:multiLevelType w:val="hybridMultilevel"/>
    <w:tmpl w:val="7A4647D8"/>
    <w:lvl w:ilvl="0" w:tplc="ADD2EF48">
      <w:start w:val="1"/>
      <w:numFmt w:val="bullet"/>
      <w:pStyle w:val="OG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307FD8"/>
    <w:multiLevelType w:val="hybridMultilevel"/>
    <w:tmpl w:val="A49438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F6D1D30"/>
    <w:multiLevelType w:val="hybridMultilevel"/>
    <w:tmpl w:val="E6CE0558"/>
    <w:lvl w:ilvl="0" w:tplc="04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926394"/>
    <w:multiLevelType w:val="hybridMultilevel"/>
    <w:tmpl w:val="CAEC4F1A"/>
    <w:lvl w:ilvl="0" w:tplc="F022F246">
      <w:start w:val="8"/>
      <w:numFmt w:val="upperLetter"/>
      <w:lvlText w:val="%1"/>
      <w:lvlJc w:val="left"/>
      <w:pPr>
        <w:ind w:left="644" w:hanging="425"/>
      </w:pPr>
      <w:rPr>
        <w:rFonts w:ascii="Calibri" w:eastAsia="Calibri" w:hAnsi="Calibri" w:cs="Calibri" w:hint="default"/>
        <w:b w:val="0"/>
        <w:bCs w:val="0"/>
        <w:i w:val="0"/>
        <w:iCs w:val="0"/>
        <w:w w:val="100"/>
        <w:sz w:val="22"/>
        <w:szCs w:val="22"/>
        <w:lang w:val="en-US" w:eastAsia="en-US" w:bidi="ar-SA"/>
      </w:rPr>
    </w:lvl>
    <w:lvl w:ilvl="1" w:tplc="E6AC0DF6">
      <w:numFmt w:val="bullet"/>
      <w:lvlText w:val="•"/>
      <w:lvlJc w:val="left"/>
      <w:pPr>
        <w:ind w:left="1527" w:hanging="425"/>
      </w:pPr>
      <w:rPr>
        <w:rFonts w:hint="default"/>
        <w:lang w:val="en-US" w:eastAsia="en-US" w:bidi="ar-SA"/>
      </w:rPr>
    </w:lvl>
    <w:lvl w:ilvl="2" w:tplc="EA5A2FD2">
      <w:numFmt w:val="bullet"/>
      <w:lvlText w:val="•"/>
      <w:lvlJc w:val="left"/>
      <w:pPr>
        <w:ind w:left="2414" w:hanging="425"/>
      </w:pPr>
      <w:rPr>
        <w:rFonts w:hint="default"/>
        <w:lang w:val="en-US" w:eastAsia="en-US" w:bidi="ar-SA"/>
      </w:rPr>
    </w:lvl>
    <w:lvl w:ilvl="3" w:tplc="E116C76C">
      <w:numFmt w:val="bullet"/>
      <w:lvlText w:val="•"/>
      <w:lvlJc w:val="left"/>
      <w:pPr>
        <w:ind w:left="3301" w:hanging="425"/>
      </w:pPr>
      <w:rPr>
        <w:rFonts w:hint="default"/>
        <w:lang w:val="en-US" w:eastAsia="en-US" w:bidi="ar-SA"/>
      </w:rPr>
    </w:lvl>
    <w:lvl w:ilvl="4" w:tplc="0B18FA32">
      <w:numFmt w:val="bullet"/>
      <w:lvlText w:val="•"/>
      <w:lvlJc w:val="left"/>
      <w:pPr>
        <w:ind w:left="4188" w:hanging="425"/>
      </w:pPr>
      <w:rPr>
        <w:rFonts w:hint="default"/>
        <w:lang w:val="en-US" w:eastAsia="en-US" w:bidi="ar-SA"/>
      </w:rPr>
    </w:lvl>
    <w:lvl w:ilvl="5" w:tplc="E464509E">
      <w:numFmt w:val="bullet"/>
      <w:lvlText w:val="•"/>
      <w:lvlJc w:val="left"/>
      <w:pPr>
        <w:ind w:left="5075" w:hanging="425"/>
      </w:pPr>
      <w:rPr>
        <w:rFonts w:hint="default"/>
        <w:lang w:val="en-US" w:eastAsia="en-US" w:bidi="ar-SA"/>
      </w:rPr>
    </w:lvl>
    <w:lvl w:ilvl="6" w:tplc="1264EBBC">
      <w:numFmt w:val="bullet"/>
      <w:lvlText w:val="•"/>
      <w:lvlJc w:val="left"/>
      <w:pPr>
        <w:ind w:left="5962" w:hanging="425"/>
      </w:pPr>
      <w:rPr>
        <w:rFonts w:hint="default"/>
        <w:lang w:val="en-US" w:eastAsia="en-US" w:bidi="ar-SA"/>
      </w:rPr>
    </w:lvl>
    <w:lvl w:ilvl="7" w:tplc="1E783D7A">
      <w:numFmt w:val="bullet"/>
      <w:lvlText w:val="•"/>
      <w:lvlJc w:val="left"/>
      <w:pPr>
        <w:ind w:left="6849" w:hanging="425"/>
      </w:pPr>
      <w:rPr>
        <w:rFonts w:hint="default"/>
        <w:lang w:val="en-US" w:eastAsia="en-US" w:bidi="ar-SA"/>
      </w:rPr>
    </w:lvl>
    <w:lvl w:ilvl="8" w:tplc="F2AC5A2A">
      <w:numFmt w:val="bullet"/>
      <w:lvlText w:val="•"/>
      <w:lvlJc w:val="left"/>
      <w:pPr>
        <w:ind w:left="7736" w:hanging="425"/>
      </w:pPr>
      <w:rPr>
        <w:rFonts w:hint="default"/>
        <w:lang w:val="en-US" w:eastAsia="en-US" w:bidi="ar-SA"/>
      </w:rPr>
    </w:lvl>
  </w:abstractNum>
  <w:abstractNum w:abstractNumId="18" w15:restartNumberingAfterBreak="0">
    <w:nsid w:val="6F764B76"/>
    <w:multiLevelType w:val="hybridMultilevel"/>
    <w:tmpl w:val="42B0B8B2"/>
    <w:lvl w:ilvl="0" w:tplc="F8185C16">
      <w:start w:val="15"/>
      <w:numFmt w:val="upperLetter"/>
      <w:lvlText w:val="%1"/>
      <w:lvlJc w:val="left"/>
      <w:pPr>
        <w:ind w:left="644" w:hanging="425"/>
      </w:pPr>
      <w:rPr>
        <w:rFonts w:ascii="Calibri" w:eastAsia="Calibri" w:hAnsi="Calibri" w:cs="Calibri" w:hint="default"/>
        <w:b w:val="0"/>
        <w:bCs w:val="0"/>
        <w:i w:val="0"/>
        <w:iCs w:val="0"/>
        <w:w w:val="100"/>
        <w:sz w:val="22"/>
        <w:szCs w:val="22"/>
        <w:lang w:val="en-US" w:eastAsia="en-US" w:bidi="ar-SA"/>
      </w:rPr>
    </w:lvl>
    <w:lvl w:ilvl="1" w:tplc="0DACF5E4">
      <w:numFmt w:val="bullet"/>
      <w:lvlText w:val="•"/>
      <w:lvlJc w:val="left"/>
      <w:pPr>
        <w:ind w:left="1527" w:hanging="425"/>
      </w:pPr>
      <w:rPr>
        <w:rFonts w:hint="default"/>
        <w:lang w:val="en-US" w:eastAsia="en-US" w:bidi="ar-SA"/>
      </w:rPr>
    </w:lvl>
    <w:lvl w:ilvl="2" w:tplc="E3D05722">
      <w:numFmt w:val="bullet"/>
      <w:lvlText w:val="•"/>
      <w:lvlJc w:val="left"/>
      <w:pPr>
        <w:ind w:left="2414" w:hanging="425"/>
      </w:pPr>
      <w:rPr>
        <w:rFonts w:hint="default"/>
        <w:lang w:val="en-US" w:eastAsia="en-US" w:bidi="ar-SA"/>
      </w:rPr>
    </w:lvl>
    <w:lvl w:ilvl="3" w:tplc="2A5A40D2">
      <w:numFmt w:val="bullet"/>
      <w:lvlText w:val="•"/>
      <w:lvlJc w:val="left"/>
      <w:pPr>
        <w:ind w:left="3301" w:hanging="425"/>
      </w:pPr>
      <w:rPr>
        <w:rFonts w:hint="default"/>
        <w:lang w:val="en-US" w:eastAsia="en-US" w:bidi="ar-SA"/>
      </w:rPr>
    </w:lvl>
    <w:lvl w:ilvl="4" w:tplc="2C7E5B40">
      <w:numFmt w:val="bullet"/>
      <w:lvlText w:val="•"/>
      <w:lvlJc w:val="left"/>
      <w:pPr>
        <w:ind w:left="4188" w:hanging="425"/>
      </w:pPr>
      <w:rPr>
        <w:rFonts w:hint="default"/>
        <w:lang w:val="en-US" w:eastAsia="en-US" w:bidi="ar-SA"/>
      </w:rPr>
    </w:lvl>
    <w:lvl w:ilvl="5" w:tplc="081EA19C">
      <w:numFmt w:val="bullet"/>
      <w:lvlText w:val="•"/>
      <w:lvlJc w:val="left"/>
      <w:pPr>
        <w:ind w:left="5075" w:hanging="425"/>
      </w:pPr>
      <w:rPr>
        <w:rFonts w:hint="default"/>
        <w:lang w:val="en-US" w:eastAsia="en-US" w:bidi="ar-SA"/>
      </w:rPr>
    </w:lvl>
    <w:lvl w:ilvl="6" w:tplc="4C0848E6">
      <w:numFmt w:val="bullet"/>
      <w:lvlText w:val="•"/>
      <w:lvlJc w:val="left"/>
      <w:pPr>
        <w:ind w:left="5962" w:hanging="425"/>
      </w:pPr>
      <w:rPr>
        <w:rFonts w:hint="default"/>
        <w:lang w:val="en-US" w:eastAsia="en-US" w:bidi="ar-SA"/>
      </w:rPr>
    </w:lvl>
    <w:lvl w:ilvl="7" w:tplc="3134E366">
      <w:numFmt w:val="bullet"/>
      <w:lvlText w:val="•"/>
      <w:lvlJc w:val="left"/>
      <w:pPr>
        <w:ind w:left="6849" w:hanging="425"/>
      </w:pPr>
      <w:rPr>
        <w:rFonts w:hint="default"/>
        <w:lang w:val="en-US" w:eastAsia="en-US" w:bidi="ar-SA"/>
      </w:rPr>
    </w:lvl>
    <w:lvl w:ilvl="8" w:tplc="76202362">
      <w:numFmt w:val="bullet"/>
      <w:lvlText w:val="•"/>
      <w:lvlJc w:val="left"/>
      <w:pPr>
        <w:ind w:left="7736" w:hanging="425"/>
      </w:pPr>
      <w:rPr>
        <w:rFonts w:hint="default"/>
        <w:lang w:val="en-US" w:eastAsia="en-US" w:bidi="ar-SA"/>
      </w:rPr>
    </w:lvl>
  </w:abstractNum>
  <w:abstractNum w:abstractNumId="19" w15:restartNumberingAfterBreak="0">
    <w:nsid w:val="6F817531"/>
    <w:multiLevelType w:val="hybridMultilevel"/>
    <w:tmpl w:val="06F8CAFE"/>
    <w:lvl w:ilvl="0" w:tplc="0409000F">
      <w:start w:val="1"/>
      <w:numFmt w:val="decimal"/>
      <w:lvlText w:val="%1."/>
      <w:lvlJc w:val="left"/>
      <w:pPr>
        <w:ind w:left="720" w:hanging="720"/>
      </w:pPr>
      <w:rPr>
        <w:rFonts w:hint="default"/>
      </w:rPr>
    </w:lvl>
    <w:lvl w:ilvl="1" w:tplc="0C0A0019" w:tentative="1">
      <w:start w:val="1"/>
      <w:numFmt w:val="lowerLetter"/>
      <w:lvlText w:val="%2."/>
      <w:lvlJc w:val="left"/>
      <w:pPr>
        <w:ind w:left="1040" w:hanging="360"/>
      </w:pPr>
    </w:lvl>
    <w:lvl w:ilvl="2" w:tplc="0C0A001B" w:tentative="1">
      <w:start w:val="1"/>
      <w:numFmt w:val="lowerRoman"/>
      <w:lvlText w:val="%3."/>
      <w:lvlJc w:val="right"/>
      <w:pPr>
        <w:ind w:left="1760" w:hanging="180"/>
      </w:pPr>
    </w:lvl>
    <w:lvl w:ilvl="3" w:tplc="0C0A000F" w:tentative="1">
      <w:start w:val="1"/>
      <w:numFmt w:val="decimal"/>
      <w:lvlText w:val="%4."/>
      <w:lvlJc w:val="left"/>
      <w:pPr>
        <w:ind w:left="2480" w:hanging="360"/>
      </w:pPr>
    </w:lvl>
    <w:lvl w:ilvl="4" w:tplc="0C0A0019" w:tentative="1">
      <w:start w:val="1"/>
      <w:numFmt w:val="lowerLetter"/>
      <w:lvlText w:val="%5."/>
      <w:lvlJc w:val="left"/>
      <w:pPr>
        <w:ind w:left="3200" w:hanging="360"/>
      </w:pPr>
    </w:lvl>
    <w:lvl w:ilvl="5" w:tplc="0C0A001B" w:tentative="1">
      <w:start w:val="1"/>
      <w:numFmt w:val="lowerRoman"/>
      <w:lvlText w:val="%6."/>
      <w:lvlJc w:val="right"/>
      <w:pPr>
        <w:ind w:left="3920" w:hanging="180"/>
      </w:pPr>
    </w:lvl>
    <w:lvl w:ilvl="6" w:tplc="0C0A000F" w:tentative="1">
      <w:start w:val="1"/>
      <w:numFmt w:val="decimal"/>
      <w:lvlText w:val="%7."/>
      <w:lvlJc w:val="left"/>
      <w:pPr>
        <w:ind w:left="4640" w:hanging="360"/>
      </w:pPr>
    </w:lvl>
    <w:lvl w:ilvl="7" w:tplc="0C0A0019" w:tentative="1">
      <w:start w:val="1"/>
      <w:numFmt w:val="lowerLetter"/>
      <w:lvlText w:val="%8."/>
      <w:lvlJc w:val="left"/>
      <w:pPr>
        <w:ind w:left="5360" w:hanging="360"/>
      </w:pPr>
    </w:lvl>
    <w:lvl w:ilvl="8" w:tplc="0C0A001B" w:tentative="1">
      <w:start w:val="1"/>
      <w:numFmt w:val="lowerRoman"/>
      <w:lvlText w:val="%9."/>
      <w:lvlJc w:val="right"/>
      <w:pPr>
        <w:ind w:left="6080" w:hanging="180"/>
      </w:pPr>
    </w:lvl>
  </w:abstractNum>
  <w:abstractNum w:abstractNumId="20"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31E0E87"/>
    <w:multiLevelType w:val="hybridMultilevel"/>
    <w:tmpl w:val="28547CAE"/>
    <w:lvl w:ilvl="0" w:tplc="0409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2" w15:restartNumberingAfterBreak="0">
    <w:nsid w:val="74745C2C"/>
    <w:multiLevelType w:val="hybridMultilevel"/>
    <w:tmpl w:val="BAC47DFE"/>
    <w:lvl w:ilvl="0" w:tplc="266C8154">
      <w:start w:val="1"/>
      <w:numFmt w:val="lowerRoman"/>
      <w:lvlText w:val="%1)"/>
      <w:lvlJc w:val="left"/>
      <w:pPr>
        <w:ind w:left="1687" w:hanging="72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3" w15:restartNumberingAfterBreak="0">
    <w:nsid w:val="7D0B6DDB"/>
    <w:multiLevelType w:val="hybridMultilevel"/>
    <w:tmpl w:val="016CD0EC"/>
    <w:lvl w:ilvl="0" w:tplc="A7D8B928">
      <w:start w:val="1"/>
      <w:numFmt w:val="lowerLetter"/>
      <w:pStyle w:val="OGALPHA"/>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EAD1659"/>
    <w:multiLevelType w:val="hybridMultilevel"/>
    <w:tmpl w:val="876CD594"/>
    <w:lvl w:ilvl="0" w:tplc="39E2E0C4">
      <w:start w:val="1"/>
      <w:numFmt w:val="decimal"/>
      <w:pStyle w:val="OGText"/>
      <w:lvlText w:val="%1."/>
      <w:lvlJc w:val="left"/>
      <w:pPr>
        <w:ind w:left="720" w:hanging="360"/>
      </w:pPr>
      <w:rPr>
        <w:rFonts w:ascii="Calibri" w:hAnsi="Calibri" w:cs="Calibri" w:hint="default"/>
        <w:b w:val="0"/>
        <w:bCs/>
        <w:i w:val="0"/>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6"/>
  </w:num>
  <w:num w:numId="3">
    <w:abstractNumId w:val="5"/>
  </w:num>
  <w:num w:numId="4">
    <w:abstractNumId w:val="25"/>
  </w:num>
  <w:num w:numId="5">
    <w:abstractNumId w:val="8"/>
  </w:num>
  <w:num w:numId="6">
    <w:abstractNumId w:val="4"/>
  </w:num>
  <w:num w:numId="7">
    <w:abstractNumId w:val="13"/>
  </w:num>
  <w:num w:numId="8">
    <w:abstractNumId w:val="6"/>
  </w:num>
  <w:num w:numId="9">
    <w:abstractNumId w:val="24"/>
  </w:num>
  <w:num w:numId="10">
    <w:abstractNumId w:val="3"/>
  </w:num>
  <w:num w:numId="11">
    <w:abstractNumId w:val="23"/>
  </w:num>
  <w:num w:numId="12">
    <w:abstractNumId w:val="23"/>
    <w:lvlOverride w:ilvl="0">
      <w:startOverride w:val="1"/>
    </w:lvlOverride>
  </w:num>
  <w:num w:numId="13">
    <w:abstractNumId w:val="12"/>
  </w:num>
  <w:num w:numId="14">
    <w:abstractNumId w:val="9"/>
  </w:num>
  <w:num w:numId="15">
    <w:abstractNumId w:val="18"/>
  </w:num>
  <w:num w:numId="16">
    <w:abstractNumId w:val="17"/>
  </w:num>
  <w:num w:numId="17">
    <w:abstractNumId w:val="10"/>
  </w:num>
  <w:num w:numId="18">
    <w:abstractNumId w:val="0"/>
  </w:num>
  <w:num w:numId="19">
    <w:abstractNumId w:val="23"/>
    <w:lvlOverride w:ilvl="0">
      <w:startOverride w:val="1"/>
    </w:lvlOverride>
  </w:num>
  <w:num w:numId="20">
    <w:abstractNumId w:val="2"/>
  </w:num>
  <w:num w:numId="21">
    <w:abstractNumId w:val="22"/>
  </w:num>
  <w:num w:numId="22">
    <w:abstractNumId w:val="19"/>
  </w:num>
  <w:num w:numId="23">
    <w:abstractNumId w:val="21"/>
  </w:num>
  <w:num w:numId="24">
    <w:abstractNumId w:val="11"/>
  </w:num>
  <w:num w:numId="25">
    <w:abstractNumId w:val="15"/>
  </w:num>
  <w:num w:numId="26">
    <w:abstractNumId w:val="1"/>
  </w:num>
  <w:num w:numId="27">
    <w:abstractNumId w:val="7"/>
  </w:num>
  <w:num w:numId="28">
    <w:abstractNumId w:val="14"/>
  </w:num>
  <w:num w:numId="29">
    <w:abstractNumId w:val="3"/>
  </w:num>
  <w:num w:numId="30">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DA"/>
    <w:rsid w:val="000002C1"/>
    <w:rsid w:val="00001916"/>
    <w:rsid w:val="0000391D"/>
    <w:rsid w:val="00004063"/>
    <w:rsid w:val="00004619"/>
    <w:rsid w:val="0001469A"/>
    <w:rsid w:val="0001742C"/>
    <w:rsid w:val="000206CE"/>
    <w:rsid w:val="00022CC7"/>
    <w:rsid w:val="00023034"/>
    <w:rsid w:val="00023887"/>
    <w:rsid w:val="000240E0"/>
    <w:rsid w:val="0002438E"/>
    <w:rsid w:val="00024B88"/>
    <w:rsid w:val="00026301"/>
    <w:rsid w:val="00036590"/>
    <w:rsid w:val="000370F5"/>
    <w:rsid w:val="00056C26"/>
    <w:rsid w:val="00062FBC"/>
    <w:rsid w:val="000647AE"/>
    <w:rsid w:val="000653A8"/>
    <w:rsid w:val="00066FE4"/>
    <w:rsid w:val="00070EBE"/>
    <w:rsid w:val="0007266D"/>
    <w:rsid w:val="000733FA"/>
    <w:rsid w:val="0008029A"/>
    <w:rsid w:val="0008158E"/>
    <w:rsid w:val="00082C54"/>
    <w:rsid w:val="00083B13"/>
    <w:rsid w:val="000861B3"/>
    <w:rsid w:val="00096A17"/>
    <w:rsid w:val="000971BA"/>
    <w:rsid w:val="000976AA"/>
    <w:rsid w:val="00097A0C"/>
    <w:rsid w:val="000A23E1"/>
    <w:rsid w:val="000A481F"/>
    <w:rsid w:val="000A79DD"/>
    <w:rsid w:val="000B0D5C"/>
    <w:rsid w:val="000B119E"/>
    <w:rsid w:val="000B3FB0"/>
    <w:rsid w:val="000B431C"/>
    <w:rsid w:val="000B74EE"/>
    <w:rsid w:val="000C15D0"/>
    <w:rsid w:val="000C2C5A"/>
    <w:rsid w:val="000C2EB4"/>
    <w:rsid w:val="000C4BD7"/>
    <w:rsid w:val="000D34D6"/>
    <w:rsid w:val="000D6905"/>
    <w:rsid w:val="000E3547"/>
    <w:rsid w:val="000E3961"/>
    <w:rsid w:val="000E58C9"/>
    <w:rsid w:val="000F0B80"/>
    <w:rsid w:val="000F4F20"/>
    <w:rsid w:val="000F5102"/>
    <w:rsid w:val="000F5622"/>
    <w:rsid w:val="000F7724"/>
    <w:rsid w:val="0010139B"/>
    <w:rsid w:val="00103D52"/>
    <w:rsid w:val="0010412D"/>
    <w:rsid w:val="001041A3"/>
    <w:rsid w:val="00104DCB"/>
    <w:rsid w:val="00105575"/>
    <w:rsid w:val="00106BD8"/>
    <w:rsid w:val="00107628"/>
    <w:rsid w:val="00107A86"/>
    <w:rsid w:val="0011051A"/>
    <w:rsid w:val="001122BD"/>
    <w:rsid w:val="00115C20"/>
    <w:rsid w:val="00124A03"/>
    <w:rsid w:val="00127119"/>
    <w:rsid w:val="00133FC5"/>
    <w:rsid w:val="00134332"/>
    <w:rsid w:val="001373F2"/>
    <w:rsid w:val="00140E9D"/>
    <w:rsid w:val="00141CBC"/>
    <w:rsid w:val="001473C0"/>
    <w:rsid w:val="0015287E"/>
    <w:rsid w:val="00161A80"/>
    <w:rsid w:val="00162991"/>
    <w:rsid w:val="00162D10"/>
    <w:rsid w:val="0016365B"/>
    <w:rsid w:val="00170A1D"/>
    <w:rsid w:val="00180529"/>
    <w:rsid w:val="00180F5D"/>
    <w:rsid w:val="00181028"/>
    <w:rsid w:val="00181C63"/>
    <w:rsid w:val="00182755"/>
    <w:rsid w:val="00185261"/>
    <w:rsid w:val="001945E2"/>
    <w:rsid w:val="001948AB"/>
    <w:rsid w:val="00197364"/>
    <w:rsid w:val="001A39D6"/>
    <w:rsid w:val="001A4A19"/>
    <w:rsid w:val="001A69A1"/>
    <w:rsid w:val="001A7A22"/>
    <w:rsid w:val="001A7B13"/>
    <w:rsid w:val="001B33A1"/>
    <w:rsid w:val="001B556E"/>
    <w:rsid w:val="001B76DE"/>
    <w:rsid w:val="001B7A7D"/>
    <w:rsid w:val="001C169F"/>
    <w:rsid w:val="001C2CC1"/>
    <w:rsid w:val="001C3481"/>
    <w:rsid w:val="001C3B23"/>
    <w:rsid w:val="001C4114"/>
    <w:rsid w:val="001C62FE"/>
    <w:rsid w:val="001D011C"/>
    <w:rsid w:val="001D034A"/>
    <w:rsid w:val="001D6F02"/>
    <w:rsid w:val="001E25A2"/>
    <w:rsid w:val="001E4AE2"/>
    <w:rsid w:val="001E5221"/>
    <w:rsid w:val="001E5E58"/>
    <w:rsid w:val="001F0ED6"/>
    <w:rsid w:val="001F0FDC"/>
    <w:rsid w:val="001F38AA"/>
    <w:rsid w:val="001F4BC1"/>
    <w:rsid w:val="001F7758"/>
    <w:rsid w:val="00206FBA"/>
    <w:rsid w:val="00215D3D"/>
    <w:rsid w:val="00216A9C"/>
    <w:rsid w:val="00216E35"/>
    <w:rsid w:val="00224DE7"/>
    <w:rsid w:val="002258BB"/>
    <w:rsid w:val="00226D59"/>
    <w:rsid w:val="00227E6E"/>
    <w:rsid w:val="002310E4"/>
    <w:rsid w:val="002318BD"/>
    <w:rsid w:val="00233D33"/>
    <w:rsid w:val="002340A1"/>
    <w:rsid w:val="002343BC"/>
    <w:rsid w:val="0023531F"/>
    <w:rsid w:val="00235D77"/>
    <w:rsid w:val="00237BFF"/>
    <w:rsid w:val="00242D18"/>
    <w:rsid w:val="0024630F"/>
    <w:rsid w:val="002478BA"/>
    <w:rsid w:val="002479CC"/>
    <w:rsid w:val="00252D33"/>
    <w:rsid w:val="002536A7"/>
    <w:rsid w:val="0025431E"/>
    <w:rsid w:val="002607AB"/>
    <w:rsid w:val="00263031"/>
    <w:rsid w:val="0026679B"/>
    <w:rsid w:val="00266E06"/>
    <w:rsid w:val="00267072"/>
    <w:rsid w:val="00267EA3"/>
    <w:rsid w:val="00284F2F"/>
    <w:rsid w:val="00285154"/>
    <w:rsid w:val="002861C7"/>
    <w:rsid w:val="002914C9"/>
    <w:rsid w:val="002967E4"/>
    <w:rsid w:val="002A2005"/>
    <w:rsid w:val="002A24E5"/>
    <w:rsid w:val="002A4427"/>
    <w:rsid w:val="002A6C24"/>
    <w:rsid w:val="002B367C"/>
    <w:rsid w:val="002B58AD"/>
    <w:rsid w:val="002C34FE"/>
    <w:rsid w:val="002C4434"/>
    <w:rsid w:val="002C44C3"/>
    <w:rsid w:val="002C5564"/>
    <w:rsid w:val="002C5697"/>
    <w:rsid w:val="002D0B18"/>
    <w:rsid w:val="002D121C"/>
    <w:rsid w:val="002D3B9B"/>
    <w:rsid w:val="002D4491"/>
    <w:rsid w:val="002D6D2A"/>
    <w:rsid w:val="002D760F"/>
    <w:rsid w:val="002E0392"/>
    <w:rsid w:val="002E577E"/>
    <w:rsid w:val="002E5F1C"/>
    <w:rsid w:val="002F29ED"/>
    <w:rsid w:val="002F43D3"/>
    <w:rsid w:val="002F743C"/>
    <w:rsid w:val="003015B2"/>
    <w:rsid w:val="00302BF9"/>
    <w:rsid w:val="00304A3E"/>
    <w:rsid w:val="00306A98"/>
    <w:rsid w:val="003104AE"/>
    <w:rsid w:val="00316EE7"/>
    <w:rsid w:val="0031711B"/>
    <w:rsid w:val="00320FEF"/>
    <w:rsid w:val="00322330"/>
    <w:rsid w:val="003225C3"/>
    <w:rsid w:val="003234C4"/>
    <w:rsid w:val="00323A9B"/>
    <w:rsid w:val="0032429A"/>
    <w:rsid w:val="00327534"/>
    <w:rsid w:val="00327C13"/>
    <w:rsid w:val="00331472"/>
    <w:rsid w:val="00332074"/>
    <w:rsid w:val="00334223"/>
    <w:rsid w:val="00340575"/>
    <w:rsid w:val="00341D88"/>
    <w:rsid w:val="00343F22"/>
    <w:rsid w:val="00346D8C"/>
    <w:rsid w:val="00351335"/>
    <w:rsid w:val="00351E65"/>
    <w:rsid w:val="003542FF"/>
    <w:rsid w:val="00356023"/>
    <w:rsid w:val="00357AEF"/>
    <w:rsid w:val="00360E83"/>
    <w:rsid w:val="003623FE"/>
    <w:rsid w:val="0036612A"/>
    <w:rsid w:val="00366E02"/>
    <w:rsid w:val="00375168"/>
    <w:rsid w:val="00375713"/>
    <w:rsid w:val="003814EB"/>
    <w:rsid w:val="00383B97"/>
    <w:rsid w:val="003863F3"/>
    <w:rsid w:val="003926B7"/>
    <w:rsid w:val="00394124"/>
    <w:rsid w:val="00397949"/>
    <w:rsid w:val="003A5B73"/>
    <w:rsid w:val="003A6CA6"/>
    <w:rsid w:val="003B118F"/>
    <w:rsid w:val="003B38CA"/>
    <w:rsid w:val="003B6F7C"/>
    <w:rsid w:val="003C1909"/>
    <w:rsid w:val="003C2855"/>
    <w:rsid w:val="003C3F04"/>
    <w:rsid w:val="003D3A5A"/>
    <w:rsid w:val="003D7C1E"/>
    <w:rsid w:val="003E36B5"/>
    <w:rsid w:val="003E3D5D"/>
    <w:rsid w:val="003E6C0D"/>
    <w:rsid w:val="003E737D"/>
    <w:rsid w:val="003F64C4"/>
    <w:rsid w:val="003F6FB4"/>
    <w:rsid w:val="00402C83"/>
    <w:rsid w:val="004064FA"/>
    <w:rsid w:val="0041406A"/>
    <w:rsid w:val="0041478B"/>
    <w:rsid w:val="00420167"/>
    <w:rsid w:val="00423390"/>
    <w:rsid w:val="00424E3C"/>
    <w:rsid w:val="0043575B"/>
    <w:rsid w:val="00436C79"/>
    <w:rsid w:val="004423D0"/>
    <w:rsid w:val="004436CF"/>
    <w:rsid w:val="0044779B"/>
    <w:rsid w:val="00447E41"/>
    <w:rsid w:val="00456237"/>
    <w:rsid w:val="00460903"/>
    <w:rsid w:val="004619D0"/>
    <w:rsid w:val="00465C7F"/>
    <w:rsid w:val="00467844"/>
    <w:rsid w:val="00470B07"/>
    <w:rsid w:val="00470D74"/>
    <w:rsid w:val="004715ED"/>
    <w:rsid w:val="00474A42"/>
    <w:rsid w:val="00482857"/>
    <w:rsid w:val="00490EE2"/>
    <w:rsid w:val="00491869"/>
    <w:rsid w:val="00494467"/>
    <w:rsid w:val="00494C01"/>
    <w:rsid w:val="004957E5"/>
    <w:rsid w:val="00495D1F"/>
    <w:rsid w:val="00496BC6"/>
    <w:rsid w:val="004A079F"/>
    <w:rsid w:val="004A442D"/>
    <w:rsid w:val="004B03A5"/>
    <w:rsid w:val="004B0E51"/>
    <w:rsid w:val="004B2288"/>
    <w:rsid w:val="004B30B2"/>
    <w:rsid w:val="004B342C"/>
    <w:rsid w:val="004B59FC"/>
    <w:rsid w:val="004B7951"/>
    <w:rsid w:val="004C1A57"/>
    <w:rsid w:val="004C50C9"/>
    <w:rsid w:val="004C714D"/>
    <w:rsid w:val="004D4205"/>
    <w:rsid w:val="004D5366"/>
    <w:rsid w:val="004D538F"/>
    <w:rsid w:val="004D6C87"/>
    <w:rsid w:val="004E637C"/>
    <w:rsid w:val="004F0EE4"/>
    <w:rsid w:val="004F7833"/>
    <w:rsid w:val="00500C2D"/>
    <w:rsid w:val="00501CA1"/>
    <w:rsid w:val="005047E4"/>
    <w:rsid w:val="00506FB1"/>
    <w:rsid w:val="0051251F"/>
    <w:rsid w:val="00514B5B"/>
    <w:rsid w:val="00517ADA"/>
    <w:rsid w:val="00520C6E"/>
    <w:rsid w:val="00527BC6"/>
    <w:rsid w:val="00530488"/>
    <w:rsid w:val="00536CA2"/>
    <w:rsid w:val="00537415"/>
    <w:rsid w:val="00542916"/>
    <w:rsid w:val="00545FD9"/>
    <w:rsid w:val="00547BAE"/>
    <w:rsid w:val="00550F7C"/>
    <w:rsid w:val="00552709"/>
    <w:rsid w:val="00552DC3"/>
    <w:rsid w:val="005559F7"/>
    <w:rsid w:val="0056213C"/>
    <w:rsid w:val="0056685D"/>
    <w:rsid w:val="00573FDC"/>
    <w:rsid w:val="00574321"/>
    <w:rsid w:val="00574D37"/>
    <w:rsid w:val="00574F0D"/>
    <w:rsid w:val="00575846"/>
    <w:rsid w:val="00581B30"/>
    <w:rsid w:val="00582935"/>
    <w:rsid w:val="00583E73"/>
    <w:rsid w:val="00585668"/>
    <w:rsid w:val="005859E6"/>
    <w:rsid w:val="00587077"/>
    <w:rsid w:val="005877B7"/>
    <w:rsid w:val="00587EFB"/>
    <w:rsid w:val="005944C1"/>
    <w:rsid w:val="00594EF6"/>
    <w:rsid w:val="00596432"/>
    <w:rsid w:val="005A3809"/>
    <w:rsid w:val="005B233E"/>
    <w:rsid w:val="005B45DA"/>
    <w:rsid w:val="005B5836"/>
    <w:rsid w:val="005C1007"/>
    <w:rsid w:val="005C3A95"/>
    <w:rsid w:val="005C4551"/>
    <w:rsid w:val="005C5C24"/>
    <w:rsid w:val="005D0D76"/>
    <w:rsid w:val="005D670A"/>
    <w:rsid w:val="005D6D3E"/>
    <w:rsid w:val="005D72D7"/>
    <w:rsid w:val="005D7F93"/>
    <w:rsid w:val="005E10B4"/>
    <w:rsid w:val="005E50DC"/>
    <w:rsid w:val="005F5E3A"/>
    <w:rsid w:val="005F7629"/>
    <w:rsid w:val="00601937"/>
    <w:rsid w:val="006030B1"/>
    <w:rsid w:val="00603426"/>
    <w:rsid w:val="00603563"/>
    <w:rsid w:val="00606AAA"/>
    <w:rsid w:val="006070EB"/>
    <w:rsid w:val="00610190"/>
    <w:rsid w:val="00611086"/>
    <w:rsid w:val="0061504D"/>
    <w:rsid w:val="00617ACF"/>
    <w:rsid w:val="00617B06"/>
    <w:rsid w:val="00624945"/>
    <w:rsid w:val="00624D36"/>
    <w:rsid w:val="006259EA"/>
    <w:rsid w:val="00630CF5"/>
    <w:rsid w:val="0063374E"/>
    <w:rsid w:val="00633A41"/>
    <w:rsid w:val="00637DDB"/>
    <w:rsid w:val="006416BA"/>
    <w:rsid w:val="00642CBC"/>
    <w:rsid w:val="00643171"/>
    <w:rsid w:val="00646418"/>
    <w:rsid w:val="00647E3E"/>
    <w:rsid w:val="00651F9B"/>
    <w:rsid w:val="0065437C"/>
    <w:rsid w:val="0065512F"/>
    <w:rsid w:val="00663AA5"/>
    <w:rsid w:val="0066587C"/>
    <w:rsid w:val="00667403"/>
    <w:rsid w:val="0066742D"/>
    <w:rsid w:val="00670D59"/>
    <w:rsid w:val="0067245E"/>
    <w:rsid w:val="00673E00"/>
    <w:rsid w:val="00677A06"/>
    <w:rsid w:val="00681922"/>
    <w:rsid w:val="0068264F"/>
    <w:rsid w:val="00686679"/>
    <w:rsid w:val="006910BA"/>
    <w:rsid w:val="00691959"/>
    <w:rsid w:val="00695709"/>
    <w:rsid w:val="00695C21"/>
    <w:rsid w:val="006A2A8E"/>
    <w:rsid w:val="006A60CD"/>
    <w:rsid w:val="006A6AAD"/>
    <w:rsid w:val="006A70CA"/>
    <w:rsid w:val="006B2C38"/>
    <w:rsid w:val="006B554D"/>
    <w:rsid w:val="006B5F27"/>
    <w:rsid w:val="006B7B2F"/>
    <w:rsid w:val="006B7CD9"/>
    <w:rsid w:val="006C1D9F"/>
    <w:rsid w:val="006C6FA4"/>
    <w:rsid w:val="006D045A"/>
    <w:rsid w:val="006D052E"/>
    <w:rsid w:val="006D0D63"/>
    <w:rsid w:val="006D16AC"/>
    <w:rsid w:val="006D1E5B"/>
    <w:rsid w:val="006D2D7E"/>
    <w:rsid w:val="006D32DE"/>
    <w:rsid w:val="006D4275"/>
    <w:rsid w:val="006D4D88"/>
    <w:rsid w:val="006E09C4"/>
    <w:rsid w:val="006E28A6"/>
    <w:rsid w:val="006E4228"/>
    <w:rsid w:val="006E7842"/>
    <w:rsid w:val="006F57A7"/>
    <w:rsid w:val="006F72D9"/>
    <w:rsid w:val="00701B2A"/>
    <w:rsid w:val="00702C48"/>
    <w:rsid w:val="00702D76"/>
    <w:rsid w:val="00703A53"/>
    <w:rsid w:val="00703B5D"/>
    <w:rsid w:val="00706F5C"/>
    <w:rsid w:val="00707D8C"/>
    <w:rsid w:val="00713DE6"/>
    <w:rsid w:val="007176D1"/>
    <w:rsid w:val="00717A8B"/>
    <w:rsid w:val="007203DB"/>
    <w:rsid w:val="00721478"/>
    <w:rsid w:val="0072176F"/>
    <w:rsid w:val="00722898"/>
    <w:rsid w:val="00722910"/>
    <w:rsid w:val="0072484B"/>
    <w:rsid w:val="00724A09"/>
    <w:rsid w:val="007307C3"/>
    <w:rsid w:val="00731EC8"/>
    <w:rsid w:val="00731FBD"/>
    <w:rsid w:val="007329A4"/>
    <w:rsid w:val="00732E58"/>
    <w:rsid w:val="00733365"/>
    <w:rsid w:val="007337A9"/>
    <w:rsid w:val="0073631B"/>
    <w:rsid w:val="007413C0"/>
    <w:rsid w:val="00743D34"/>
    <w:rsid w:val="007455CB"/>
    <w:rsid w:val="00747CB1"/>
    <w:rsid w:val="00752312"/>
    <w:rsid w:val="007523A8"/>
    <w:rsid w:val="007542DB"/>
    <w:rsid w:val="00755181"/>
    <w:rsid w:val="00756D15"/>
    <w:rsid w:val="007576DC"/>
    <w:rsid w:val="007607AD"/>
    <w:rsid w:val="00763D73"/>
    <w:rsid w:val="0077097A"/>
    <w:rsid w:val="00770E57"/>
    <w:rsid w:val="00776B6C"/>
    <w:rsid w:val="007830A4"/>
    <w:rsid w:val="00784DE7"/>
    <w:rsid w:val="00786B2F"/>
    <w:rsid w:val="00786CBE"/>
    <w:rsid w:val="00787AC7"/>
    <w:rsid w:val="007910F7"/>
    <w:rsid w:val="00791936"/>
    <w:rsid w:val="007928C7"/>
    <w:rsid w:val="007938A0"/>
    <w:rsid w:val="007959CF"/>
    <w:rsid w:val="00796289"/>
    <w:rsid w:val="007A0A07"/>
    <w:rsid w:val="007A26A8"/>
    <w:rsid w:val="007A3819"/>
    <w:rsid w:val="007A50BE"/>
    <w:rsid w:val="007A5630"/>
    <w:rsid w:val="007A66CF"/>
    <w:rsid w:val="007A6F79"/>
    <w:rsid w:val="007B2EAD"/>
    <w:rsid w:val="007B356C"/>
    <w:rsid w:val="007B5A54"/>
    <w:rsid w:val="007C012D"/>
    <w:rsid w:val="007C0931"/>
    <w:rsid w:val="007C0B42"/>
    <w:rsid w:val="007C1280"/>
    <w:rsid w:val="007C1BFC"/>
    <w:rsid w:val="007C2851"/>
    <w:rsid w:val="007C4532"/>
    <w:rsid w:val="007C50C3"/>
    <w:rsid w:val="007D069E"/>
    <w:rsid w:val="007D084E"/>
    <w:rsid w:val="007D0AA6"/>
    <w:rsid w:val="007D0CFD"/>
    <w:rsid w:val="007D107C"/>
    <w:rsid w:val="007D45D1"/>
    <w:rsid w:val="007D4D69"/>
    <w:rsid w:val="007F27EC"/>
    <w:rsid w:val="007F72B2"/>
    <w:rsid w:val="0080297F"/>
    <w:rsid w:val="00802E68"/>
    <w:rsid w:val="00807EE0"/>
    <w:rsid w:val="008118EA"/>
    <w:rsid w:val="00811E69"/>
    <w:rsid w:val="00812434"/>
    <w:rsid w:val="00812A63"/>
    <w:rsid w:val="00817A10"/>
    <w:rsid w:val="00822D17"/>
    <w:rsid w:val="008234AE"/>
    <w:rsid w:val="008246C9"/>
    <w:rsid w:val="00830564"/>
    <w:rsid w:val="00830DC8"/>
    <w:rsid w:val="00837821"/>
    <w:rsid w:val="008413C1"/>
    <w:rsid w:val="008432B8"/>
    <w:rsid w:val="00845A0D"/>
    <w:rsid w:val="008472D5"/>
    <w:rsid w:val="00847E4E"/>
    <w:rsid w:val="0085273F"/>
    <w:rsid w:val="008608B9"/>
    <w:rsid w:val="00860AD8"/>
    <w:rsid w:val="0086170B"/>
    <w:rsid w:val="0086204D"/>
    <w:rsid w:val="00874861"/>
    <w:rsid w:val="00876044"/>
    <w:rsid w:val="008812D4"/>
    <w:rsid w:val="00882916"/>
    <w:rsid w:val="00884F15"/>
    <w:rsid w:val="00884FEB"/>
    <w:rsid w:val="00890D40"/>
    <w:rsid w:val="008A0760"/>
    <w:rsid w:val="008A495E"/>
    <w:rsid w:val="008A5087"/>
    <w:rsid w:val="008A6A73"/>
    <w:rsid w:val="008B1117"/>
    <w:rsid w:val="008B2FC1"/>
    <w:rsid w:val="008B4DBB"/>
    <w:rsid w:val="008B5716"/>
    <w:rsid w:val="008C1F1E"/>
    <w:rsid w:val="008C3371"/>
    <w:rsid w:val="008C3B4F"/>
    <w:rsid w:val="008C3D40"/>
    <w:rsid w:val="008C6C20"/>
    <w:rsid w:val="008E3609"/>
    <w:rsid w:val="008E37F4"/>
    <w:rsid w:val="008E5646"/>
    <w:rsid w:val="008F241C"/>
    <w:rsid w:val="009032C7"/>
    <w:rsid w:val="00903900"/>
    <w:rsid w:val="00904189"/>
    <w:rsid w:val="00904DAE"/>
    <w:rsid w:val="0090630F"/>
    <w:rsid w:val="0090713E"/>
    <w:rsid w:val="009077E5"/>
    <w:rsid w:val="00911776"/>
    <w:rsid w:val="00913A91"/>
    <w:rsid w:val="00916DAF"/>
    <w:rsid w:val="009175B8"/>
    <w:rsid w:val="009220F3"/>
    <w:rsid w:val="0092305B"/>
    <w:rsid w:val="009353E2"/>
    <w:rsid w:val="00937FF7"/>
    <w:rsid w:val="00942A6F"/>
    <w:rsid w:val="00943340"/>
    <w:rsid w:val="00946331"/>
    <w:rsid w:val="00957D35"/>
    <w:rsid w:val="0096112E"/>
    <w:rsid w:val="00962A1F"/>
    <w:rsid w:val="009633FC"/>
    <w:rsid w:val="0096535D"/>
    <w:rsid w:val="00966722"/>
    <w:rsid w:val="00972A7E"/>
    <w:rsid w:val="009738C7"/>
    <w:rsid w:val="00980EC6"/>
    <w:rsid w:val="00987B4E"/>
    <w:rsid w:val="00987C44"/>
    <w:rsid w:val="009913B4"/>
    <w:rsid w:val="00991720"/>
    <w:rsid w:val="00993125"/>
    <w:rsid w:val="00995A65"/>
    <w:rsid w:val="0099728C"/>
    <w:rsid w:val="009A19FE"/>
    <w:rsid w:val="009A248F"/>
    <w:rsid w:val="009A4946"/>
    <w:rsid w:val="009A51F6"/>
    <w:rsid w:val="009B13B1"/>
    <w:rsid w:val="009B29B0"/>
    <w:rsid w:val="009B5D94"/>
    <w:rsid w:val="009B660C"/>
    <w:rsid w:val="009C2BE2"/>
    <w:rsid w:val="009C2C99"/>
    <w:rsid w:val="009C5598"/>
    <w:rsid w:val="009D09A3"/>
    <w:rsid w:val="009D19AD"/>
    <w:rsid w:val="009D65F3"/>
    <w:rsid w:val="009E276E"/>
    <w:rsid w:val="009E2D73"/>
    <w:rsid w:val="009E4E1E"/>
    <w:rsid w:val="009F0B76"/>
    <w:rsid w:val="009F16C2"/>
    <w:rsid w:val="009F59F9"/>
    <w:rsid w:val="009F5C69"/>
    <w:rsid w:val="009F7253"/>
    <w:rsid w:val="00A01F6C"/>
    <w:rsid w:val="00A02772"/>
    <w:rsid w:val="00A049CA"/>
    <w:rsid w:val="00A07776"/>
    <w:rsid w:val="00A14528"/>
    <w:rsid w:val="00A156E3"/>
    <w:rsid w:val="00A15D8A"/>
    <w:rsid w:val="00A27717"/>
    <w:rsid w:val="00A33F0F"/>
    <w:rsid w:val="00A34A03"/>
    <w:rsid w:val="00A372F5"/>
    <w:rsid w:val="00A40268"/>
    <w:rsid w:val="00A424B1"/>
    <w:rsid w:val="00A46103"/>
    <w:rsid w:val="00A46755"/>
    <w:rsid w:val="00A478DF"/>
    <w:rsid w:val="00A47B92"/>
    <w:rsid w:val="00A505FF"/>
    <w:rsid w:val="00A51973"/>
    <w:rsid w:val="00A531D0"/>
    <w:rsid w:val="00A54715"/>
    <w:rsid w:val="00A56911"/>
    <w:rsid w:val="00A57179"/>
    <w:rsid w:val="00A6029B"/>
    <w:rsid w:val="00A602D2"/>
    <w:rsid w:val="00A61251"/>
    <w:rsid w:val="00A6201F"/>
    <w:rsid w:val="00A67302"/>
    <w:rsid w:val="00A72DCF"/>
    <w:rsid w:val="00A73AD2"/>
    <w:rsid w:val="00A75AE3"/>
    <w:rsid w:val="00A75DDD"/>
    <w:rsid w:val="00A77BE1"/>
    <w:rsid w:val="00A815F7"/>
    <w:rsid w:val="00A86672"/>
    <w:rsid w:val="00A879BD"/>
    <w:rsid w:val="00AA11B0"/>
    <w:rsid w:val="00AA2FB3"/>
    <w:rsid w:val="00AA339A"/>
    <w:rsid w:val="00AA35CA"/>
    <w:rsid w:val="00AA6B62"/>
    <w:rsid w:val="00AA71C5"/>
    <w:rsid w:val="00AB2605"/>
    <w:rsid w:val="00AB3258"/>
    <w:rsid w:val="00AB3963"/>
    <w:rsid w:val="00AB6A77"/>
    <w:rsid w:val="00AC41DE"/>
    <w:rsid w:val="00AD70C4"/>
    <w:rsid w:val="00AD769C"/>
    <w:rsid w:val="00AD7DEC"/>
    <w:rsid w:val="00AE118C"/>
    <w:rsid w:val="00AE265F"/>
    <w:rsid w:val="00AE28C7"/>
    <w:rsid w:val="00AE322B"/>
    <w:rsid w:val="00AE7D32"/>
    <w:rsid w:val="00AF02F1"/>
    <w:rsid w:val="00AF4EDB"/>
    <w:rsid w:val="00AF621A"/>
    <w:rsid w:val="00AF64A3"/>
    <w:rsid w:val="00AF7273"/>
    <w:rsid w:val="00AF730F"/>
    <w:rsid w:val="00B00EA2"/>
    <w:rsid w:val="00B0320C"/>
    <w:rsid w:val="00B03C1D"/>
    <w:rsid w:val="00B0404B"/>
    <w:rsid w:val="00B04DFF"/>
    <w:rsid w:val="00B05568"/>
    <w:rsid w:val="00B068DF"/>
    <w:rsid w:val="00B06C44"/>
    <w:rsid w:val="00B11446"/>
    <w:rsid w:val="00B115E1"/>
    <w:rsid w:val="00B1233B"/>
    <w:rsid w:val="00B13BB6"/>
    <w:rsid w:val="00B148D8"/>
    <w:rsid w:val="00B168F3"/>
    <w:rsid w:val="00B30383"/>
    <w:rsid w:val="00B3163D"/>
    <w:rsid w:val="00B33052"/>
    <w:rsid w:val="00B33802"/>
    <w:rsid w:val="00B33B8E"/>
    <w:rsid w:val="00B37D26"/>
    <w:rsid w:val="00B40E10"/>
    <w:rsid w:val="00B42C67"/>
    <w:rsid w:val="00B4421B"/>
    <w:rsid w:val="00B46653"/>
    <w:rsid w:val="00B46B72"/>
    <w:rsid w:val="00B5172F"/>
    <w:rsid w:val="00B523F8"/>
    <w:rsid w:val="00B52D45"/>
    <w:rsid w:val="00B540A0"/>
    <w:rsid w:val="00B5591A"/>
    <w:rsid w:val="00B62338"/>
    <w:rsid w:val="00B63985"/>
    <w:rsid w:val="00B646F1"/>
    <w:rsid w:val="00B753B4"/>
    <w:rsid w:val="00B75879"/>
    <w:rsid w:val="00B75C45"/>
    <w:rsid w:val="00B8558E"/>
    <w:rsid w:val="00B910A1"/>
    <w:rsid w:val="00B91C8A"/>
    <w:rsid w:val="00B91E11"/>
    <w:rsid w:val="00B92789"/>
    <w:rsid w:val="00B93C22"/>
    <w:rsid w:val="00B942B5"/>
    <w:rsid w:val="00B94F19"/>
    <w:rsid w:val="00B9519C"/>
    <w:rsid w:val="00B954B9"/>
    <w:rsid w:val="00B957AC"/>
    <w:rsid w:val="00B9789D"/>
    <w:rsid w:val="00BA1ADC"/>
    <w:rsid w:val="00BA25BD"/>
    <w:rsid w:val="00BA3A3B"/>
    <w:rsid w:val="00BB6E5C"/>
    <w:rsid w:val="00BC0BA1"/>
    <w:rsid w:val="00BC4231"/>
    <w:rsid w:val="00BD1770"/>
    <w:rsid w:val="00BD19EB"/>
    <w:rsid w:val="00BD5E9F"/>
    <w:rsid w:val="00BD636D"/>
    <w:rsid w:val="00BD7823"/>
    <w:rsid w:val="00BE0673"/>
    <w:rsid w:val="00BE31ED"/>
    <w:rsid w:val="00BF081B"/>
    <w:rsid w:val="00BF25B6"/>
    <w:rsid w:val="00BF43D1"/>
    <w:rsid w:val="00BF6BF1"/>
    <w:rsid w:val="00BF7A51"/>
    <w:rsid w:val="00C01192"/>
    <w:rsid w:val="00C01527"/>
    <w:rsid w:val="00C02136"/>
    <w:rsid w:val="00C04630"/>
    <w:rsid w:val="00C05590"/>
    <w:rsid w:val="00C058C3"/>
    <w:rsid w:val="00C05BA5"/>
    <w:rsid w:val="00C0766B"/>
    <w:rsid w:val="00C12E3A"/>
    <w:rsid w:val="00C16271"/>
    <w:rsid w:val="00C2075D"/>
    <w:rsid w:val="00C21465"/>
    <w:rsid w:val="00C22117"/>
    <w:rsid w:val="00C22B91"/>
    <w:rsid w:val="00C24897"/>
    <w:rsid w:val="00C31E7D"/>
    <w:rsid w:val="00C330E5"/>
    <w:rsid w:val="00C3667B"/>
    <w:rsid w:val="00C45B0F"/>
    <w:rsid w:val="00C47308"/>
    <w:rsid w:val="00C517D4"/>
    <w:rsid w:val="00C541E1"/>
    <w:rsid w:val="00C5427F"/>
    <w:rsid w:val="00C549EE"/>
    <w:rsid w:val="00C556A1"/>
    <w:rsid w:val="00C55A09"/>
    <w:rsid w:val="00C5638C"/>
    <w:rsid w:val="00C56D23"/>
    <w:rsid w:val="00C63F1B"/>
    <w:rsid w:val="00C6424D"/>
    <w:rsid w:val="00C64324"/>
    <w:rsid w:val="00C664F7"/>
    <w:rsid w:val="00C73F6D"/>
    <w:rsid w:val="00C766C7"/>
    <w:rsid w:val="00C80BC1"/>
    <w:rsid w:val="00C82BD4"/>
    <w:rsid w:val="00C82F4D"/>
    <w:rsid w:val="00C83628"/>
    <w:rsid w:val="00C9688F"/>
    <w:rsid w:val="00C96D6E"/>
    <w:rsid w:val="00CA3A7C"/>
    <w:rsid w:val="00CA61DC"/>
    <w:rsid w:val="00CB2F74"/>
    <w:rsid w:val="00CB6CB0"/>
    <w:rsid w:val="00CB7AED"/>
    <w:rsid w:val="00CC4223"/>
    <w:rsid w:val="00CC4B82"/>
    <w:rsid w:val="00CD089B"/>
    <w:rsid w:val="00CD3159"/>
    <w:rsid w:val="00CD48BB"/>
    <w:rsid w:val="00CE09D4"/>
    <w:rsid w:val="00CE251C"/>
    <w:rsid w:val="00CE428D"/>
    <w:rsid w:val="00CE448D"/>
    <w:rsid w:val="00CE6103"/>
    <w:rsid w:val="00CF0B5A"/>
    <w:rsid w:val="00CF28F7"/>
    <w:rsid w:val="00CF6587"/>
    <w:rsid w:val="00D0021F"/>
    <w:rsid w:val="00D02093"/>
    <w:rsid w:val="00D02E72"/>
    <w:rsid w:val="00D0475D"/>
    <w:rsid w:val="00D051A6"/>
    <w:rsid w:val="00D10526"/>
    <w:rsid w:val="00D160AD"/>
    <w:rsid w:val="00D20A28"/>
    <w:rsid w:val="00D20CDC"/>
    <w:rsid w:val="00D2449E"/>
    <w:rsid w:val="00D25D7C"/>
    <w:rsid w:val="00D25F6D"/>
    <w:rsid w:val="00D337AB"/>
    <w:rsid w:val="00D34150"/>
    <w:rsid w:val="00D34E2A"/>
    <w:rsid w:val="00D358DB"/>
    <w:rsid w:val="00D37215"/>
    <w:rsid w:val="00D47871"/>
    <w:rsid w:val="00D5420C"/>
    <w:rsid w:val="00D577DD"/>
    <w:rsid w:val="00D6070A"/>
    <w:rsid w:val="00D60EAB"/>
    <w:rsid w:val="00D61607"/>
    <w:rsid w:val="00D64B2B"/>
    <w:rsid w:val="00D67326"/>
    <w:rsid w:val="00D67E77"/>
    <w:rsid w:val="00D708E2"/>
    <w:rsid w:val="00D73DBA"/>
    <w:rsid w:val="00D772D1"/>
    <w:rsid w:val="00D81003"/>
    <w:rsid w:val="00D8102A"/>
    <w:rsid w:val="00D8224A"/>
    <w:rsid w:val="00D844A6"/>
    <w:rsid w:val="00D85324"/>
    <w:rsid w:val="00D85E68"/>
    <w:rsid w:val="00D86B38"/>
    <w:rsid w:val="00D902B7"/>
    <w:rsid w:val="00D91A7A"/>
    <w:rsid w:val="00DA190C"/>
    <w:rsid w:val="00DA4A1A"/>
    <w:rsid w:val="00DA5CA8"/>
    <w:rsid w:val="00DA6228"/>
    <w:rsid w:val="00DA64D0"/>
    <w:rsid w:val="00DB12C5"/>
    <w:rsid w:val="00DB219A"/>
    <w:rsid w:val="00DB26D7"/>
    <w:rsid w:val="00DB494E"/>
    <w:rsid w:val="00DC378E"/>
    <w:rsid w:val="00DC5D6F"/>
    <w:rsid w:val="00DC730A"/>
    <w:rsid w:val="00DD60CA"/>
    <w:rsid w:val="00DE0A89"/>
    <w:rsid w:val="00DE2548"/>
    <w:rsid w:val="00DE4775"/>
    <w:rsid w:val="00DE5A11"/>
    <w:rsid w:val="00DE5CE5"/>
    <w:rsid w:val="00DE6C8D"/>
    <w:rsid w:val="00DF16EF"/>
    <w:rsid w:val="00DF39C7"/>
    <w:rsid w:val="00E015DE"/>
    <w:rsid w:val="00E01B95"/>
    <w:rsid w:val="00E02C89"/>
    <w:rsid w:val="00E067E8"/>
    <w:rsid w:val="00E11876"/>
    <w:rsid w:val="00E1399E"/>
    <w:rsid w:val="00E20598"/>
    <w:rsid w:val="00E21271"/>
    <w:rsid w:val="00E22430"/>
    <w:rsid w:val="00E24918"/>
    <w:rsid w:val="00E25D6E"/>
    <w:rsid w:val="00E26484"/>
    <w:rsid w:val="00E27DC1"/>
    <w:rsid w:val="00E31BFD"/>
    <w:rsid w:val="00E3382E"/>
    <w:rsid w:val="00E36926"/>
    <w:rsid w:val="00E36ABE"/>
    <w:rsid w:val="00E3744F"/>
    <w:rsid w:val="00E406AF"/>
    <w:rsid w:val="00E44952"/>
    <w:rsid w:val="00E469B5"/>
    <w:rsid w:val="00E520F6"/>
    <w:rsid w:val="00E5275F"/>
    <w:rsid w:val="00E52ECB"/>
    <w:rsid w:val="00E54B37"/>
    <w:rsid w:val="00E55E10"/>
    <w:rsid w:val="00E57522"/>
    <w:rsid w:val="00E60620"/>
    <w:rsid w:val="00E6152B"/>
    <w:rsid w:val="00E61B15"/>
    <w:rsid w:val="00E6252A"/>
    <w:rsid w:val="00E63226"/>
    <w:rsid w:val="00E65254"/>
    <w:rsid w:val="00E6668B"/>
    <w:rsid w:val="00E70B83"/>
    <w:rsid w:val="00E70D97"/>
    <w:rsid w:val="00E73414"/>
    <w:rsid w:val="00E74AA1"/>
    <w:rsid w:val="00E767B1"/>
    <w:rsid w:val="00E83719"/>
    <w:rsid w:val="00E864E9"/>
    <w:rsid w:val="00E91D74"/>
    <w:rsid w:val="00EA4566"/>
    <w:rsid w:val="00EB3918"/>
    <w:rsid w:val="00EB6252"/>
    <w:rsid w:val="00EC1859"/>
    <w:rsid w:val="00EC1D1C"/>
    <w:rsid w:val="00EC4292"/>
    <w:rsid w:val="00EC5942"/>
    <w:rsid w:val="00EC64D5"/>
    <w:rsid w:val="00ED1C47"/>
    <w:rsid w:val="00ED2272"/>
    <w:rsid w:val="00ED4A4E"/>
    <w:rsid w:val="00ED5EDB"/>
    <w:rsid w:val="00ED6335"/>
    <w:rsid w:val="00ED681D"/>
    <w:rsid w:val="00ED6D13"/>
    <w:rsid w:val="00EE0772"/>
    <w:rsid w:val="00EE13E3"/>
    <w:rsid w:val="00EE1DAF"/>
    <w:rsid w:val="00EE44B8"/>
    <w:rsid w:val="00EE4727"/>
    <w:rsid w:val="00EE4EC8"/>
    <w:rsid w:val="00EE6BCB"/>
    <w:rsid w:val="00EF2766"/>
    <w:rsid w:val="00EF2FF7"/>
    <w:rsid w:val="00EF3C93"/>
    <w:rsid w:val="00EF45B8"/>
    <w:rsid w:val="00F00EFC"/>
    <w:rsid w:val="00F00FFD"/>
    <w:rsid w:val="00F01A88"/>
    <w:rsid w:val="00F04F18"/>
    <w:rsid w:val="00F053D0"/>
    <w:rsid w:val="00F06080"/>
    <w:rsid w:val="00F065A5"/>
    <w:rsid w:val="00F06AE8"/>
    <w:rsid w:val="00F11997"/>
    <w:rsid w:val="00F13082"/>
    <w:rsid w:val="00F13B69"/>
    <w:rsid w:val="00F242ED"/>
    <w:rsid w:val="00F24927"/>
    <w:rsid w:val="00F31871"/>
    <w:rsid w:val="00F3290F"/>
    <w:rsid w:val="00F343D0"/>
    <w:rsid w:val="00F34775"/>
    <w:rsid w:val="00F35526"/>
    <w:rsid w:val="00F36B61"/>
    <w:rsid w:val="00F401DD"/>
    <w:rsid w:val="00F42465"/>
    <w:rsid w:val="00F52555"/>
    <w:rsid w:val="00F53E5E"/>
    <w:rsid w:val="00F62873"/>
    <w:rsid w:val="00F62ED6"/>
    <w:rsid w:val="00F63872"/>
    <w:rsid w:val="00F65325"/>
    <w:rsid w:val="00F66058"/>
    <w:rsid w:val="00F66A9D"/>
    <w:rsid w:val="00F738DC"/>
    <w:rsid w:val="00F75091"/>
    <w:rsid w:val="00F75BF8"/>
    <w:rsid w:val="00F7663E"/>
    <w:rsid w:val="00F77CE0"/>
    <w:rsid w:val="00F83B82"/>
    <w:rsid w:val="00F878F7"/>
    <w:rsid w:val="00F920CA"/>
    <w:rsid w:val="00F92C67"/>
    <w:rsid w:val="00F955F1"/>
    <w:rsid w:val="00FA0699"/>
    <w:rsid w:val="00FA18F5"/>
    <w:rsid w:val="00FA1EA5"/>
    <w:rsid w:val="00FA322C"/>
    <w:rsid w:val="00FA39F6"/>
    <w:rsid w:val="00FA414C"/>
    <w:rsid w:val="00FA6148"/>
    <w:rsid w:val="00FB1A28"/>
    <w:rsid w:val="00FB1B9A"/>
    <w:rsid w:val="00FB7B41"/>
    <w:rsid w:val="00FC031E"/>
    <w:rsid w:val="00FC2E5B"/>
    <w:rsid w:val="00FD1001"/>
    <w:rsid w:val="00FD1334"/>
    <w:rsid w:val="00FD3004"/>
    <w:rsid w:val="00FD395E"/>
    <w:rsid w:val="00FD5FE0"/>
    <w:rsid w:val="00FD67C7"/>
    <w:rsid w:val="00FD7489"/>
    <w:rsid w:val="00FE1003"/>
    <w:rsid w:val="00FE170D"/>
    <w:rsid w:val="00FE1E91"/>
    <w:rsid w:val="00FE4EBC"/>
    <w:rsid w:val="00FE61E3"/>
    <w:rsid w:val="00FF0998"/>
    <w:rsid w:val="00FF4724"/>
    <w:rsid w:val="00FF7C7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B73F6B"/>
  <w15:docId w15:val="{808FDEC4-F50B-4AE1-BDE0-2A790A7D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70A"/>
    <w:rPr>
      <w:lang w:val="en-GB"/>
    </w:rPr>
  </w:style>
  <w:style w:type="paragraph" w:styleId="Heading1">
    <w:name w:val="heading 1"/>
    <w:basedOn w:val="Normal"/>
    <w:next w:val="Normal"/>
    <w:link w:val="Heading1Char"/>
    <w:uiPriority w:val="9"/>
    <w:qFormat/>
    <w:rsid w:val="009175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5D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aliases w:val="Rec para"/>
    <w:basedOn w:val="Normal"/>
    <w:link w:val="ListParagraphChar"/>
    <w:qFormat/>
    <w:rsid w:val="002478BA"/>
    <w:pPr>
      <w:spacing w:after="160" w:line="259" w:lineRule="auto"/>
      <w:ind w:left="720"/>
      <w:contextualSpacing/>
    </w:pPr>
    <w:rPr>
      <w:lang w:val="en-ZA"/>
    </w:r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rsid w:val="009175B8"/>
    <w:pPr>
      <w:widowControl w:val="0"/>
      <w:spacing w:after="360"/>
      <w:ind w:right="17"/>
      <w:jc w:val="center"/>
    </w:pPr>
    <w:rPr>
      <w:rFonts w:ascii="Trebuchet MS" w:hAnsi="Trebuchet MS" w:cs="Times New Roman"/>
      <w:b/>
      <w:bCs/>
      <w:sz w:val="28"/>
      <w:szCs w:val="28"/>
      <w:lang w:eastAsia="el-GR"/>
    </w:rPr>
  </w:style>
  <w:style w:type="paragraph" w:customStyle="1" w:styleId="OGText">
    <w:name w:val="OG Text"/>
    <w:basedOn w:val="Heading1"/>
    <w:link w:val="OGTextChar"/>
    <w:qFormat/>
    <w:rsid w:val="00AA71C5"/>
    <w:pPr>
      <w:keepNext w:val="0"/>
      <w:keepLines w:val="0"/>
      <w:numPr>
        <w:numId w:val="9"/>
      </w:numPr>
      <w:spacing w:before="0" w:after="240"/>
      <w:ind w:left="567" w:hanging="567"/>
      <w:outlineLvl w:val="9"/>
    </w:pPr>
    <w:rPr>
      <w:rFonts w:asciiTheme="minorHAnsi" w:hAnsiTheme="minorHAnsi" w:cstheme="minorHAnsi"/>
      <w:color w:val="000000" w:themeColor="text1"/>
      <w:sz w:val="22"/>
      <w:szCs w:val="22"/>
      <w:lang w:eastAsia="en-GB"/>
    </w:rPr>
  </w:style>
  <w:style w:type="character" w:customStyle="1" w:styleId="DRTitleChar">
    <w:name w:val="DR Title Char"/>
    <w:basedOn w:val="DefaultParagraphFont"/>
    <w:link w:val="DRTitle"/>
    <w:rsid w:val="009175B8"/>
    <w:rPr>
      <w:rFonts w:ascii="Trebuchet MS" w:hAnsi="Trebuchet MS" w:cs="Times New Roman"/>
      <w:b/>
      <w:bCs/>
      <w:sz w:val="28"/>
      <w:szCs w:val="28"/>
      <w:lang w:val="en-GB" w:eastAsia="el-GR"/>
    </w:rPr>
  </w:style>
  <w:style w:type="paragraph" w:customStyle="1" w:styleId="OGH1">
    <w:name w:val="OG H1"/>
    <w:basedOn w:val="DRTitle"/>
    <w:link w:val="OGH1Char"/>
    <w:qFormat/>
    <w:rsid w:val="007203DB"/>
    <w:pPr>
      <w:widowControl/>
      <w:spacing w:after="240"/>
      <w:jc w:val="left"/>
    </w:pPr>
    <w:rPr>
      <w:rFonts w:ascii="Calibri" w:hAnsi="Calibri" w:cs="Calibri"/>
      <w:bCs w:val="0"/>
      <w:sz w:val="22"/>
      <w:szCs w:val="22"/>
    </w:rPr>
  </w:style>
  <w:style w:type="character" w:customStyle="1" w:styleId="OGTextChar">
    <w:name w:val="OG Text Char"/>
    <w:basedOn w:val="Heading1Char"/>
    <w:link w:val="OGText"/>
    <w:rsid w:val="00AA71C5"/>
    <w:rPr>
      <w:rFonts w:asciiTheme="majorHAnsi" w:eastAsiaTheme="majorEastAsia" w:hAnsiTheme="majorHAnsi" w:cstheme="minorHAnsi"/>
      <w:color w:val="000000" w:themeColor="text1"/>
      <w:sz w:val="32"/>
      <w:szCs w:val="32"/>
      <w:lang w:val="en-GB" w:eastAsia="en-GB"/>
    </w:rPr>
  </w:style>
  <w:style w:type="character" w:customStyle="1" w:styleId="OGH1Char">
    <w:name w:val="OG H1 Char"/>
    <w:basedOn w:val="OGTextChar"/>
    <w:link w:val="OGH1"/>
    <w:rsid w:val="007203DB"/>
    <w:rPr>
      <w:rFonts w:ascii="Calibri" w:eastAsiaTheme="majorEastAsia" w:hAnsi="Calibri" w:cs="Calibri"/>
      <w:b/>
      <w:color w:val="000000" w:themeColor="text1"/>
      <w:sz w:val="32"/>
      <w:szCs w:val="32"/>
      <w:lang w:val="en-GB" w:eastAsia="el-GR"/>
    </w:rPr>
  </w:style>
  <w:style w:type="paragraph" w:customStyle="1" w:styleId="Annextext">
    <w:name w:val="Annex text"/>
    <w:basedOn w:val="OGText"/>
    <w:link w:val="AnnextextChar"/>
    <w:qFormat/>
    <w:rsid w:val="009175B8"/>
    <w:pPr>
      <w:numPr>
        <w:numId w:val="6"/>
      </w:numPr>
      <w:ind w:left="426" w:hanging="437"/>
    </w:pPr>
  </w:style>
  <w:style w:type="character" w:customStyle="1" w:styleId="AnnextextChar">
    <w:name w:val="Annex text Char"/>
    <w:basedOn w:val="OGTextChar"/>
    <w:link w:val="Annextext"/>
    <w:rsid w:val="009175B8"/>
    <w:rPr>
      <w:rFonts w:asciiTheme="majorHAnsi" w:eastAsiaTheme="majorEastAsia" w:hAnsiTheme="majorHAnsi" w:cstheme="minorHAnsi"/>
      <w:color w:val="000000" w:themeColor="text1"/>
      <w:sz w:val="32"/>
      <w:szCs w:val="32"/>
      <w:lang w:val="en-GB" w:eastAsia="en-GB"/>
    </w:rPr>
  </w:style>
  <w:style w:type="character" w:customStyle="1" w:styleId="intro-resume">
    <w:name w:val="intro-resume"/>
    <w:basedOn w:val="DefaultParagraphFont"/>
    <w:rsid w:val="009175B8"/>
  </w:style>
  <w:style w:type="character" w:styleId="Hyperlink">
    <w:name w:val="Hyperlink"/>
    <w:basedOn w:val="DefaultParagraphFont"/>
    <w:uiPriority w:val="99"/>
    <w:unhideWhenUsed/>
    <w:rsid w:val="009175B8"/>
    <w:rPr>
      <w:color w:val="0563C1" w:themeColor="hyperlink"/>
      <w:u w:val="single"/>
    </w:rPr>
  </w:style>
  <w:style w:type="character" w:customStyle="1" w:styleId="Heading1Char">
    <w:name w:val="Heading 1 Char"/>
    <w:basedOn w:val="DefaultParagraphFont"/>
    <w:link w:val="Heading1"/>
    <w:uiPriority w:val="9"/>
    <w:rsid w:val="009175B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B168F3"/>
    <w:pPr>
      <w:widowControl w:val="0"/>
      <w:autoSpaceDE w:val="0"/>
      <w:autoSpaceDN w:val="0"/>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B168F3"/>
    <w:rPr>
      <w:rFonts w:ascii="Calibri" w:eastAsia="Calibri" w:hAnsi="Calibri" w:cs="Calibri"/>
      <w:lang w:val="en-GB" w:eastAsia="en-GB" w:bidi="en-GB"/>
    </w:rPr>
  </w:style>
  <w:style w:type="paragraph" w:customStyle="1" w:styleId="Default">
    <w:name w:val="Default"/>
    <w:rsid w:val="00A15D8A"/>
    <w:pPr>
      <w:autoSpaceDE w:val="0"/>
      <w:autoSpaceDN w:val="0"/>
      <w:adjustRightInd w:val="0"/>
    </w:pPr>
    <w:rPr>
      <w:rFonts w:ascii="Calibri" w:hAnsi="Calibri" w:cs="Calibri"/>
      <w:color w:val="000000"/>
      <w:sz w:val="24"/>
      <w:szCs w:val="24"/>
      <w:lang w:val="en-GB"/>
    </w:rPr>
  </w:style>
  <w:style w:type="character" w:styleId="Strong">
    <w:name w:val="Strong"/>
    <w:uiPriority w:val="22"/>
    <w:rsid w:val="00A15D8A"/>
    <w:rPr>
      <w:b/>
      <w:bCs/>
    </w:rPr>
  </w:style>
  <w:style w:type="paragraph" w:styleId="FootnoteText">
    <w:name w:val="footnote text"/>
    <w:basedOn w:val="Normal"/>
    <w:link w:val="FootnoteTextChar"/>
    <w:uiPriority w:val="99"/>
    <w:semiHidden/>
    <w:unhideWhenUsed/>
    <w:rsid w:val="00436C79"/>
    <w:rPr>
      <w:sz w:val="20"/>
      <w:szCs w:val="20"/>
    </w:rPr>
  </w:style>
  <w:style w:type="character" w:customStyle="1" w:styleId="FootnoteTextChar">
    <w:name w:val="Footnote Text Char"/>
    <w:basedOn w:val="DefaultParagraphFont"/>
    <w:link w:val="FootnoteText"/>
    <w:uiPriority w:val="99"/>
    <w:semiHidden/>
    <w:rsid w:val="00436C79"/>
    <w:rPr>
      <w:sz w:val="20"/>
      <w:szCs w:val="20"/>
      <w:lang w:val="en-GB"/>
    </w:rPr>
  </w:style>
  <w:style w:type="character" w:styleId="FootnoteReference">
    <w:name w:val="footnote reference"/>
    <w:basedOn w:val="DefaultParagraphFont"/>
    <w:uiPriority w:val="99"/>
    <w:semiHidden/>
    <w:unhideWhenUsed/>
    <w:rsid w:val="00436C79"/>
    <w:rPr>
      <w:vertAlign w:val="superscript"/>
    </w:rPr>
  </w:style>
  <w:style w:type="paragraph" w:customStyle="1" w:styleId="OGHsection">
    <w:name w:val="OG H section"/>
    <w:basedOn w:val="ListParagraph"/>
    <w:link w:val="OGHsectionChar"/>
    <w:qFormat/>
    <w:rsid w:val="00530488"/>
    <w:pPr>
      <w:numPr>
        <w:numId w:val="10"/>
      </w:numPr>
      <w:spacing w:after="360" w:line="240" w:lineRule="auto"/>
    </w:pPr>
    <w:rPr>
      <w:b/>
      <w:bCs/>
      <w:sz w:val="28"/>
      <w:szCs w:val="28"/>
    </w:rPr>
  </w:style>
  <w:style w:type="paragraph" w:customStyle="1" w:styleId="OGResQuote">
    <w:name w:val="OG Res Quote"/>
    <w:basedOn w:val="Normal"/>
    <w:link w:val="OGResQuoteChar"/>
    <w:qFormat/>
    <w:rsid w:val="00CB2F74"/>
    <w:pPr>
      <w:autoSpaceDE w:val="0"/>
      <w:autoSpaceDN w:val="0"/>
      <w:adjustRightInd w:val="0"/>
      <w:spacing w:after="240"/>
      <w:ind w:left="567"/>
      <w:jc w:val="center"/>
    </w:pPr>
    <w:rPr>
      <w:rFonts w:ascii="Calibri" w:hAnsi="Calibri" w:cs="Calibri"/>
      <w:i/>
      <w:iCs/>
    </w:rPr>
  </w:style>
  <w:style w:type="character" w:customStyle="1" w:styleId="ListParagraphChar">
    <w:name w:val="List Paragraph Char"/>
    <w:aliases w:val="Rec para Char"/>
    <w:basedOn w:val="DefaultParagraphFont"/>
    <w:link w:val="ListParagraph"/>
    <w:uiPriority w:val="34"/>
    <w:rsid w:val="00530488"/>
    <w:rPr>
      <w:lang w:val="en-ZA"/>
    </w:rPr>
  </w:style>
  <w:style w:type="character" w:customStyle="1" w:styleId="OGHsectionChar">
    <w:name w:val="OG H section Char"/>
    <w:basedOn w:val="ListParagraphChar"/>
    <w:link w:val="OGHsection"/>
    <w:rsid w:val="00530488"/>
    <w:rPr>
      <w:b/>
      <w:bCs/>
      <w:sz w:val="28"/>
      <w:szCs w:val="28"/>
      <w:lang w:val="en-ZA"/>
    </w:rPr>
  </w:style>
  <w:style w:type="paragraph" w:customStyle="1" w:styleId="DRText">
    <w:name w:val="DR Text"/>
    <w:basedOn w:val="Heading1"/>
    <w:link w:val="DRTextChar"/>
    <w:qFormat/>
    <w:rsid w:val="007D084E"/>
    <w:pPr>
      <w:keepNext w:val="0"/>
      <w:keepLines w:val="0"/>
      <w:widowControl w:val="0"/>
      <w:spacing w:before="0" w:after="240" w:line="276" w:lineRule="auto"/>
      <w:ind w:left="720" w:hanging="360"/>
      <w:outlineLvl w:val="9"/>
    </w:pPr>
    <w:rPr>
      <w:rFonts w:ascii="Times New Roman" w:hAnsi="Times New Roman" w:cs="Times New Roman"/>
      <w:color w:val="000000" w:themeColor="text1"/>
      <w:lang w:eastAsia="en-GB"/>
    </w:rPr>
  </w:style>
  <w:style w:type="character" w:customStyle="1" w:styleId="OGResQuoteChar">
    <w:name w:val="OG Res Quote Char"/>
    <w:basedOn w:val="DefaultParagraphFont"/>
    <w:link w:val="OGResQuote"/>
    <w:rsid w:val="00CB2F74"/>
    <w:rPr>
      <w:rFonts w:ascii="Calibri" w:hAnsi="Calibri" w:cs="Calibri"/>
      <w:i/>
      <w:iCs/>
      <w:lang w:val="en-GB"/>
    </w:rPr>
  </w:style>
  <w:style w:type="character" w:customStyle="1" w:styleId="DRTextChar">
    <w:name w:val="DR Text Char"/>
    <w:basedOn w:val="Heading1Char"/>
    <w:link w:val="DRText"/>
    <w:rsid w:val="007D084E"/>
    <w:rPr>
      <w:rFonts w:ascii="Times New Roman" w:eastAsiaTheme="majorEastAsia" w:hAnsi="Times New Roman" w:cs="Times New Roman"/>
      <w:color w:val="000000" w:themeColor="text1"/>
      <w:sz w:val="32"/>
      <w:szCs w:val="32"/>
      <w:lang w:val="en-GB" w:eastAsia="en-GB"/>
    </w:rPr>
  </w:style>
  <w:style w:type="paragraph" w:customStyle="1" w:styleId="OGBullet">
    <w:name w:val="OG Bullet"/>
    <w:basedOn w:val="ListParagraph"/>
    <w:link w:val="OGBulletChar"/>
    <w:qFormat/>
    <w:rsid w:val="00B540A0"/>
    <w:pPr>
      <w:numPr>
        <w:numId w:val="7"/>
      </w:numPr>
      <w:spacing w:after="240" w:line="240" w:lineRule="auto"/>
      <w:ind w:left="851" w:hanging="284"/>
    </w:pPr>
    <w:rPr>
      <w:rFonts w:ascii="Calibri" w:hAnsi="Calibri" w:cs="Calibri"/>
    </w:rPr>
  </w:style>
  <w:style w:type="character" w:customStyle="1" w:styleId="OGBulletChar">
    <w:name w:val="OG Bullet Char"/>
    <w:basedOn w:val="ListParagraphChar"/>
    <w:link w:val="OGBullet"/>
    <w:rsid w:val="00B540A0"/>
    <w:rPr>
      <w:rFonts w:ascii="Calibri" w:hAnsi="Calibri" w:cs="Calibri"/>
      <w:lang w:val="en-ZA"/>
    </w:rPr>
  </w:style>
  <w:style w:type="paragraph" w:customStyle="1" w:styleId="OGH2">
    <w:name w:val="OG H2"/>
    <w:basedOn w:val="OGResQuote"/>
    <w:link w:val="OGH2Char"/>
    <w:qFormat/>
    <w:rsid w:val="00A478DF"/>
    <w:pPr>
      <w:ind w:left="0"/>
      <w:jc w:val="left"/>
    </w:pPr>
  </w:style>
  <w:style w:type="paragraph" w:customStyle="1" w:styleId="OGALPHA">
    <w:name w:val="OG ALPHA"/>
    <w:basedOn w:val="OGBullet"/>
    <w:link w:val="OGALPHAChar"/>
    <w:qFormat/>
    <w:rsid w:val="00A478DF"/>
    <w:pPr>
      <w:numPr>
        <w:numId w:val="11"/>
      </w:numPr>
      <w:ind w:left="851"/>
    </w:pPr>
  </w:style>
  <w:style w:type="character" w:customStyle="1" w:styleId="OGH2Char">
    <w:name w:val="OG H2 Char"/>
    <w:basedOn w:val="OGResQuoteChar"/>
    <w:link w:val="OGH2"/>
    <w:rsid w:val="00A478DF"/>
    <w:rPr>
      <w:rFonts w:ascii="Calibri" w:hAnsi="Calibri" w:cs="Calibri"/>
      <w:i/>
      <w:iCs/>
      <w:lang w:val="en-GB"/>
    </w:rPr>
  </w:style>
  <w:style w:type="paragraph" w:customStyle="1" w:styleId="OGH3">
    <w:name w:val="OG H3"/>
    <w:basedOn w:val="OGH2"/>
    <w:link w:val="OGH3Char"/>
    <w:qFormat/>
    <w:rsid w:val="006070EB"/>
    <w:rPr>
      <w:i w:val="0"/>
      <w:iCs w:val="0"/>
      <w:u w:val="single"/>
    </w:rPr>
  </w:style>
  <w:style w:type="character" w:customStyle="1" w:styleId="OGALPHAChar">
    <w:name w:val="OG ALPHA Char"/>
    <w:basedOn w:val="OGBulletChar"/>
    <w:link w:val="OGALPHA"/>
    <w:rsid w:val="00A478DF"/>
    <w:rPr>
      <w:rFonts w:ascii="Calibri" w:hAnsi="Calibri" w:cs="Calibri"/>
      <w:lang w:val="en-ZA"/>
    </w:rPr>
  </w:style>
  <w:style w:type="character" w:customStyle="1" w:styleId="OGH3Char">
    <w:name w:val="OG H3 Char"/>
    <w:basedOn w:val="OGH2Char"/>
    <w:link w:val="OGH3"/>
    <w:rsid w:val="006070EB"/>
    <w:rPr>
      <w:rFonts w:ascii="Calibri" w:hAnsi="Calibri" w:cs="Calibri"/>
      <w:i w:val="0"/>
      <w:iCs w:val="0"/>
      <w:u w:val="single"/>
      <w:lang w:val="en-GB"/>
    </w:rPr>
  </w:style>
  <w:style w:type="paragraph" w:customStyle="1" w:styleId="TableParagraph">
    <w:name w:val="Table Paragraph"/>
    <w:basedOn w:val="Normal"/>
    <w:uiPriority w:val="1"/>
    <w:qFormat/>
    <w:rsid w:val="009D65F3"/>
    <w:pPr>
      <w:widowControl w:val="0"/>
      <w:autoSpaceDE w:val="0"/>
      <w:autoSpaceDN w:val="0"/>
      <w:ind w:left="108"/>
    </w:pPr>
    <w:rPr>
      <w:rFonts w:ascii="Calibri" w:eastAsia="Calibri" w:hAnsi="Calibri" w:cs="Calibri"/>
      <w:lang w:val="en-US"/>
    </w:rPr>
  </w:style>
  <w:style w:type="table" w:customStyle="1" w:styleId="Tablaconcuadrcula1">
    <w:name w:val="Tabla con cuadrícula1"/>
    <w:basedOn w:val="TableNormal"/>
    <w:next w:val="TableGrid"/>
    <w:uiPriority w:val="39"/>
    <w:rsid w:val="00A6029B"/>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F0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3563">
      <w:bodyDiv w:val="1"/>
      <w:marLeft w:val="0"/>
      <w:marRight w:val="0"/>
      <w:marTop w:val="0"/>
      <w:marBottom w:val="0"/>
      <w:divBdr>
        <w:top w:val="none" w:sz="0" w:space="0" w:color="auto"/>
        <w:left w:val="none" w:sz="0" w:space="0" w:color="auto"/>
        <w:bottom w:val="none" w:sz="0" w:space="0" w:color="auto"/>
        <w:right w:val="none" w:sz="0" w:space="0" w:color="auto"/>
      </w:divBdr>
      <w:divsChild>
        <w:div w:id="508720497">
          <w:marLeft w:val="547"/>
          <w:marRight w:val="0"/>
          <w:marTop w:val="0"/>
          <w:marBottom w:val="0"/>
          <w:divBdr>
            <w:top w:val="none" w:sz="0" w:space="0" w:color="auto"/>
            <w:left w:val="none" w:sz="0" w:space="0" w:color="auto"/>
            <w:bottom w:val="none" w:sz="0" w:space="0" w:color="auto"/>
            <w:right w:val="none" w:sz="0" w:space="0" w:color="auto"/>
          </w:divBdr>
        </w:div>
      </w:divsChild>
    </w:div>
    <w:div w:id="3969058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240">
          <w:marLeft w:val="547"/>
          <w:marRight w:val="0"/>
          <w:marTop w:val="0"/>
          <w:marBottom w:val="0"/>
          <w:divBdr>
            <w:top w:val="none" w:sz="0" w:space="0" w:color="auto"/>
            <w:left w:val="none" w:sz="0" w:space="0" w:color="auto"/>
            <w:bottom w:val="none" w:sz="0" w:space="0" w:color="auto"/>
            <w:right w:val="none" w:sz="0" w:space="0" w:color="auto"/>
          </w:divBdr>
        </w:div>
      </w:divsChild>
    </w:div>
    <w:div w:id="543635106">
      <w:bodyDiv w:val="1"/>
      <w:marLeft w:val="0"/>
      <w:marRight w:val="0"/>
      <w:marTop w:val="0"/>
      <w:marBottom w:val="0"/>
      <w:divBdr>
        <w:top w:val="none" w:sz="0" w:space="0" w:color="auto"/>
        <w:left w:val="none" w:sz="0" w:space="0" w:color="auto"/>
        <w:bottom w:val="none" w:sz="0" w:space="0" w:color="auto"/>
        <w:right w:val="none" w:sz="0" w:space="0" w:color="auto"/>
      </w:divBdr>
      <w:divsChild>
        <w:div w:id="663361128">
          <w:marLeft w:val="547"/>
          <w:marRight w:val="0"/>
          <w:marTop w:val="0"/>
          <w:marBottom w:val="0"/>
          <w:divBdr>
            <w:top w:val="none" w:sz="0" w:space="0" w:color="auto"/>
            <w:left w:val="none" w:sz="0" w:space="0" w:color="auto"/>
            <w:bottom w:val="none" w:sz="0" w:space="0" w:color="auto"/>
            <w:right w:val="none" w:sz="0" w:space="0" w:color="auto"/>
          </w:divBdr>
        </w:div>
      </w:divsChild>
    </w:div>
    <w:div w:id="682785493">
      <w:bodyDiv w:val="1"/>
      <w:marLeft w:val="0"/>
      <w:marRight w:val="0"/>
      <w:marTop w:val="0"/>
      <w:marBottom w:val="0"/>
      <w:divBdr>
        <w:top w:val="none" w:sz="0" w:space="0" w:color="auto"/>
        <w:left w:val="none" w:sz="0" w:space="0" w:color="auto"/>
        <w:bottom w:val="none" w:sz="0" w:space="0" w:color="auto"/>
        <w:right w:val="none" w:sz="0" w:space="0" w:color="auto"/>
      </w:divBdr>
      <w:divsChild>
        <w:div w:id="501168940">
          <w:marLeft w:val="547"/>
          <w:marRight w:val="0"/>
          <w:marTop w:val="0"/>
          <w:marBottom w:val="0"/>
          <w:divBdr>
            <w:top w:val="none" w:sz="0" w:space="0" w:color="auto"/>
            <w:left w:val="none" w:sz="0" w:space="0" w:color="auto"/>
            <w:bottom w:val="none" w:sz="0" w:space="0" w:color="auto"/>
            <w:right w:val="none" w:sz="0" w:space="0" w:color="auto"/>
          </w:divBdr>
        </w:div>
      </w:divsChild>
    </w:div>
    <w:div w:id="1019742575">
      <w:bodyDiv w:val="1"/>
      <w:marLeft w:val="0"/>
      <w:marRight w:val="0"/>
      <w:marTop w:val="0"/>
      <w:marBottom w:val="0"/>
      <w:divBdr>
        <w:top w:val="none" w:sz="0" w:space="0" w:color="auto"/>
        <w:left w:val="none" w:sz="0" w:space="0" w:color="auto"/>
        <w:bottom w:val="none" w:sz="0" w:space="0" w:color="auto"/>
        <w:right w:val="none" w:sz="0" w:space="0" w:color="auto"/>
      </w:divBdr>
    </w:div>
    <w:div w:id="1061097115">
      <w:bodyDiv w:val="1"/>
      <w:marLeft w:val="0"/>
      <w:marRight w:val="0"/>
      <w:marTop w:val="0"/>
      <w:marBottom w:val="0"/>
      <w:divBdr>
        <w:top w:val="none" w:sz="0" w:space="0" w:color="auto"/>
        <w:left w:val="none" w:sz="0" w:space="0" w:color="auto"/>
        <w:bottom w:val="none" w:sz="0" w:space="0" w:color="auto"/>
        <w:right w:val="none" w:sz="0" w:space="0" w:color="auto"/>
      </w:divBdr>
      <w:divsChild>
        <w:div w:id="826945901">
          <w:marLeft w:val="547"/>
          <w:marRight w:val="0"/>
          <w:marTop w:val="0"/>
          <w:marBottom w:val="0"/>
          <w:divBdr>
            <w:top w:val="none" w:sz="0" w:space="0" w:color="auto"/>
            <w:left w:val="none" w:sz="0" w:space="0" w:color="auto"/>
            <w:bottom w:val="none" w:sz="0" w:space="0" w:color="auto"/>
            <w:right w:val="none" w:sz="0" w:space="0" w:color="auto"/>
          </w:divBdr>
        </w:div>
      </w:divsChild>
    </w:div>
    <w:div w:id="1150101503">
      <w:bodyDiv w:val="1"/>
      <w:marLeft w:val="0"/>
      <w:marRight w:val="0"/>
      <w:marTop w:val="0"/>
      <w:marBottom w:val="0"/>
      <w:divBdr>
        <w:top w:val="none" w:sz="0" w:space="0" w:color="auto"/>
        <w:left w:val="none" w:sz="0" w:space="0" w:color="auto"/>
        <w:bottom w:val="none" w:sz="0" w:space="0" w:color="auto"/>
        <w:right w:val="none" w:sz="0" w:space="0" w:color="auto"/>
      </w:divBdr>
      <w:divsChild>
        <w:div w:id="455829613">
          <w:marLeft w:val="547"/>
          <w:marRight w:val="0"/>
          <w:marTop w:val="0"/>
          <w:marBottom w:val="0"/>
          <w:divBdr>
            <w:top w:val="none" w:sz="0" w:space="0" w:color="auto"/>
            <w:left w:val="none" w:sz="0" w:space="0" w:color="auto"/>
            <w:bottom w:val="none" w:sz="0" w:space="0" w:color="auto"/>
            <w:right w:val="none" w:sz="0" w:space="0" w:color="auto"/>
          </w:divBdr>
        </w:div>
      </w:divsChild>
    </w:div>
    <w:div w:id="1375346856">
      <w:bodyDiv w:val="1"/>
      <w:marLeft w:val="0"/>
      <w:marRight w:val="0"/>
      <w:marTop w:val="0"/>
      <w:marBottom w:val="0"/>
      <w:divBdr>
        <w:top w:val="none" w:sz="0" w:space="0" w:color="auto"/>
        <w:left w:val="none" w:sz="0" w:space="0" w:color="auto"/>
        <w:bottom w:val="none" w:sz="0" w:space="0" w:color="auto"/>
        <w:right w:val="none" w:sz="0" w:space="0" w:color="auto"/>
      </w:divBdr>
      <w:divsChild>
        <w:div w:id="925842935">
          <w:marLeft w:val="547"/>
          <w:marRight w:val="0"/>
          <w:marTop w:val="0"/>
          <w:marBottom w:val="0"/>
          <w:divBdr>
            <w:top w:val="none" w:sz="0" w:space="0" w:color="auto"/>
            <w:left w:val="none" w:sz="0" w:space="0" w:color="auto"/>
            <w:bottom w:val="none" w:sz="0" w:space="0" w:color="auto"/>
            <w:right w:val="none" w:sz="0" w:space="0" w:color="auto"/>
          </w:divBdr>
        </w:div>
      </w:divsChild>
    </w:div>
    <w:div w:id="1623730119">
      <w:bodyDiv w:val="1"/>
      <w:marLeft w:val="0"/>
      <w:marRight w:val="0"/>
      <w:marTop w:val="0"/>
      <w:marBottom w:val="0"/>
      <w:divBdr>
        <w:top w:val="none" w:sz="0" w:space="0" w:color="auto"/>
        <w:left w:val="none" w:sz="0" w:space="0" w:color="auto"/>
        <w:bottom w:val="none" w:sz="0" w:space="0" w:color="auto"/>
        <w:right w:val="none" w:sz="0" w:space="0" w:color="auto"/>
      </w:divBdr>
      <w:divsChild>
        <w:div w:id="663629379">
          <w:marLeft w:val="547"/>
          <w:marRight w:val="0"/>
          <w:marTop w:val="0"/>
          <w:marBottom w:val="0"/>
          <w:divBdr>
            <w:top w:val="none" w:sz="0" w:space="0" w:color="auto"/>
            <w:left w:val="none" w:sz="0" w:space="0" w:color="auto"/>
            <w:bottom w:val="none" w:sz="0" w:space="0" w:color="auto"/>
            <w:right w:val="none" w:sz="0" w:space="0" w:color="auto"/>
          </w:divBdr>
        </w:div>
      </w:divsChild>
    </w:div>
    <w:div w:id="1725063796">
      <w:bodyDiv w:val="1"/>
      <w:marLeft w:val="0"/>
      <w:marRight w:val="0"/>
      <w:marTop w:val="0"/>
      <w:marBottom w:val="0"/>
      <w:divBdr>
        <w:top w:val="none" w:sz="0" w:space="0" w:color="auto"/>
        <w:left w:val="none" w:sz="0" w:space="0" w:color="auto"/>
        <w:bottom w:val="none" w:sz="0" w:space="0" w:color="auto"/>
        <w:right w:val="none" w:sz="0" w:space="0" w:color="auto"/>
      </w:divBdr>
      <w:divsChild>
        <w:div w:id="8509491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msar.org/document/resolution-xi11-principles-for-the-planning-and-management-of-urban-and-peri-urban-wetland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ramsar.org/document/ramsar-technical-report-3-valuing-wetlands-guidance-for-valuing-the-benefits-derived-from" TargetMode="External"/><Relationship Id="rId7" Type="http://schemas.openxmlformats.org/officeDocument/2006/relationships/settings" Target="settings.xml"/><Relationship Id="rId12" Type="http://schemas.openxmlformats.org/officeDocument/2006/relationships/hyperlink" Target="http://www.ramsar.org/country-profiles" TargetMode="External"/><Relationship Id="rId17" Type="http://schemas.openxmlformats.org/officeDocument/2006/relationships/hyperlink" Target="https://rsis.ramsar.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amsar.org/sites/default/files/documents/pdf/lib/hbk4-17.pdf" TargetMode="External"/><Relationship Id="rId20" Type="http://schemas.openxmlformats.org/officeDocument/2006/relationships/hyperlink" Target="http://www.ramsar.org/document/ramsar-technical-report-3-valuing-wetlands-guidance-for-valuing-the-benefits-derived-fr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sis.ramsar.or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ramsar@ramsar.org" TargetMode="External"/><Relationship Id="rId23" Type="http://schemas.openxmlformats.org/officeDocument/2006/relationships/hyperlink" Target="http://www.ramsar.org/document/the-economics-of-ecosystem-and-biodiversity-teeb-for-water-and-wetlands-report" TargetMode="External"/><Relationship Id="rId10" Type="http://schemas.openxmlformats.org/officeDocument/2006/relationships/endnotes" Target="endnotes.xml"/><Relationship Id="rId19" Type="http://schemas.openxmlformats.org/officeDocument/2006/relationships/hyperlink" Target="http://www.millenniumassessment.org/en/Synthesi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msar.org/document/solution-xiv10-updating-the-wetland-city-accreditation-of-the-convention" TargetMode="External"/><Relationship Id="rId22" Type="http://schemas.openxmlformats.org/officeDocument/2006/relationships/hyperlink" Target="http://www.ramsar.org/document/the-economics-of-ecosystem-and-biodiversity-teeb-for-water-and-wetlands-repor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395F4A0F2A34CB6A6BC99A876F15D" ma:contentTypeVersion="14" ma:contentTypeDescription="Create a new document." ma:contentTypeScope="" ma:versionID="779aa4400639b98fdaac62b504e4b22f">
  <xsd:schema xmlns:xsd="http://www.w3.org/2001/XMLSchema" xmlns:xs="http://www.w3.org/2001/XMLSchema" xmlns:p="http://schemas.microsoft.com/office/2006/metadata/properties" xmlns:ns3="a28913f9-f658-49ad-a093-b53919ef12c6" xmlns:ns4="c68b630d-a516-445e-9d53-7d1a6d7959c9" targetNamespace="http://schemas.microsoft.com/office/2006/metadata/properties" ma:root="true" ma:fieldsID="9c6e06f4805bf6cde203ed50662d7b4c" ns3:_="" ns4:_="">
    <xsd:import namespace="a28913f9-f658-49ad-a093-b53919ef12c6"/>
    <xsd:import namespace="c68b630d-a516-445e-9d53-7d1a6d795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913f9-f658-49ad-a093-b53919ef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b630d-a516-445e-9d53-7d1a6d7959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BEEDA-DCB5-4BD7-9FD7-159478734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913f9-f658-49ad-a093-b53919ef12c6"/>
    <ds:schemaRef ds:uri="c68b630d-a516-445e-9d53-7d1a6d79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8E5D64-FF55-4220-8BFD-D9BBA505B87B}">
  <ds:schemaRefs>
    <ds:schemaRef ds:uri="http://purl.org/dc/elements/1.1/"/>
    <ds:schemaRef ds:uri="http://schemas.microsoft.com/office/2006/metadata/properties"/>
    <ds:schemaRef ds:uri="http://purl.org/dc/dcmitype/"/>
    <ds:schemaRef ds:uri="http://purl.org/dc/terms/"/>
    <ds:schemaRef ds:uri="c68b630d-a516-445e-9d53-7d1a6d7959c9"/>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a28913f9-f658-49ad-a093-b53919ef12c6"/>
  </ds:schemaRefs>
</ds:datastoreItem>
</file>

<file path=customXml/itemProps3.xml><?xml version="1.0" encoding="utf-8"?>
<ds:datastoreItem xmlns:ds="http://schemas.openxmlformats.org/officeDocument/2006/customXml" ds:itemID="{3D333410-E5C5-47B4-AA9D-B81F76EC7058}">
  <ds:schemaRefs>
    <ds:schemaRef ds:uri="http://schemas.microsoft.com/sharepoint/v3/contenttype/forms"/>
  </ds:schemaRefs>
</ds:datastoreItem>
</file>

<file path=customXml/itemProps4.xml><?xml version="1.0" encoding="utf-8"?>
<ds:datastoreItem xmlns:ds="http://schemas.openxmlformats.org/officeDocument/2006/customXml" ds:itemID="{6B5DB3B0-4E0E-469E-BAC6-21994264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15461</Words>
  <Characters>88128</Characters>
  <Application>Microsoft Office Word</Application>
  <DocSecurity>4</DocSecurity>
  <Lines>734</Lines>
  <Paragraphs>206</Paragraphs>
  <ScaleCrop>false</ScaleCrop>
  <HeadingPairs>
    <vt:vector size="8" baseType="variant">
      <vt:variant>
        <vt:lpstr>Title</vt:lpstr>
      </vt:variant>
      <vt:variant>
        <vt:i4>1</vt:i4>
      </vt:variant>
      <vt:variant>
        <vt:lpstr>제목</vt:lpstr>
      </vt:variant>
      <vt:variant>
        <vt:i4>1</vt:i4>
      </vt:variant>
      <vt:variant>
        <vt:lpstr>Título</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103383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2</cp:revision>
  <cp:lastPrinted>2022-09-16T09:54:00Z</cp:lastPrinted>
  <dcterms:created xsi:type="dcterms:W3CDTF">2023-05-31T12:44:00Z</dcterms:created>
  <dcterms:modified xsi:type="dcterms:W3CDTF">2023-05-31T12:44:00Z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0x010100753395F4A0F2A34CB6A6BC99A876F15D</vt:lpwstr>
  </property>
</Properties>
</file>