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8B1C" w14:textId="77777777" w:rsidR="00A82FB5" w:rsidRPr="00261093" w:rsidRDefault="00A82FB5" w:rsidP="00A82FB5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rFonts w:cstheme="minorHAnsi"/>
          <w:bCs/>
          <w:lang w:val="es-ES"/>
        </w:rPr>
      </w:pPr>
      <w:r w:rsidRPr="00261093">
        <w:rPr>
          <w:rFonts w:cstheme="minorHAnsi"/>
          <w:bCs/>
          <w:lang w:val="es-ES"/>
        </w:rPr>
        <w:t>LA CONVENCIÓN SOBRE LOS HUMEDALES</w:t>
      </w:r>
    </w:p>
    <w:p w14:paraId="47789DD1" w14:textId="77777777" w:rsidR="00A82FB5" w:rsidRPr="00261093" w:rsidRDefault="00A82FB5" w:rsidP="00A82FB5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rFonts w:cstheme="minorHAnsi"/>
          <w:bCs/>
          <w:lang w:val="es-ES"/>
        </w:rPr>
      </w:pPr>
      <w:r w:rsidRPr="00261093">
        <w:rPr>
          <w:rFonts w:cstheme="minorHAnsi"/>
          <w:bCs/>
          <w:lang w:val="es-ES"/>
        </w:rPr>
        <w:t>62ª reunión del Comité Permanente</w:t>
      </w:r>
    </w:p>
    <w:p w14:paraId="794B4373" w14:textId="77777777" w:rsidR="00A82FB5" w:rsidRPr="00261093" w:rsidRDefault="00A82FB5" w:rsidP="00A82FB5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rFonts w:cstheme="minorHAnsi"/>
          <w:bCs/>
          <w:lang w:val="es-ES"/>
        </w:rPr>
      </w:pPr>
      <w:r w:rsidRPr="00261093">
        <w:rPr>
          <w:rFonts w:cstheme="minorHAnsi"/>
          <w:bCs/>
          <w:lang w:val="es-ES"/>
        </w:rPr>
        <w:t>Gland, Suiza, 4 a 8 de septiembre de 2023</w:t>
      </w:r>
    </w:p>
    <w:p w14:paraId="1476A649" w14:textId="77777777" w:rsidR="008F4369" w:rsidRPr="00261093" w:rsidRDefault="008F4369">
      <w:pPr>
        <w:jc w:val="right"/>
        <w:rPr>
          <w:rFonts w:cs="Arial"/>
          <w:b/>
          <w:sz w:val="28"/>
          <w:szCs w:val="28"/>
          <w:lang w:val="es-ES"/>
        </w:rPr>
      </w:pPr>
    </w:p>
    <w:p w14:paraId="724351A1" w14:textId="7A82184C" w:rsidR="00F26729" w:rsidRPr="00261093" w:rsidRDefault="00F26729">
      <w:pPr>
        <w:jc w:val="right"/>
        <w:rPr>
          <w:rFonts w:cs="Arial"/>
          <w:sz w:val="28"/>
          <w:szCs w:val="28"/>
          <w:lang w:val="es-ES"/>
        </w:rPr>
      </w:pPr>
      <w:r w:rsidRPr="00261093">
        <w:rPr>
          <w:rFonts w:cs="Arial"/>
          <w:b/>
          <w:sz w:val="28"/>
          <w:szCs w:val="28"/>
          <w:lang w:val="es-ES"/>
        </w:rPr>
        <w:t>SC62</w:t>
      </w:r>
      <w:r w:rsidR="008F4369" w:rsidRPr="00261093">
        <w:rPr>
          <w:rFonts w:cs="Arial"/>
          <w:b/>
          <w:sz w:val="28"/>
          <w:szCs w:val="28"/>
          <w:lang w:val="es-ES"/>
        </w:rPr>
        <w:t xml:space="preserve"> Doc.17</w:t>
      </w:r>
    </w:p>
    <w:p w14:paraId="7AB6FE07" w14:textId="77777777" w:rsidR="008F4369" w:rsidRPr="00261093" w:rsidRDefault="008F4369">
      <w:pPr>
        <w:jc w:val="center"/>
        <w:rPr>
          <w:rFonts w:cs="Arial"/>
          <w:b/>
          <w:sz w:val="28"/>
          <w:szCs w:val="28"/>
          <w:lang w:val="es-ES"/>
        </w:rPr>
      </w:pPr>
    </w:p>
    <w:p w14:paraId="1B9F6FDF" w14:textId="2CA4354D" w:rsidR="00F26729" w:rsidRPr="00261093" w:rsidRDefault="00AF624F">
      <w:pPr>
        <w:jc w:val="center"/>
        <w:rPr>
          <w:rFonts w:cs="Arial"/>
          <w:b/>
          <w:sz w:val="28"/>
          <w:szCs w:val="28"/>
          <w:lang w:val="es-ES"/>
        </w:rPr>
      </w:pPr>
      <w:r w:rsidRPr="00261093">
        <w:rPr>
          <w:rFonts w:cs="Arial"/>
          <w:b/>
          <w:sz w:val="28"/>
          <w:szCs w:val="28"/>
          <w:lang w:val="es-ES"/>
        </w:rPr>
        <w:t xml:space="preserve">Informe del </w:t>
      </w:r>
      <w:r w:rsidR="005B7B88">
        <w:rPr>
          <w:rFonts w:cs="Arial"/>
          <w:b/>
          <w:sz w:val="28"/>
          <w:szCs w:val="28"/>
          <w:lang w:val="es-ES"/>
        </w:rPr>
        <w:t>G</w:t>
      </w:r>
      <w:bookmarkStart w:id="0" w:name="_GoBack"/>
      <w:bookmarkEnd w:id="0"/>
      <w:r w:rsidR="00FF4097" w:rsidRPr="00261093">
        <w:rPr>
          <w:rFonts w:cs="Arial"/>
          <w:b/>
          <w:sz w:val="28"/>
          <w:szCs w:val="28"/>
          <w:lang w:val="es-ES"/>
        </w:rPr>
        <w:t xml:space="preserve">rupo de trabajo sobre la juventud </w:t>
      </w:r>
    </w:p>
    <w:p w14:paraId="5B41AC3C" w14:textId="77777777" w:rsidR="0016014E" w:rsidRPr="00261093" w:rsidRDefault="0016014E">
      <w:pPr>
        <w:ind w:left="0" w:right="-188" w:firstLine="0"/>
        <w:rPr>
          <w:rFonts w:ascii="Arial" w:hAnsi="Arial" w:cs="Arial"/>
          <w:b/>
          <w:bCs/>
          <w:sz w:val="20"/>
          <w:szCs w:val="20"/>
          <w:lang w:val="es-ES" w:eastAsia="en-AU"/>
        </w:rPr>
      </w:pPr>
    </w:p>
    <w:p w14:paraId="3CBD20EB" w14:textId="77777777" w:rsidR="0016014E" w:rsidRPr="00261093" w:rsidRDefault="0016014E">
      <w:pPr>
        <w:ind w:left="0" w:right="-188" w:firstLine="0"/>
        <w:rPr>
          <w:rFonts w:ascii="Arial" w:hAnsi="Arial" w:cs="Arial"/>
          <w:b/>
          <w:bCs/>
          <w:sz w:val="20"/>
          <w:szCs w:val="20"/>
          <w:lang w:val="es-ES" w:eastAsia="en-AU"/>
        </w:rPr>
      </w:pPr>
    </w:p>
    <w:p w14:paraId="0CB88D37" w14:textId="77777777" w:rsidR="00416ED2" w:rsidRPr="00261093" w:rsidRDefault="00416ED2" w:rsidP="00F44065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="Calibri-Bold"/>
          <w:b/>
          <w:bCs/>
          <w:lang w:val="es-ES"/>
        </w:rPr>
      </w:pPr>
      <w:r w:rsidRPr="00261093">
        <w:rPr>
          <w:rFonts w:asciiTheme="minorHAnsi" w:eastAsiaTheme="minorHAnsi" w:hAnsiTheme="minorHAnsi" w:cstheme="minorBidi"/>
          <w:noProof/>
          <w:lang w:eastAsia="en-GB"/>
        </w:rPr>
        <mc:AlternateContent>
          <mc:Choice Requires="wps">
            <w:drawing>
              <wp:inline distT="0" distB="0" distL="0" distR="0" wp14:anchorId="1F0E3C11" wp14:editId="5102D440">
                <wp:extent cx="5800725" cy="1354238"/>
                <wp:effectExtent l="0" t="0" r="15875" b="1778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354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4D0BF" w14:textId="7DB5BE8D" w:rsidR="00416ED2" w:rsidRPr="001F06D2" w:rsidRDefault="00416ED2" w:rsidP="00416ED2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1F06D2">
                              <w:rPr>
                                <w:b/>
                                <w:bCs/>
                                <w:lang w:val="es-ES"/>
                              </w:rPr>
                              <w:t>Ac</w:t>
                            </w:r>
                            <w:r w:rsidR="00A82FB5" w:rsidRPr="001F06D2">
                              <w:rPr>
                                <w:b/>
                                <w:bCs/>
                                <w:lang w:val="es-ES"/>
                              </w:rPr>
                              <w:t>ción solicitada</w:t>
                            </w:r>
                            <w:r w:rsidRPr="001F06D2">
                              <w:rPr>
                                <w:b/>
                                <w:bCs/>
                                <w:lang w:val="es-ES"/>
                              </w:rPr>
                              <w:t xml:space="preserve">: </w:t>
                            </w:r>
                          </w:p>
                          <w:p w14:paraId="42391E22" w14:textId="77777777" w:rsidR="00416ED2" w:rsidRPr="001F06D2" w:rsidRDefault="00416ED2" w:rsidP="00416ED2">
                            <w:pPr>
                              <w:pStyle w:val="ColorfulList-Accent11"/>
                              <w:ind w:left="0"/>
                              <w:rPr>
                                <w:lang w:val="es-ES"/>
                              </w:rPr>
                            </w:pPr>
                          </w:p>
                          <w:p w14:paraId="0B55ABDB" w14:textId="67D37C2E" w:rsidR="00997800" w:rsidRPr="001F06D2" w:rsidRDefault="001F06D2" w:rsidP="00E220EE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  <w:lang w:val="es-ES"/>
                              </w:rPr>
                            </w:pPr>
                            <w:r w:rsidRPr="001F06D2">
                              <w:rPr>
                                <w:lang w:val="es-ES"/>
                              </w:rPr>
                              <w:t xml:space="preserve">Se invita al </w:t>
                            </w:r>
                            <w:r>
                              <w:rPr>
                                <w:lang w:val="es-ES"/>
                              </w:rPr>
                              <w:t xml:space="preserve">Comité Permanente </w:t>
                            </w:r>
                            <w:r w:rsidR="00220AFC">
                              <w:rPr>
                                <w:lang w:val="es-ES"/>
                              </w:rPr>
                              <w:t xml:space="preserve">a tomar nota de los progresos logrados por el </w:t>
                            </w:r>
                            <w:r w:rsidR="00DF7BF8">
                              <w:rPr>
                                <w:lang w:val="es-ES"/>
                              </w:rPr>
                              <w:t>G</w:t>
                            </w:r>
                            <w:r w:rsidR="00220AFC">
                              <w:rPr>
                                <w:lang w:val="es-ES"/>
                              </w:rPr>
                              <w:t xml:space="preserve">rupo de trabajo de Ramsar sobre la juventud que ha celebrado dos reuniones virtuales y dos talleres sobre la participación de la juventud </w:t>
                            </w:r>
                            <w:r w:rsidR="00FF6934">
                              <w:rPr>
                                <w:lang w:val="es-ES"/>
                              </w:rPr>
                              <w:t xml:space="preserve">en los que participaron otros representantes de la juventud en el marco de los acuerdos multilaterales sobre el medio ambiente y organizaciones de las Naciones Unidas.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F0E3C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6.75pt;height:10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">
                <v:textbox>
                  <w:txbxContent>
                    <w:p w14:paraId="6134D0BF" w14:textId="7DB5BE8D" w:rsidR="00416ED2" w:rsidRPr="001F06D2" w:rsidRDefault="00416ED2" w:rsidP="00416ED2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1F06D2">
                        <w:rPr>
                          <w:b/>
                          <w:bCs/>
                          <w:lang w:val="es-ES"/>
                        </w:rPr>
                        <w:t>Ac</w:t>
                      </w:r>
                      <w:r w:rsidR="00A82FB5" w:rsidRPr="001F06D2">
                        <w:rPr>
                          <w:b/>
                          <w:bCs/>
                          <w:lang w:val="es-ES"/>
                        </w:rPr>
                        <w:t>ción solicitada</w:t>
                      </w:r>
                      <w:r w:rsidRPr="001F06D2">
                        <w:rPr>
                          <w:b/>
                          <w:bCs/>
                          <w:lang w:val="es-ES"/>
                        </w:rPr>
                        <w:t xml:space="preserve">: </w:t>
                      </w:r>
                    </w:p>
                    <w:p w14:paraId="42391E22" w14:textId="77777777" w:rsidR="00416ED2" w:rsidRPr="001F06D2" w:rsidRDefault="00416ED2" w:rsidP="00416ED2">
                      <w:pPr>
                        <w:pStyle w:val="ColorfulList-Accent11"/>
                        <w:ind w:left="0"/>
                        <w:rPr>
                          <w:lang w:val="es-ES"/>
                        </w:rPr>
                      </w:pPr>
                    </w:p>
                    <w:p w14:paraId="0B55ABDB" w14:textId="67D37C2E" w:rsidR="00997800" w:rsidRPr="001F06D2" w:rsidRDefault="001F06D2" w:rsidP="00E220EE">
                      <w:pPr>
                        <w:pStyle w:val="ColorfulList-Accent11"/>
                        <w:ind w:left="0" w:firstLine="0"/>
                        <w:rPr>
                          <w:rFonts w:cs="Calibri"/>
                          <w:lang w:val="es-ES"/>
                        </w:rPr>
                      </w:pPr>
                      <w:r w:rsidRPr="001F06D2">
                        <w:rPr>
                          <w:lang w:val="es-ES"/>
                        </w:rPr>
                        <w:t xml:space="preserve">Se invita al </w:t>
                      </w:r>
                      <w:r>
                        <w:rPr>
                          <w:lang w:val="es-ES"/>
                        </w:rPr>
                        <w:t xml:space="preserve">Comité Permanente </w:t>
                      </w:r>
                      <w:r w:rsidR="00220AFC">
                        <w:rPr>
                          <w:lang w:val="es-ES"/>
                        </w:rPr>
                        <w:t xml:space="preserve">a tomar nota de los progresos logrados por el </w:t>
                      </w:r>
                      <w:r w:rsidR="00DF7BF8">
                        <w:rPr>
                          <w:lang w:val="es-ES"/>
                        </w:rPr>
                        <w:t>G</w:t>
                      </w:r>
                      <w:r w:rsidR="00220AFC">
                        <w:rPr>
                          <w:lang w:val="es-ES"/>
                        </w:rPr>
                        <w:t xml:space="preserve">rupo de trabajo de Ramsar sobre la juventud que ha celebrado dos reuniones virtuales y dos talleres sobre la participación de la juventud </w:t>
                      </w:r>
                      <w:r w:rsidR="00FF6934">
                        <w:rPr>
                          <w:lang w:val="es-ES"/>
                        </w:rPr>
                        <w:t xml:space="preserve">en los que participaron otros representantes de la juventud en el marco de los acuerdos multilaterales sobre el medio ambiente y organizaciones de las Naciones Unidas.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BA384B" w14:textId="36AC5D39" w:rsidR="008F4369" w:rsidRPr="00261093" w:rsidRDefault="008F4369">
      <w:pPr>
        <w:ind w:left="0" w:right="-188" w:firstLine="0"/>
        <w:rPr>
          <w:rFonts w:ascii="Arial" w:hAnsi="Arial" w:cs="Arial"/>
          <w:b/>
          <w:bCs/>
          <w:sz w:val="20"/>
          <w:szCs w:val="20"/>
          <w:lang w:val="es-ES" w:eastAsia="en-AU"/>
        </w:rPr>
      </w:pPr>
    </w:p>
    <w:p w14:paraId="12D5CEC7" w14:textId="1072A631" w:rsidR="00BE6056" w:rsidRPr="00261093" w:rsidRDefault="00BE6056" w:rsidP="00BE6056">
      <w:pPr>
        <w:ind w:left="0" w:firstLine="0"/>
        <w:rPr>
          <w:rFonts w:ascii="Times New Roman" w:eastAsia="Times New Roman" w:hAnsi="Times New Roman"/>
          <w:sz w:val="24"/>
          <w:szCs w:val="24"/>
          <w:lang w:val="es-ES"/>
        </w:rPr>
      </w:pPr>
    </w:p>
    <w:p w14:paraId="3B3F9106" w14:textId="25AD9167" w:rsidR="0016014E" w:rsidRPr="00261093" w:rsidRDefault="00A82FB5" w:rsidP="00F44065">
      <w:pPr>
        <w:ind w:left="567" w:right="-188" w:hanging="567"/>
        <w:rPr>
          <w:rFonts w:ascii="Arial" w:hAnsi="Arial" w:cs="Arial"/>
          <w:b/>
          <w:bCs/>
          <w:sz w:val="20"/>
          <w:szCs w:val="20"/>
          <w:lang w:val="es-ES" w:eastAsia="en-AU"/>
        </w:rPr>
      </w:pPr>
      <w:r w:rsidRPr="00261093">
        <w:rPr>
          <w:rFonts w:ascii="Arial" w:hAnsi="Arial" w:cs="Arial"/>
          <w:b/>
          <w:bCs/>
          <w:sz w:val="20"/>
          <w:szCs w:val="20"/>
          <w:lang w:val="es-ES" w:eastAsia="en-AU"/>
        </w:rPr>
        <w:t>Introducción</w:t>
      </w:r>
    </w:p>
    <w:p w14:paraId="3C436054" w14:textId="77777777" w:rsidR="00A4164A" w:rsidRPr="00261093" w:rsidRDefault="00A4164A" w:rsidP="00F44065">
      <w:pPr>
        <w:ind w:left="567" w:hanging="567"/>
        <w:rPr>
          <w:rFonts w:cs="Calibri"/>
          <w:lang w:val="es-ES"/>
        </w:rPr>
      </w:pPr>
    </w:p>
    <w:p w14:paraId="2751459D" w14:textId="275622D7" w:rsidR="000C2F5C" w:rsidRPr="00261093" w:rsidRDefault="0051725A" w:rsidP="000C2F5C">
      <w:pPr>
        <w:rPr>
          <w:lang w:val="es-ES"/>
        </w:rPr>
      </w:pPr>
      <w:r w:rsidRPr="00261093">
        <w:rPr>
          <w:rFonts w:cs="Calibri"/>
          <w:lang w:val="es-ES"/>
        </w:rPr>
        <w:t>1.</w:t>
      </w:r>
      <w:r w:rsidRPr="00261093">
        <w:rPr>
          <w:rFonts w:cs="Calibri"/>
          <w:lang w:val="es-ES"/>
        </w:rPr>
        <w:tab/>
      </w:r>
      <w:r w:rsidR="00626388" w:rsidRPr="00261093">
        <w:rPr>
          <w:rFonts w:cs="Calibri"/>
          <w:lang w:val="es-ES"/>
        </w:rPr>
        <w:t>En la Resolución</w:t>
      </w:r>
      <w:r w:rsidR="00F44065" w:rsidRPr="00261093">
        <w:rPr>
          <w:rFonts w:cs="Calibri"/>
          <w:lang w:val="es-ES"/>
        </w:rPr>
        <w:t xml:space="preserve"> XIV.12</w:t>
      </w:r>
      <w:r w:rsidR="00626388" w:rsidRPr="00261093">
        <w:rPr>
          <w:rFonts w:cs="Calibri"/>
          <w:lang w:val="es-ES"/>
        </w:rPr>
        <w:t>,</w:t>
      </w:r>
      <w:r w:rsidR="0091761A" w:rsidRPr="00261093">
        <w:rPr>
          <w:rFonts w:cs="Calibri"/>
          <w:lang w:val="es-ES"/>
        </w:rPr>
        <w:t xml:space="preserve"> </w:t>
      </w:r>
      <w:r w:rsidR="00F92EFB" w:rsidRPr="00261093">
        <w:rPr>
          <w:rFonts w:cs="Calibri"/>
          <w:i/>
          <w:lang w:val="es-ES"/>
        </w:rPr>
        <w:t>Fortalecimiento de las conexiones de Ramsar a través de la juventu</w:t>
      </w:r>
      <w:r w:rsidR="00626388" w:rsidRPr="00261093">
        <w:rPr>
          <w:rFonts w:cs="Calibri"/>
          <w:i/>
          <w:lang w:val="es-ES"/>
        </w:rPr>
        <w:t>d</w:t>
      </w:r>
      <w:r w:rsidR="00626388" w:rsidRPr="00261093">
        <w:rPr>
          <w:rFonts w:cs="Calibri"/>
          <w:lang w:val="es-ES"/>
        </w:rPr>
        <w:t xml:space="preserve">, </w:t>
      </w:r>
      <w:r w:rsidR="005B7D7E" w:rsidRPr="00261093">
        <w:rPr>
          <w:rFonts w:cs="Calibri"/>
          <w:lang w:val="es-ES"/>
        </w:rPr>
        <w:t>se pidió al Comité Permanente que estableciera el Grupo de trabajo sobre la juventud</w:t>
      </w:r>
      <w:r w:rsidR="002D2E5F">
        <w:rPr>
          <w:rFonts w:cs="Calibri"/>
          <w:lang w:val="es-ES"/>
        </w:rPr>
        <w:t>,</w:t>
      </w:r>
      <w:r w:rsidR="005B7D7E" w:rsidRPr="00261093">
        <w:rPr>
          <w:rFonts w:cs="Calibri"/>
          <w:lang w:val="es-ES"/>
        </w:rPr>
        <w:t xml:space="preserve"> con el mandato </w:t>
      </w:r>
      <w:r w:rsidR="003E2098" w:rsidRPr="00261093">
        <w:rPr>
          <w:rFonts w:cs="Calibri"/>
          <w:lang w:val="es-ES"/>
        </w:rPr>
        <w:t>de</w:t>
      </w:r>
      <w:r w:rsidR="000C2F5C" w:rsidRPr="00261093">
        <w:rPr>
          <w:lang w:val="es-ES"/>
        </w:rPr>
        <w:t xml:space="preserve"> brindar asesoramiento sobre </w:t>
      </w:r>
      <w:r w:rsidR="002D2E5F">
        <w:rPr>
          <w:lang w:val="es-ES"/>
        </w:rPr>
        <w:t>la forma de</w:t>
      </w:r>
      <w:r w:rsidR="000C2F5C" w:rsidRPr="00261093">
        <w:rPr>
          <w:lang w:val="es-ES"/>
        </w:rPr>
        <w:t xml:space="preserve"> integrar la participación de la juventud en la gobernanza, los programas de trabajo y otras actividades de la Convención. </w:t>
      </w:r>
    </w:p>
    <w:p w14:paraId="02824FF5" w14:textId="77777777" w:rsidR="008F4369" w:rsidRPr="00261093" w:rsidRDefault="008F4369" w:rsidP="00FF4097">
      <w:pPr>
        <w:ind w:left="0" w:firstLine="0"/>
        <w:rPr>
          <w:rFonts w:cstheme="minorHAnsi"/>
          <w:lang w:val="es-ES"/>
        </w:rPr>
      </w:pPr>
    </w:p>
    <w:p w14:paraId="3C461410" w14:textId="1F6560D9" w:rsidR="004C490B" w:rsidRPr="00261093" w:rsidRDefault="0051725A" w:rsidP="00F44065">
      <w:pPr>
        <w:rPr>
          <w:rFonts w:cstheme="minorHAnsi"/>
          <w:lang w:val="es-ES"/>
        </w:rPr>
      </w:pPr>
      <w:r w:rsidRPr="00261093">
        <w:rPr>
          <w:rFonts w:cstheme="minorHAnsi"/>
          <w:lang w:val="es-ES"/>
        </w:rPr>
        <w:t>2.</w:t>
      </w:r>
      <w:r w:rsidRPr="00261093">
        <w:rPr>
          <w:rFonts w:cstheme="minorHAnsi"/>
          <w:lang w:val="es-ES"/>
        </w:rPr>
        <w:tab/>
      </w:r>
      <w:r w:rsidR="00F70D96" w:rsidRPr="00261093">
        <w:rPr>
          <w:rFonts w:cstheme="minorHAnsi"/>
          <w:lang w:val="es-ES"/>
        </w:rPr>
        <w:t xml:space="preserve">En su 61ª reunión, el Comité Permanente decidió sobre la presidencia </w:t>
      </w:r>
      <w:r w:rsidR="00F93EFE" w:rsidRPr="00261093">
        <w:rPr>
          <w:rFonts w:cstheme="minorHAnsi"/>
          <w:lang w:val="es-ES"/>
        </w:rPr>
        <w:t xml:space="preserve">interina y los miembros del </w:t>
      </w:r>
      <w:r w:rsidR="007460A6">
        <w:rPr>
          <w:rFonts w:cs="Calibri"/>
          <w:lang w:val="es-ES"/>
        </w:rPr>
        <w:t>grupo de trabajo sobre la juventud</w:t>
      </w:r>
      <w:r w:rsidR="00F93EFE" w:rsidRPr="00261093">
        <w:rPr>
          <w:rFonts w:cs="Calibri"/>
          <w:lang w:val="es-ES"/>
        </w:rPr>
        <w:t xml:space="preserve">, </w:t>
      </w:r>
      <w:r w:rsidR="00EF3E6C" w:rsidRPr="00261093">
        <w:rPr>
          <w:rFonts w:cs="Calibri"/>
          <w:lang w:val="es-ES"/>
        </w:rPr>
        <w:t>mediante</w:t>
      </w:r>
      <w:r w:rsidR="00E5207A" w:rsidRPr="00261093">
        <w:rPr>
          <w:rFonts w:cs="Calibri"/>
          <w:lang w:val="es-ES"/>
        </w:rPr>
        <w:t xml:space="preserve"> las decisiones </w:t>
      </w:r>
      <w:r w:rsidR="00172079" w:rsidRPr="00261093">
        <w:rPr>
          <w:rFonts w:cstheme="minorHAnsi"/>
          <w:lang w:val="es-ES"/>
        </w:rPr>
        <w:t xml:space="preserve">SC61-06 </w:t>
      </w:r>
      <w:r w:rsidR="00E5207A" w:rsidRPr="00261093">
        <w:rPr>
          <w:rFonts w:cstheme="minorHAnsi"/>
          <w:lang w:val="es-ES"/>
        </w:rPr>
        <w:t>y</w:t>
      </w:r>
      <w:r w:rsidR="00172079" w:rsidRPr="00261093">
        <w:rPr>
          <w:rFonts w:cstheme="minorHAnsi"/>
          <w:lang w:val="es-ES"/>
        </w:rPr>
        <w:t xml:space="preserve"> SC61-07 respectiv</w:t>
      </w:r>
      <w:r w:rsidR="00E5207A" w:rsidRPr="00261093">
        <w:rPr>
          <w:rFonts w:cstheme="minorHAnsi"/>
          <w:lang w:val="es-ES"/>
        </w:rPr>
        <w:t>amente.</w:t>
      </w:r>
      <w:r w:rsidR="00172079" w:rsidRPr="00261093">
        <w:rPr>
          <w:rFonts w:cstheme="minorHAnsi"/>
          <w:lang w:val="es-ES"/>
        </w:rPr>
        <w:t xml:space="preserve"> </w:t>
      </w:r>
    </w:p>
    <w:p w14:paraId="39F8F705" w14:textId="0B269390" w:rsidR="008A47C5" w:rsidRPr="00261093" w:rsidRDefault="0051725A" w:rsidP="00F44065">
      <w:pPr>
        <w:ind w:left="851"/>
        <w:rPr>
          <w:rFonts w:cstheme="minorHAnsi"/>
          <w:lang w:val="es-ES"/>
        </w:rPr>
      </w:pPr>
      <w:r w:rsidRPr="00261093">
        <w:rPr>
          <w:rFonts w:cstheme="minorHAnsi"/>
          <w:lang w:val="es-ES"/>
        </w:rPr>
        <w:t>a.</w:t>
      </w:r>
      <w:r w:rsidRPr="00261093">
        <w:rPr>
          <w:rFonts w:cstheme="minorHAnsi"/>
          <w:lang w:val="es-ES"/>
        </w:rPr>
        <w:tab/>
      </w:r>
      <w:r w:rsidR="001058E2" w:rsidRPr="00261093">
        <w:rPr>
          <w:rFonts w:cstheme="minorHAnsi"/>
          <w:lang w:val="es-ES"/>
        </w:rPr>
        <w:t>El</w:t>
      </w:r>
      <w:r w:rsidR="00E5207A" w:rsidRPr="00261093">
        <w:rPr>
          <w:rFonts w:cstheme="minorHAnsi"/>
          <w:lang w:val="es-ES"/>
        </w:rPr>
        <w:t xml:space="preserve"> coordinador nacional para la juventud </w:t>
      </w:r>
      <w:r w:rsidR="00EF3E6C" w:rsidRPr="00261093">
        <w:rPr>
          <w:rFonts w:cstheme="minorHAnsi"/>
          <w:lang w:val="es-ES"/>
        </w:rPr>
        <w:t xml:space="preserve">de </w:t>
      </w:r>
      <w:r w:rsidR="00750D39" w:rsidRPr="00261093">
        <w:rPr>
          <w:rFonts w:cstheme="minorHAnsi"/>
          <w:lang w:val="es-ES"/>
        </w:rPr>
        <w:t>Australia (co</w:t>
      </w:r>
      <w:r w:rsidR="00F0141E" w:rsidRPr="00261093">
        <w:rPr>
          <w:rFonts w:cstheme="minorHAnsi"/>
          <w:lang w:val="es-ES"/>
        </w:rPr>
        <w:t xml:space="preserve">patrocinador </w:t>
      </w:r>
      <w:r w:rsidR="004A552D" w:rsidRPr="00261093">
        <w:rPr>
          <w:rFonts w:cstheme="minorHAnsi"/>
          <w:lang w:val="es-ES"/>
        </w:rPr>
        <w:t xml:space="preserve">con Costa Rica </w:t>
      </w:r>
      <w:r w:rsidR="00F0141E" w:rsidRPr="00261093">
        <w:rPr>
          <w:rFonts w:cstheme="minorHAnsi"/>
          <w:lang w:val="es-ES"/>
        </w:rPr>
        <w:t>de la Resolución</w:t>
      </w:r>
      <w:r w:rsidR="00750D39" w:rsidRPr="00261093">
        <w:rPr>
          <w:rFonts w:cstheme="minorHAnsi"/>
          <w:lang w:val="es-ES"/>
        </w:rPr>
        <w:t xml:space="preserve"> XIV.12)</w:t>
      </w:r>
      <w:r w:rsidR="001058E2" w:rsidRPr="00261093">
        <w:rPr>
          <w:rFonts w:cstheme="minorHAnsi"/>
          <w:lang w:val="es-ES"/>
        </w:rPr>
        <w:t xml:space="preserve"> fue designado presidente interino. </w:t>
      </w:r>
    </w:p>
    <w:p w14:paraId="79C20EC4" w14:textId="5198C5FD" w:rsidR="00244CA4" w:rsidRPr="00261093" w:rsidRDefault="0051725A" w:rsidP="00F44065">
      <w:pPr>
        <w:ind w:left="851"/>
        <w:rPr>
          <w:rFonts w:cstheme="minorHAnsi"/>
          <w:lang w:val="es-ES"/>
        </w:rPr>
      </w:pPr>
      <w:r w:rsidRPr="00261093">
        <w:rPr>
          <w:rFonts w:cstheme="minorHAnsi"/>
          <w:lang w:val="es-ES"/>
        </w:rPr>
        <w:t>b.</w:t>
      </w:r>
      <w:r w:rsidRPr="00261093">
        <w:rPr>
          <w:rFonts w:cstheme="minorHAnsi"/>
          <w:lang w:val="es-ES"/>
        </w:rPr>
        <w:tab/>
      </w:r>
      <w:r w:rsidR="001058E2" w:rsidRPr="00261093">
        <w:rPr>
          <w:rFonts w:cstheme="minorHAnsi"/>
          <w:lang w:val="es-ES"/>
        </w:rPr>
        <w:t xml:space="preserve">Los miembros del </w:t>
      </w:r>
      <w:r w:rsidR="007460A6">
        <w:rPr>
          <w:rFonts w:cstheme="minorHAnsi"/>
          <w:lang w:val="es-ES"/>
        </w:rPr>
        <w:t>grupo de trabajo sobre la juventud</w:t>
      </w:r>
      <w:r w:rsidR="001058E2" w:rsidRPr="00261093">
        <w:rPr>
          <w:rFonts w:cstheme="minorHAnsi"/>
          <w:lang w:val="es-ES"/>
        </w:rPr>
        <w:t xml:space="preserve"> son las siguientes Partes Contratantes: </w:t>
      </w:r>
      <w:r w:rsidR="0059712A" w:rsidRPr="00261093">
        <w:rPr>
          <w:rFonts w:cstheme="minorHAnsi"/>
          <w:lang w:val="es-ES"/>
        </w:rPr>
        <w:t>el Congo en representación de la región de África</w:t>
      </w:r>
      <w:r w:rsidR="00703919">
        <w:rPr>
          <w:rFonts w:cstheme="minorHAnsi"/>
          <w:lang w:val="es-ES"/>
        </w:rPr>
        <w:t>,</w:t>
      </w:r>
      <w:r w:rsidR="0059712A" w:rsidRPr="00261093">
        <w:rPr>
          <w:rFonts w:cstheme="minorHAnsi"/>
          <w:lang w:val="es-ES"/>
        </w:rPr>
        <w:t xml:space="preserve"> el Iraq y la República Islámica del Irán en representación de la región de Asia</w:t>
      </w:r>
      <w:r w:rsidR="00703919">
        <w:rPr>
          <w:rFonts w:cstheme="minorHAnsi"/>
          <w:lang w:val="es-ES"/>
        </w:rPr>
        <w:t>;</w:t>
      </w:r>
      <w:r w:rsidR="0059712A" w:rsidRPr="00261093">
        <w:rPr>
          <w:rFonts w:cstheme="minorHAnsi"/>
          <w:lang w:val="es-ES"/>
        </w:rPr>
        <w:t xml:space="preserve"> Austria y Eslovaquia en representación de la región de Europa</w:t>
      </w:r>
      <w:r w:rsidR="00703919">
        <w:rPr>
          <w:rFonts w:cstheme="minorHAnsi"/>
          <w:lang w:val="es-ES"/>
        </w:rPr>
        <w:t>;</w:t>
      </w:r>
      <w:r w:rsidR="0059712A" w:rsidRPr="00261093">
        <w:rPr>
          <w:rFonts w:cstheme="minorHAnsi"/>
          <w:lang w:val="es-ES"/>
        </w:rPr>
        <w:t xml:space="preserve"> Colombia en representación de la región de América Latina y el Caribe</w:t>
      </w:r>
      <w:r w:rsidR="00703919">
        <w:rPr>
          <w:rFonts w:cstheme="minorHAnsi"/>
          <w:lang w:val="es-ES"/>
        </w:rPr>
        <w:t>;</w:t>
      </w:r>
      <w:r w:rsidR="0059712A" w:rsidRPr="00261093">
        <w:rPr>
          <w:rFonts w:cstheme="minorHAnsi"/>
          <w:lang w:val="es-ES"/>
        </w:rPr>
        <w:t xml:space="preserve"> y México en representación de la región de América del Norte.</w:t>
      </w:r>
    </w:p>
    <w:p w14:paraId="2B272960" w14:textId="4D01CA84" w:rsidR="00244CA4" w:rsidRPr="00261093" w:rsidRDefault="00244CA4" w:rsidP="00F44065">
      <w:pPr>
        <w:pStyle w:val="ListParagraph"/>
        <w:ind w:left="567" w:hanging="567"/>
        <w:contextualSpacing w:val="0"/>
        <w:rPr>
          <w:rFonts w:cstheme="minorHAnsi"/>
          <w:lang w:val="es-ES"/>
        </w:rPr>
      </w:pPr>
    </w:p>
    <w:p w14:paraId="58C3049D" w14:textId="5B5D5682" w:rsidR="00244CA4" w:rsidRPr="00261093" w:rsidRDefault="0059712A" w:rsidP="00F44065">
      <w:pPr>
        <w:ind w:left="567" w:right="-188" w:hanging="567"/>
        <w:rPr>
          <w:rFonts w:ascii="Arial" w:hAnsi="Arial" w:cs="Arial"/>
          <w:b/>
          <w:bCs/>
          <w:sz w:val="20"/>
          <w:szCs w:val="20"/>
          <w:lang w:val="es-ES" w:eastAsia="en-AU"/>
        </w:rPr>
      </w:pPr>
      <w:r w:rsidRPr="00261093">
        <w:rPr>
          <w:rFonts w:ascii="Arial" w:hAnsi="Arial" w:cs="Arial"/>
          <w:b/>
          <w:bCs/>
          <w:sz w:val="20"/>
          <w:szCs w:val="20"/>
          <w:lang w:val="es-ES" w:eastAsia="en-AU"/>
        </w:rPr>
        <w:t xml:space="preserve">Primera reunión del </w:t>
      </w:r>
      <w:r w:rsidR="007460A6">
        <w:rPr>
          <w:rFonts w:ascii="Arial" w:hAnsi="Arial" w:cs="Arial"/>
          <w:b/>
          <w:bCs/>
          <w:sz w:val="20"/>
          <w:szCs w:val="20"/>
          <w:lang w:val="es-ES" w:eastAsia="en-AU"/>
        </w:rPr>
        <w:t>grupo de trabajo sobre la juventud</w:t>
      </w:r>
    </w:p>
    <w:p w14:paraId="63EAE6D3" w14:textId="77777777" w:rsidR="00244CA4" w:rsidRPr="00261093" w:rsidRDefault="00244CA4" w:rsidP="00F44065">
      <w:pPr>
        <w:ind w:left="567" w:right="-188" w:hanging="567"/>
        <w:rPr>
          <w:rFonts w:ascii="Arial" w:hAnsi="Arial" w:cs="Arial"/>
          <w:b/>
          <w:bCs/>
          <w:sz w:val="20"/>
          <w:szCs w:val="20"/>
          <w:lang w:val="es-ES" w:eastAsia="en-AU"/>
        </w:rPr>
      </w:pPr>
    </w:p>
    <w:p w14:paraId="7B66077E" w14:textId="10A8CB0F" w:rsidR="00172079" w:rsidRPr="00261093" w:rsidRDefault="0051725A" w:rsidP="00F44065">
      <w:pPr>
        <w:rPr>
          <w:rFonts w:cstheme="minorHAnsi"/>
          <w:lang w:val="es-ES"/>
        </w:rPr>
      </w:pPr>
      <w:r w:rsidRPr="00261093">
        <w:rPr>
          <w:rFonts w:cstheme="minorHAnsi"/>
          <w:lang w:val="es-ES"/>
        </w:rPr>
        <w:t>3.</w:t>
      </w:r>
      <w:r w:rsidRPr="00261093">
        <w:rPr>
          <w:rFonts w:cstheme="minorHAnsi"/>
          <w:lang w:val="es-ES"/>
        </w:rPr>
        <w:tab/>
      </w:r>
      <w:r w:rsidR="0059712A" w:rsidRPr="00261093">
        <w:rPr>
          <w:rFonts w:cstheme="minorHAnsi"/>
          <w:lang w:val="es-ES"/>
        </w:rPr>
        <w:t xml:space="preserve">La primera reunión del </w:t>
      </w:r>
      <w:r w:rsidR="007460A6">
        <w:rPr>
          <w:rFonts w:cstheme="minorHAnsi"/>
          <w:lang w:val="es-ES"/>
        </w:rPr>
        <w:t>grupo de trabajo sobre la juventud</w:t>
      </w:r>
      <w:r w:rsidR="0059712A" w:rsidRPr="00261093">
        <w:rPr>
          <w:rFonts w:cstheme="minorHAnsi"/>
          <w:lang w:val="es-ES"/>
        </w:rPr>
        <w:t xml:space="preserve"> </w:t>
      </w:r>
      <w:r w:rsidR="00AD6F52" w:rsidRPr="00261093">
        <w:rPr>
          <w:rFonts w:cstheme="minorHAnsi"/>
          <w:lang w:val="es-ES"/>
        </w:rPr>
        <w:t xml:space="preserve">se celebró </w:t>
      </w:r>
      <w:r w:rsidR="008616BD" w:rsidRPr="00261093">
        <w:rPr>
          <w:rFonts w:cstheme="minorHAnsi"/>
          <w:lang w:val="es-ES"/>
        </w:rPr>
        <w:t>el 1 de marzo de 2023</w:t>
      </w:r>
      <w:r w:rsidR="008616BD">
        <w:rPr>
          <w:rFonts w:cstheme="minorHAnsi"/>
          <w:lang w:val="es-ES"/>
        </w:rPr>
        <w:t xml:space="preserve"> </w:t>
      </w:r>
      <w:r w:rsidR="00AD6F52" w:rsidRPr="00261093">
        <w:rPr>
          <w:rFonts w:cstheme="minorHAnsi"/>
          <w:lang w:val="es-ES"/>
        </w:rPr>
        <w:t xml:space="preserve">de </w:t>
      </w:r>
      <w:r w:rsidR="008616BD">
        <w:rPr>
          <w:rFonts w:cstheme="minorHAnsi"/>
          <w:lang w:val="es-ES"/>
        </w:rPr>
        <w:t xml:space="preserve">forma </w:t>
      </w:r>
      <w:r w:rsidR="00AD6F52" w:rsidRPr="00261093">
        <w:rPr>
          <w:rFonts w:cstheme="minorHAnsi"/>
          <w:lang w:val="es-ES"/>
        </w:rPr>
        <w:t>virtual</w:t>
      </w:r>
      <w:r w:rsidR="00244CA4" w:rsidRPr="00261093">
        <w:rPr>
          <w:rFonts w:cstheme="minorHAnsi"/>
          <w:lang w:val="es-ES"/>
        </w:rPr>
        <w:t xml:space="preserve">. </w:t>
      </w:r>
      <w:r w:rsidR="00987620" w:rsidRPr="00261093">
        <w:rPr>
          <w:rFonts w:cstheme="minorHAnsi"/>
          <w:lang w:val="es-ES"/>
        </w:rPr>
        <w:t xml:space="preserve">Se nombró a Australia </w:t>
      </w:r>
      <w:r w:rsidR="00F82C4F" w:rsidRPr="00261093">
        <w:rPr>
          <w:rFonts w:cstheme="minorHAnsi"/>
          <w:lang w:val="es-ES"/>
        </w:rPr>
        <w:t xml:space="preserve">como </w:t>
      </w:r>
      <w:r w:rsidR="00261093" w:rsidRPr="00261093">
        <w:rPr>
          <w:rFonts w:cstheme="minorHAnsi"/>
          <w:lang w:val="es-ES"/>
        </w:rPr>
        <w:t>presidente</w:t>
      </w:r>
      <w:r w:rsidR="00261093">
        <w:rPr>
          <w:rFonts w:cstheme="minorHAnsi"/>
          <w:lang w:val="es-ES"/>
        </w:rPr>
        <w:t>,</w:t>
      </w:r>
      <w:r w:rsidR="00F82C4F" w:rsidRPr="00261093">
        <w:rPr>
          <w:rFonts w:cstheme="minorHAnsi"/>
          <w:lang w:val="es-ES"/>
        </w:rPr>
        <w:t xml:space="preserve"> y a </w:t>
      </w:r>
      <w:r w:rsidR="00F82C4F" w:rsidRPr="00261093">
        <w:rPr>
          <w:rFonts w:cs="Calibri"/>
          <w:lang w:val="es-ES"/>
        </w:rPr>
        <w:t xml:space="preserve">Irán (República Islámica del) como </w:t>
      </w:r>
      <w:r w:rsidR="00261093" w:rsidRPr="00261093">
        <w:rPr>
          <w:rFonts w:cs="Calibri"/>
          <w:lang w:val="es-ES"/>
        </w:rPr>
        <w:t>vicepresidenta</w:t>
      </w:r>
      <w:r w:rsidR="00F82C4F" w:rsidRPr="00261093">
        <w:rPr>
          <w:rFonts w:cs="Calibri"/>
          <w:lang w:val="es-ES"/>
        </w:rPr>
        <w:t xml:space="preserve"> del</w:t>
      </w:r>
      <w:r w:rsidR="00F82C4F" w:rsidRPr="00261093">
        <w:rPr>
          <w:rFonts w:cstheme="minorHAnsi"/>
          <w:lang w:val="es-ES"/>
        </w:rPr>
        <w:t xml:space="preserve"> </w:t>
      </w:r>
      <w:r w:rsidR="007460A6">
        <w:rPr>
          <w:rFonts w:cstheme="minorHAnsi"/>
          <w:lang w:val="es-ES"/>
        </w:rPr>
        <w:t>grupo de trabajo sobre la juventud</w:t>
      </w:r>
      <w:r w:rsidR="00261093" w:rsidRPr="00261093">
        <w:rPr>
          <w:rFonts w:cstheme="minorHAnsi"/>
          <w:lang w:val="es-ES"/>
        </w:rPr>
        <w:t>.</w:t>
      </w:r>
      <w:r w:rsidR="00261093">
        <w:rPr>
          <w:rFonts w:cstheme="minorHAnsi"/>
          <w:lang w:val="es-ES"/>
        </w:rPr>
        <w:t xml:space="preserve"> </w:t>
      </w:r>
      <w:r w:rsidR="008C2D24" w:rsidRPr="00261093">
        <w:rPr>
          <w:rFonts w:cstheme="minorHAnsi"/>
          <w:lang w:val="es-ES"/>
        </w:rPr>
        <w:t xml:space="preserve">El grupo de trabajo tomó nota de la donación de fondos </w:t>
      </w:r>
      <w:r w:rsidR="00C63277">
        <w:rPr>
          <w:rFonts w:cstheme="minorHAnsi"/>
          <w:lang w:val="es-ES"/>
        </w:rPr>
        <w:t>por parte de</w:t>
      </w:r>
      <w:r w:rsidR="008C2D24" w:rsidRPr="00261093">
        <w:rPr>
          <w:rFonts w:cstheme="minorHAnsi"/>
          <w:lang w:val="es-ES"/>
        </w:rPr>
        <w:t xml:space="preserve"> Canadá para la participación de la juventud </w:t>
      </w:r>
      <w:r w:rsidR="00494801" w:rsidRPr="00261093">
        <w:rPr>
          <w:rFonts w:cstheme="minorHAnsi"/>
          <w:lang w:val="es-ES"/>
        </w:rPr>
        <w:t xml:space="preserve">y encargó a la Secretaría que organizara dos talleres </w:t>
      </w:r>
      <w:r w:rsidR="00731D65" w:rsidRPr="00261093">
        <w:rPr>
          <w:rFonts w:cstheme="minorHAnsi"/>
          <w:lang w:val="es-ES"/>
        </w:rPr>
        <w:t>sobre</w:t>
      </w:r>
      <w:r w:rsidR="00494801" w:rsidRPr="00261093">
        <w:rPr>
          <w:rFonts w:cstheme="minorHAnsi"/>
          <w:lang w:val="es-ES"/>
        </w:rPr>
        <w:t xml:space="preserve"> la participación de la juventud a fin de consultar</w:t>
      </w:r>
      <w:r w:rsidR="00EE381E" w:rsidRPr="00261093">
        <w:rPr>
          <w:rFonts w:cstheme="minorHAnsi"/>
          <w:lang w:val="es-ES"/>
        </w:rPr>
        <w:t xml:space="preserve"> a jóvenes de todo el mundo e identificar las tareas prioritarias</w:t>
      </w:r>
      <w:r w:rsidR="005E441A" w:rsidRPr="00261093">
        <w:rPr>
          <w:rFonts w:cstheme="minorHAnsi"/>
          <w:lang w:val="es-ES"/>
        </w:rPr>
        <w:t xml:space="preserve"> del </w:t>
      </w:r>
      <w:r w:rsidR="007460A6">
        <w:rPr>
          <w:rFonts w:cstheme="minorHAnsi"/>
          <w:lang w:val="es-ES"/>
        </w:rPr>
        <w:t>grupo de trabajo sobre la juventud</w:t>
      </w:r>
      <w:r w:rsidR="005E441A" w:rsidRPr="00261093">
        <w:rPr>
          <w:rFonts w:cstheme="minorHAnsi"/>
          <w:lang w:val="es-ES"/>
        </w:rPr>
        <w:t xml:space="preserve">. </w:t>
      </w:r>
    </w:p>
    <w:p w14:paraId="752A8375" w14:textId="77777777" w:rsidR="008F4369" w:rsidRPr="00261093" w:rsidRDefault="008F4369" w:rsidP="00F44065">
      <w:pPr>
        <w:rPr>
          <w:rFonts w:cstheme="minorHAnsi"/>
          <w:lang w:val="es-ES"/>
        </w:rPr>
      </w:pPr>
    </w:p>
    <w:p w14:paraId="297D2CB4" w14:textId="46145EE2" w:rsidR="009A192C" w:rsidRPr="00261093" w:rsidRDefault="0051725A" w:rsidP="00F44065">
      <w:pPr>
        <w:rPr>
          <w:rFonts w:cstheme="minorHAnsi"/>
          <w:lang w:val="es-ES"/>
        </w:rPr>
      </w:pPr>
      <w:r w:rsidRPr="00261093">
        <w:rPr>
          <w:rFonts w:cstheme="minorHAnsi"/>
          <w:lang w:val="es-ES"/>
        </w:rPr>
        <w:t>4.</w:t>
      </w:r>
      <w:r w:rsidRPr="00261093">
        <w:rPr>
          <w:rFonts w:cstheme="minorHAnsi"/>
          <w:lang w:val="es-ES"/>
        </w:rPr>
        <w:tab/>
      </w:r>
      <w:r w:rsidR="000C2F5C" w:rsidRPr="00261093">
        <w:rPr>
          <w:rFonts w:cstheme="minorHAnsi"/>
          <w:lang w:val="es-ES"/>
        </w:rPr>
        <w:t xml:space="preserve">El presidente </w:t>
      </w:r>
      <w:r w:rsidR="0005506F" w:rsidRPr="00261093">
        <w:rPr>
          <w:rFonts w:cstheme="minorHAnsi"/>
          <w:lang w:val="es-ES"/>
        </w:rPr>
        <w:t>envió un comunicado con fecha 13 de marzo de 2023</w:t>
      </w:r>
      <w:r w:rsidR="004B0195" w:rsidRPr="00261093">
        <w:rPr>
          <w:rFonts w:cstheme="minorHAnsi"/>
          <w:lang w:val="es-ES"/>
        </w:rPr>
        <w:t xml:space="preserve"> en el que señalaba las decisiones del </w:t>
      </w:r>
      <w:r w:rsidR="007460A6">
        <w:rPr>
          <w:rFonts w:cstheme="minorHAnsi"/>
          <w:lang w:val="es-ES"/>
        </w:rPr>
        <w:t>grupo de trabajo sobre la juventud</w:t>
      </w:r>
      <w:r w:rsidR="004B0195" w:rsidRPr="00261093">
        <w:rPr>
          <w:rFonts w:cstheme="minorHAnsi"/>
          <w:lang w:val="es-ES"/>
        </w:rPr>
        <w:t xml:space="preserve"> y pidió una mayor participación de las Partes Contratantes en </w:t>
      </w:r>
      <w:r w:rsidR="00C63277">
        <w:rPr>
          <w:rFonts w:cstheme="minorHAnsi"/>
          <w:lang w:val="es-ES"/>
        </w:rPr>
        <w:t>sus</w:t>
      </w:r>
      <w:r w:rsidR="004B0195" w:rsidRPr="00261093">
        <w:rPr>
          <w:rFonts w:cstheme="minorHAnsi"/>
          <w:lang w:val="es-ES"/>
        </w:rPr>
        <w:t xml:space="preserve"> actividades</w:t>
      </w:r>
      <w:r w:rsidR="00C63277">
        <w:rPr>
          <w:rFonts w:cstheme="minorHAnsi"/>
          <w:lang w:val="es-ES"/>
        </w:rPr>
        <w:t>.</w:t>
      </w:r>
    </w:p>
    <w:p w14:paraId="779729D6" w14:textId="3AE5F0F7" w:rsidR="0016014E" w:rsidRPr="00261093" w:rsidRDefault="0016014E" w:rsidP="00F44065">
      <w:pPr>
        <w:ind w:left="567" w:hanging="567"/>
        <w:rPr>
          <w:highlight w:val="yellow"/>
          <w:lang w:val="es-ES"/>
        </w:rPr>
      </w:pPr>
    </w:p>
    <w:p w14:paraId="410DF31F" w14:textId="08543E48" w:rsidR="0016014E" w:rsidRPr="00261093" w:rsidRDefault="00731D65" w:rsidP="00F44065">
      <w:pPr>
        <w:ind w:left="567" w:right="-187" w:hanging="567"/>
        <w:rPr>
          <w:rFonts w:asciiTheme="minorHAnsi" w:hAnsiTheme="minorHAnsi" w:cstheme="minorHAnsi"/>
          <w:b/>
          <w:bCs/>
          <w:lang w:val="es-ES"/>
        </w:rPr>
      </w:pPr>
      <w:r w:rsidRPr="00261093">
        <w:rPr>
          <w:rFonts w:asciiTheme="minorHAnsi" w:hAnsiTheme="minorHAnsi" w:cstheme="minorHAnsi"/>
          <w:b/>
          <w:bCs/>
          <w:lang w:val="es-ES"/>
        </w:rPr>
        <w:lastRenderedPageBreak/>
        <w:t>T</w:t>
      </w:r>
      <w:r w:rsidRPr="00261093">
        <w:rPr>
          <w:rFonts w:cstheme="minorHAnsi"/>
          <w:b/>
          <w:lang w:val="es-ES"/>
        </w:rPr>
        <w:t>alleres sobre la participación de la juventud</w:t>
      </w:r>
    </w:p>
    <w:p w14:paraId="129AE4AA" w14:textId="77777777" w:rsidR="00244CA4" w:rsidRPr="00261093" w:rsidRDefault="00244CA4" w:rsidP="00F44065">
      <w:pPr>
        <w:ind w:left="567" w:right="-187" w:hanging="567"/>
        <w:rPr>
          <w:rFonts w:asciiTheme="minorHAnsi" w:hAnsiTheme="minorHAnsi" w:cstheme="minorHAnsi"/>
          <w:b/>
          <w:bCs/>
          <w:lang w:val="es-ES"/>
        </w:rPr>
      </w:pPr>
    </w:p>
    <w:p w14:paraId="23CDB30B" w14:textId="4CAA2DD8" w:rsidR="000104CC" w:rsidRPr="00261093" w:rsidRDefault="0051725A" w:rsidP="00F44065">
      <w:pPr>
        <w:rPr>
          <w:bCs/>
          <w:color w:val="000000" w:themeColor="text1"/>
          <w:lang w:val="es-ES"/>
        </w:rPr>
      </w:pPr>
      <w:r w:rsidRPr="00261093">
        <w:rPr>
          <w:rFonts w:asciiTheme="minorHAnsi" w:hAnsiTheme="minorHAnsi" w:cstheme="minorHAnsi"/>
          <w:lang w:val="es-ES"/>
        </w:rPr>
        <w:t>5.</w:t>
      </w:r>
      <w:r w:rsidRPr="00261093">
        <w:rPr>
          <w:rFonts w:asciiTheme="minorHAnsi" w:hAnsiTheme="minorHAnsi" w:cstheme="minorHAnsi"/>
          <w:lang w:val="es-ES"/>
        </w:rPr>
        <w:tab/>
      </w:r>
      <w:r w:rsidR="008147E8" w:rsidRPr="00261093">
        <w:rPr>
          <w:bCs/>
          <w:color w:val="000000" w:themeColor="text1"/>
          <w:lang w:val="es-ES"/>
        </w:rPr>
        <w:t>S</w:t>
      </w:r>
      <w:r w:rsidR="00731D65" w:rsidRPr="00261093">
        <w:rPr>
          <w:bCs/>
          <w:color w:val="000000" w:themeColor="text1"/>
          <w:lang w:val="es-ES"/>
        </w:rPr>
        <w:t>e celebraron dos talleres virtuales</w:t>
      </w:r>
      <w:r w:rsidR="008147E8" w:rsidRPr="00261093">
        <w:rPr>
          <w:bCs/>
          <w:color w:val="000000" w:themeColor="text1"/>
          <w:lang w:val="es-ES"/>
        </w:rPr>
        <w:t xml:space="preserve"> el 21 de marzo de 2023</w:t>
      </w:r>
      <w:r w:rsidR="00A5418D" w:rsidRPr="00261093">
        <w:rPr>
          <w:bCs/>
          <w:color w:val="000000" w:themeColor="text1"/>
          <w:lang w:val="es-ES"/>
        </w:rPr>
        <w:t xml:space="preserve"> en los horarios</w:t>
      </w:r>
      <w:r w:rsidR="008147E8" w:rsidRPr="00261093">
        <w:rPr>
          <w:bCs/>
          <w:color w:val="000000" w:themeColor="text1"/>
          <w:lang w:val="es-ES"/>
        </w:rPr>
        <w:t xml:space="preserve"> </w:t>
      </w:r>
      <w:r w:rsidR="00965531" w:rsidRPr="00261093">
        <w:rPr>
          <w:bCs/>
          <w:color w:val="000000" w:themeColor="text1"/>
          <w:lang w:val="es-ES"/>
        </w:rPr>
        <w:t>08:00</w:t>
      </w:r>
      <w:r w:rsidR="00A5418D" w:rsidRPr="00261093">
        <w:rPr>
          <w:bCs/>
          <w:color w:val="000000" w:themeColor="text1"/>
          <w:lang w:val="es-ES"/>
        </w:rPr>
        <w:t>–</w:t>
      </w:r>
      <w:r w:rsidR="008C1D78" w:rsidRPr="00261093">
        <w:rPr>
          <w:bCs/>
          <w:color w:val="000000" w:themeColor="text1"/>
          <w:lang w:val="es-ES"/>
        </w:rPr>
        <w:t>10</w:t>
      </w:r>
      <w:r w:rsidR="00965531" w:rsidRPr="00261093">
        <w:rPr>
          <w:bCs/>
          <w:color w:val="000000" w:themeColor="text1"/>
          <w:lang w:val="es-ES"/>
        </w:rPr>
        <w:t>:00</w:t>
      </w:r>
      <w:r w:rsidR="008C1D78" w:rsidRPr="00261093">
        <w:rPr>
          <w:bCs/>
          <w:color w:val="000000" w:themeColor="text1"/>
          <w:lang w:val="es-ES"/>
        </w:rPr>
        <w:t xml:space="preserve"> CET </w:t>
      </w:r>
      <w:r w:rsidR="00A5418D" w:rsidRPr="00261093">
        <w:rPr>
          <w:bCs/>
          <w:color w:val="000000" w:themeColor="text1"/>
          <w:lang w:val="es-ES"/>
        </w:rPr>
        <w:t>y</w:t>
      </w:r>
      <w:r w:rsidR="00965531" w:rsidRPr="00261093">
        <w:rPr>
          <w:bCs/>
          <w:color w:val="000000" w:themeColor="text1"/>
          <w:lang w:val="es-ES"/>
        </w:rPr>
        <w:t xml:space="preserve"> </w:t>
      </w:r>
      <w:r w:rsidR="008C1D78" w:rsidRPr="00261093">
        <w:rPr>
          <w:bCs/>
          <w:color w:val="000000" w:themeColor="text1"/>
          <w:lang w:val="es-ES"/>
        </w:rPr>
        <w:t>16</w:t>
      </w:r>
      <w:r w:rsidR="00965531" w:rsidRPr="00261093">
        <w:rPr>
          <w:bCs/>
          <w:color w:val="000000" w:themeColor="text1"/>
          <w:lang w:val="es-ES"/>
        </w:rPr>
        <w:t>:00</w:t>
      </w:r>
      <w:r w:rsidR="00A5418D" w:rsidRPr="00261093">
        <w:rPr>
          <w:bCs/>
          <w:color w:val="000000" w:themeColor="text1"/>
          <w:lang w:val="es-ES"/>
        </w:rPr>
        <w:t>–</w:t>
      </w:r>
      <w:r w:rsidR="008C1D78" w:rsidRPr="00261093">
        <w:rPr>
          <w:bCs/>
          <w:color w:val="000000" w:themeColor="text1"/>
          <w:lang w:val="es-ES"/>
        </w:rPr>
        <w:t>18</w:t>
      </w:r>
      <w:r w:rsidR="00965531" w:rsidRPr="00261093">
        <w:rPr>
          <w:bCs/>
          <w:color w:val="000000" w:themeColor="text1"/>
          <w:lang w:val="es-ES"/>
        </w:rPr>
        <w:t>:00</w:t>
      </w:r>
      <w:r w:rsidR="008C1D78" w:rsidRPr="00261093">
        <w:rPr>
          <w:bCs/>
          <w:color w:val="000000" w:themeColor="text1"/>
          <w:lang w:val="es-ES"/>
        </w:rPr>
        <w:t xml:space="preserve"> CET. </w:t>
      </w:r>
    </w:p>
    <w:p w14:paraId="7A0A34BF" w14:textId="77777777" w:rsidR="008F4369" w:rsidRPr="00261093" w:rsidRDefault="008F4369" w:rsidP="00F44065">
      <w:pPr>
        <w:rPr>
          <w:rFonts w:asciiTheme="minorHAnsi" w:hAnsiTheme="minorHAnsi" w:cstheme="minorHAnsi"/>
          <w:bCs/>
          <w:color w:val="000000" w:themeColor="text1"/>
          <w:lang w:val="es-ES"/>
        </w:rPr>
      </w:pPr>
    </w:p>
    <w:p w14:paraId="21F653FC" w14:textId="5220A555" w:rsidR="00244CA4" w:rsidRPr="00261093" w:rsidRDefault="0051725A" w:rsidP="00F44065">
      <w:pPr>
        <w:rPr>
          <w:lang w:val="es-ES"/>
        </w:rPr>
      </w:pP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>6.</w:t>
      </w: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ab/>
      </w:r>
      <w:r w:rsidR="00A5418D" w:rsidRPr="00261093">
        <w:rPr>
          <w:rFonts w:asciiTheme="minorHAnsi" w:hAnsiTheme="minorHAnsi" w:cstheme="minorHAnsi"/>
          <w:bCs/>
          <w:color w:val="000000" w:themeColor="text1"/>
          <w:lang w:val="es-ES"/>
        </w:rPr>
        <w:t>Se contrat</w:t>
      </w:r>
      <w:r w:rsidR="00333005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ó a la empresa de consultoría, </w:t>
      </w:r>
      <w:r w:rsidR="00244CA4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Flow In Action, </w:t>
      </w:r>
      <w:r w:rsidR="00333005" w:rsidRPr="00261093">
        <w:rPr>
          <w:rFonts w:asciiTheme="minorHAnsi" w:hAnsiTheme="minorHAnsi" w:cstheme="minorHAnsi"/>
          <w:bCs/>
          <w:color w:val="000000" w:themeColor="text1"/>
          <w:lang w:val="es-ES"/>
        </w:rPr>
        <w:t>para facilitar la organización de los talleres. Se recurrió a los medios sociales, listas de correo y una diversidad de colaboradores para compar</w:t>
      </w:r>
      <w:r w:rsidR="007E501B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tir las invitaciones a los talleres. </w:t>
      </w:r>
    </w:p>
    <w:p w14:paraId="4E347EBD" w14:textId="77777777" w:rsidR="008F4369" w:rsidRPr="00261093" w:rsidRDefault="008F4369" w:rsidP="00F44065">
      <w:pPr>
        <w:rPr>
          <w:rFonts w:asciiTheme="minorHAnsi" w:hAnsiTheme="minorHAnsi" w:cstheme="minorHAnsi"/>
          <w:bCs/>
          <w:color w:val="000000" w:themeColor="text1"/>
          <w:lang w:val="es-ES"/>
        </w:rPr>
      </w:pPr>
    </w:p>
    <w:p w14:paraId="6F419A76" w14:textId="0B45222B" w:rsidR="004D73FD" w:rsidRPr="00261093" w:rsidRDefault="0051725A" w:rsidP="00F44065">
      <w:pPr>
        <w:rPr>
          <w:rFonts w:asciiTheme="minorHAnsi" w:hAnsiTheme="minorHAnsi" w:cstheme="minorHAnsi"/>
          <w:bCs/>
          <w:color w:val="000000" w:themeColor="text1"/>
          <w:lang w:val="es-ES"/>
        </w:rPr>
      </w:pP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>7.</w:t>
      </w: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ab/>
      </w:r>
      <w:r w:rsidR="009646B2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La </w:t>
      </w:r>
      <w:r w:rsidR="00EF3BC2" w:rsidRPr="00261093">
        <w:rPr>
          <w:rFonts w:asciiTheme="minorHAnsi" w:hAnsiTheme="minorHAnsi" w:cstheme="minorHAnsi"/>
          <w:bCs/>
          <w:color w:val="000000" w:themeColor="text1"/>
          <w:lang w:val="es-ES"/>
        </w:rPr>
        <w:t>primera intervención en los talleres corr</w:t>
      </w:r>
      <w:r w:rsidR="004A3EF7">
        <w:rPr>
          <w:rFonts w:asciiTheme="minorHAnsi" w:hAnsiTheme="minorHAnsi" w:cstheme="minorHAnsi"/>
          <w:bCs/>
          <w:color w:val="000000" w:themeColor="text1"/>
          <w:lang w:val="es-ES"/>
        </w:rPr>
        <w:t>ió</w:t>
      </w:r>
      <w:r w:rsidR="00EF3BC2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a cargo del Secretario General Adjunto en la sesión de la mañana y </w:t>
      </w:r>
      <w:r w:rsidR="004A3EF7">
        <w:rPr>
          <w:rFonts w:asciiTheme="minorHAnsi" w:hAnsiTheme="minorHAnsi" w:cstheme="minorHAnsi"/>
          <w:bCs/>
          <w:color w:val="000000" w:themeColor="text1"/>
          <w:lang w:val="es-ES"/>
        </w:rPr>
        <w:t xml:space="preserve">de </w:t>
      </w:r>
      <w:r w:rsidR="00EF3BC2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la Secretaria General en la sesión de la tarde. </w:t>
      </w:r>
      <w:r w:rsidR="00C8267E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Las sesiones consistían en </w:t>
      </w:r>
      <w:r w:rsidR="000B3BF2" w:rsidRPr="00261093">
        <w:rPr>
          <w:rFonts w:asciiTheme="minorHAnsi" w:hAnsiTheme="minorHAnsi" w:cstheme="minorHAnsi"/>
          <w:bCs/>
          <w:color w:val="000000" w:themeColor="text1"/>
          <w:lang w:val="es-ES"/>
        </w:rPr>
        <w:t>varias mesas redondas</w:t>
      </w:r>
      <w:r w:rsidR="004A3EF7">
        <w:rPr>
          <w:rFonts w:asciiTheme="minorHAnsi" w:hAnsiTheme="minorHAnsi" w:cstheme="minorHAnsi"/>
          <w:bCs/>
          <w:color w:val="000000" w:themeColor="text1"/>
          <w:lang w:val="es-ES"/>
        </w:rPr>
        <w:t>,</w:t>
      </w:r>
      <w:r w:rsidR="000B3BF2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de corta duración</w:t>
      </w:r>
      <w:r w:rsidR="002D2D6B" w:rsidRPr="00261093">
        <w:rPr>
          <w:rFonts w:asciiTheme="minorHAnsi" w:hAnsiTheme="minorHAnsi" w:cstheme="minorHAnsi"/>
          <w:bCs/>
          <w:color w:val="000000" w:themeColor="text1"/>
          <w:lang w:val="es-ES"/>
        </w:rPr>
        <w:t>,</w:t>
      </w:r>
      <w:r w:rsidR="000B3BF2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seguidas de un taller interactivo con los participantes. </w:t>
      </w:r>
      <w:r w:rsidR="002D2D6B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Los ponentes incluían representantes de </w:t>
      </w:r>
      <w:r w:rsidR="00635112" w:rsidRPr="00261093">
        <w:rPr>
          <w:rFonts w:asciiTheme="minorHAnsi" w:hAnsiTheme="minorHAnsi" w:cstheme="minorHAnsi"/>
          <w:bCs/>
          <w:color w:val="000000" w:themeColor="text1"/>
          <w:lang w:val="es-ES"/>
        </w:rPr>
        <w:t>Youth Engaged in Wetlands,</w:t>
      </w:r>
      <w:r w:rsidR="004A3EF7">
        <w:rPr>
          <w:rFonts w:asciiTheme="minorHAnsi" w:hAnsiTheme="minorHAnsi" w:cstheme="minorHAnsi"/>
          <w:bCs/>
          <w:color w:val="000000" w:themeColor="text1"/>
          <w:lang w:val="es-ES"/>
        </w:rPr>
        <w:t xml:space="preserve"> </w:t>
      </w:r>
      <w:r w:rsidR="0018397D" w:rsidRPr="00261093">
        <w:rPr>
          <w:rFonts w:asciiTheme="minorHAnsi" w:hAnsiTheme="minorHAnsi" w:cstheme="minorHAnsi"/>
          <w:bCs/>
          <w:color w:val="000000" w:themeColor="text1"/>
          <w:lang w:val="es-ES"/>
        </w:rPr>
        <w:t>Organizaciones Internacionales Asociadas a la Convención,</w:t>
      </w:r>
      <w:r w:rsidR="008F723C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diversos representantes de las juventudes en el marco de otros acuerdos multilaterales sobre el medio ambiente y el Grupo Principal de las Naciones Unidas </w:t>
      </w:r>
      <w:r w:rsidR="0078484C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para la Niñez y la Juventud. Alrededor de 50 personas participaron en los talleres. </w:t>
      </w:r>
    </w:p>
    <w:p w14:paraId="40B46058" w14:textId="77777777" w:rsidR="008F4369" w:rsidRPr="00261093" w:rsidRDefault="008F4369" w:rsidP="00F44065">
      <w:pPr>
        <w:rPr>
          <w:rFonts w:asciiTheme="minorHAnsi" w:hAnsiTheme="minorHAnsi" w:cstheme="minorHAnsi"/>
          <w:bCs/>
          <w:color w:val="000000" w:themeColor="text1"/>
          <w:lang w:val="es-ES"/>
        </w:rPr>
      </w:pPr>
    </w:p>
    <w:p w14:paraId="117F0CCE" w14:textId="1B2956AB" w:rsidR="00DE4430" w:rsidRPr="00261093" w:rsidRDefault="0051725A" w:rsidP="00F44065">
      <w:pPr>
        <w:rPr>
          <w:rFonts w:asciiTheme="minorHAnsi" w:hAnsiTheme="minorHAnsi" w:cstheme="minorHAnsi"/>
          <w:bCs/>
          <w:color w:val="000000" w:themeColor="text1"/>
          <w:lang w:val="es-ES"/>
        </w:rPr>
      </w:pP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>8.</w:t>
      </w: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ab/>
      </w:r>
      <w:r w:rsidR="0078484C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Se </w:t>
      </w:r>
      <w:r w:rsidR="00B30375" w:rsidRPr="00261093">
        <w:rPr>
          <w:rFonts w:asciiTheme="minorHAnsi" w:hAnsiTheme="minorHAnsi" w:cstheme="minorHAnsi"/>
          <w:bCs/>
          <w:color w:val="000000" w:themeColor="text1"/>
          <w:lang w:val="es-ES"/>
        </w:rPr>
        <w:t>pidió a los ponentes que respondiesen a una serie de preguntas relacionadas con los desafíos para la participación de la juventud en la conservación</w:t>
      </w:r>
      <w:r w:rsidR="0091138E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de los humedales y que aportasen ejemplos de la participación eficaz de la juventud en el marco de otros acuerdos multilaterales sobre el medio ambiente y en el ámbito nacional, así como </w:t>
      </w:r>
      <w:r w:rsidR="001F06D2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oportunidades en lo que respecta a otros eventos, proyectos o acciones. </w:t>
      </w:r>
    </w:p>
    <w:p w14:paraId="6873C782" w14:textId="77777777" w:rsidR="008F4369" w:rsidRPr="00261093" w:rsidRDefault="008F4369" w:rsidP="00F44065">
      <w:pPr>
        <w:rPr>
          <w:rFonts w:asciiTheme="minorHAnsi" w:hAnsiTheme="minorHAnsi" w:cstheme="minorHAnsi"/>
          <w:bCs/>
          <w:color w:val="000000" w:themeColor="text1"/>
          <w:lang w:val="es-ES"/>
        </w:rPr>
      </w:pPr>
    </w:p>
    <w:p w14:paraId="5C95CBF5" w14:textId="737678E4" w:rsidR="002471C9" w:rsidRPr="00261093" w:rsidRDefault="0051725A" w:rsidP="00F44065">
      <w:pPr>
        <w:rPr>
          <w:rFonts w:asciiTheme="minorHAnsi" w:hAnsiTheme="minorHAnsi" w:cstheme="minorHAnsi"/>
          <w:bCs/>
          <w:color w:val="000000" w:themeColor="text1"/>
          <w:lang w:val="es-ES"/>
        </w:rPr>
      </w:pP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>9.</w:t>
      </w: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ab/>
      </w:r>
      <w:r w:rsidR="000A7879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En la </w:t>
      </w:r>
      <w:r w:rsidR="005E441A" w:rsidRPr="00261093">
        <w:rPr>
          <w:rFonts w:asciiTheme="minorHAnsi" w:hAnsiTheme="minorHAnsi" w:cstheme="minorHAnsi"/>
          <w:bCs/>
          <w:color w:val="000000" w:themeColor="text1"/>
          <w:lang w:val="es-ES"/>
        </w:rPr>
        <w:t>segunda sesión</w:t>
      </w:r>
      <w:r w:rsidR="000A7879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, los participantes se </w:t>
      </w:r>
      <w:r w:rsidR="0015735A" w:rsidRPr="00261093">
        <w:rPr>
          <w:rFonts w:asciiTheme="minorHAnsi" w:hAnsiTheme="minorHAnsi" w:cstheme="minorHAnsi"/>
          <w:bCs/>
          <w:color w:val="000000" w:themeColor="text1"/>
          <w:lang w:val="es-ES"/>
        </w:rPr>
        <w:t>agruparon</w:t>
      </w:r>
      <w:r w:rsidR="000A7879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en </w:t>
      </w:r>
      <w:r w:rsidR="0015735A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varias </w:t>
      </w:r>
      <w:r w:rsidR="00C445B2" w:rsidRPr="00261093">
        <w:rPr>
          <w:rFonts w:asciiTheme="minorHAnsi" w:hAnsiTheme="minorHAnsi" w:cstheme="minorHAnsi"/>
          <w:bCs/>
          <w:color w:val="000000" w:themeColor="text1"/>
          <w:lang w:val="es-ES"/>
        </w:rPr>
        <w:t>salas</w:t>
      </w:r>
      <w:r w:rsidR="0015735A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pequeñas para </w:t>
      </w:r>
      <w:r w:rsidR="006A2F4E" w:rsidRPr="00261093">
        <w:rPr>
          <w:rFonts w:asciiTheme="minorHAnsi" w:hAnsiTheme="minorHAnsi" w:cstheme="minorHAnsi"/>
          <w:bCs/>
          <w:color w:val="000000" w:themeColor="text1"/>
          <w:lang w:val="es-ES"/>
        </w:rPr>
        <w:t>debatir sobre</w:t>
      </w:r>
      <w:r w:rsidR="0015735A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las posibles consecuencias de </w:t>
      </w:r>
      <w:r w:rsidR="00581615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una mayor participación </w:t>
      </w:r>
      <w:r w:rsidR="00461566" w:rsidRPr="00261093">
        <w:rPr>
          <w:rFonts w:asciiTheme="minorHAnsi" w:hAnsiTheme="minorHAnsi" w:cstheme="minorHAnsi"/>
          <w:bCs/>
          <w:color w:val="000000" w:themeColor="text1"/>
          <w:lang w:val="es-ES"/>
        </w:rPr>
        <w:t>de la juventud en la Convención y en los procesos nacionales</w:t>
      </w:r>
      <w:r w:rsidR="00101125">
        <w:rPr>
          <w:rFonts w:asciiTheme="minorHAnsi" w:hAnsiTheme="minorHAnsi" w:cstheme="minorHAnsi"/>
          <w:bCs/>
          <w:color w:val="000000" w:themeColor="text1"/>
          <w:lang w:val="es-ES"/>
        </w:rPr>
        <w:t>,</w:t>
      </w:r>
      <w:r w:rsidR="006A2F4E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y sobre cuál sería</w:t>
      </w:r>
      <w:r w:rsidR="00394868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la situación futura deseada y qué se podría hacer actualmente para </w:t>
      </w:r>
      <w:r w:rsidR="00095D35" w:rsidRPr="00261093">
        <w:rPr>
          <w:rFonts w:asciiTheme="minorHAnsi" w:hAnsiTheme="minorHAnsi" w:cstheme="minorHAnsi"/>
          <w:bCs/>
          <w:color w:val="000000" w:themeColor="text1"/>
          <w:lang w:val="es-ES"/>
        </w:rPr>
        <w:t>que sea una realidad.</w:t>
      </w:r>
      <w:r w:rsidR="00394868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</w:t>
      </w:r>
    </w:p>
    <w:p w14:paraId="3C045265" w14:textId="77777777" w:rsidR="008F4369" w:rsidRPr="00261093" w:rsidRDefault="008F4369" w:rsidP="00F44065">
      <w:pPr>
        <w:rPr>
          <w:rFonts w:asciiTheme="minorHAnsi" w:hAnsiTheme="minorHAnsi" w:cstheme="minorHAnsi"/>
          <w:bCs/>
          <w:color w:val="000000" w:themeColor="text1"/>
          <w:lang w:val="es-ES"/>
        </w:rPr>
      </w:pPr>
    </w:p>
    <w:p w14:paraId="34CA10BB" w14:textId="2308C08F" w:rsidR="00D15DE5" w:rsidRPr="00261093" w:rsidRDefault="0051725A" w:rsidP="00F44065">
      <w:pPr>
        <w:rPr>
          <w:rFonts w:asciiTheme="minorHAnsi" w:hAnsiTheme="minorHAnsi" w:cstheme="minorHAnsi"/>
          <w:bCs/>
          <w:color w:val="000000" w:themeColor="text1"/>
          <w:lang w:val="es-ES"/>
        </w:rPr>
      </w:pP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>10.</w:t>
      </w: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ab/>
      </w:r>
      <w:r w:rsidR="00963931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Hubo un debate amplio y alentador entre </w:t>
      </w:r>
      <w:r w:rsidR="00B21A85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participantes y ponentes en el que se </w:t>
      </w:r>
      <w:r w:rsidR="00A95209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examinaron </w:t>
      </w:r>
      <w:r w:rsidR="00745C39" w:rsidRPr="00261093">
        <w:rPr>
          <w:rFonts w:asciiTheme="minorHAnsi" w:hAnsiTheme="minorHAnsi" w:cstheme="minorHAnsi"/>
          <w:bCs/>
          <w:color w:val="000000" w:themeColor="text1"/>
          <w:lang w:val="es-ES"/>
        </w:rPr>
        <w:t>diversas ideas</w:t>
      </w:r>
      <w:r w:rsidR="00101125">
        <w:rPr>
          <w:rFonts w:asciiTheme="minorHAnsi" w:hAnsiTheme="minorHAnsi" w:cstheme="minorHAnsi"/>
          <w:bCs/>
          <w:color w:val="000000" w:themeColor="text1"/>
          <w:lang w:val="es-ES"/>
        </w:rPr>
        <w:t>,</w:t>
      </w:r>
      <w:r w:rsidR="00745C39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</w:t>
      </w:r>
      <w:r w:rsidR="004159E2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y </w:t>
      </w:r>
      <w:r w:rsidR="00095D35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hubo </w:t>
      </w:r>
      <w:r w:rsidR="004159E2" w:rsidRPr="00261093">
        <w:rPr>
          <w:rFonts w:asciiTheme="minorHAnsi" w:hAnsiTheme="minorHAnsi" w:cstheme="minorHAnsi"/>
          <w:bCs/>
          <w:color w:val="000000" w:themeColor="text1"/>
          <w:lang w:val="es-ES"/>
        </w:rPr>
        <w:t>un entendimiento común</w:t>
      </w:r>
      <w:r w:rsidR="00A341AA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</w:t>
      </w:r>
      <w:r w:rsidR="00DD2AE1" w:rsidRPr="00261093">
        <w:rPr>
          <w:rFonts w:asciiTheme="minorHAnsi" w:hAnsiTheme="minorHAnsi" w:cstheme="minorHAnsi"/>
          <w:bCs/>
          <w:color w:val="000000" w:themeColor="text1"/>
          <w:lang w:val="es-ES"/>
        </w:rPr>
        <w:t>respecto de</w:t>
      </w:r>
      <w:r w:rsidR="00A341AA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los temas acordados y de la necesidad de </w:t>
      </w:r>
      <w:r w:rsidR="00095D35" w:rsidRPr="00261093">
        <w:rPr>
          <w:rFonts w:asciiTheme="minorHAnsi" w:hAnsiTheme="minorHAnsi" w:cstheme="minorHAnsi"/>
          <w:bCs/>
          <w:color w:val="000000" w:themeColor="text1"/>
          <w:lang w:val="es-ES"/>
        </w:rPr>
        <w:t>crear</w:t>
      </w:r>
      <w:r w:rsidR="00DD2AE1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vínculos entre los diversos </w:t>
      </w:r>
      <w:r w:rsidR="00A809AA" w:rsidRPr="00261093">
        <w:rPr>
          <w:rFonts w:asciiTheme="minorHAnsi" w:hAnsiTheme="minorHAnsi" w:cstheme="minorHAnsi"/>
          <w:bCs/>
          <w:color w:val="000000" w:themeColor="text1"/>
          <w:lang w:val="es-ES"/>
        </w:rPr>
        <w:t>agentes.</w:t>
      </w:r>
    </w:p>
    <w:p w14:paraId="1906E810" w14:textId="77777777" w:rsidR="008F4369" w:rsidRPr="00261093" w:rsidRDefault="008F4369" w:rsidP="00F44065">
      <w:pPr>
        <w:rPr>
          <w:rFonts w:asciiTheme="minorHAnsi" w:hAnsiTheme="minorHAnsi" w:cstheme="minorHAnsi"/>
          <w:bCs/>
          <w:color w:val="000000" w:themeColor="text1"/>
          <w:lang w:val="es-ES"/>
        </w:rPr>
      </w:pPr>
    </w:p>
    <w:p w14:paraId="5E0041A2" w14:textId="7DD43EBB" w:rsidR="00D07B7D" w:rsidRPr="00261093" w:rsidRDefault="0051725A" w:rsidP="00F44065">
      <w:pPr>
        <w:rPr>
          <w:rFonts w:asciiTheme="minorHAnsi" w:hAnsiTheme="minorHAnsi" w:cstheme="minorHAnsi"/>
          <w:bCs/>
          <w:color w:val="000000" w:themeColor="text1"/>
          <w:lang w:val="es-ES"/>
        </w:rPr>
      </w:pP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>11.</w:t>
      </w: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ab/>
      </w:r>
      <w:r w:rsidR="00A809AA" w:rsidRPr="00261093">
        <w:rPr>
          <w:rFonts w:asciiTheme="minorHAnsi" w:hAnsiTheme="minorHAnsi" w:cstheme="minorHAnsi"/>
          <w:bCs/>
          <w:color w:val="000000" w:themeColor="text1"/>
          <w:lang w:val="es-ES"/>
        </w:rPr>
        <w:t>Durante los talleres se de</w:t>
      </w:r>
      <w:r w:rsidR="0067338D">
        <w:rPr>
          <w:rFonts w:asciiTheme="minorHAnsi" w:hAnsiTheme="minorHAnsi" w:cstheme="minorHAnsi"/>
          <w:bCs/>
          <w:color w:val="000000" w:themeColor="text1"/>
          <w:lang w:val="es-ES"/>
        </w:rPr>
        <w:t>finió</w:t>
      </w:r>
      <w:r w:rsidR="00A809AA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una serie de necesidades clave para los participantes, entre ellas:</w:t>
      </w:r>
    </w:p>
    <w:p w14:paraId="6853724D" w14:textId="15DF55E6" w:rsidR="00D07B7D" w:rsidRPr="00261093" w:rsidRDefault="0051725A" w:rsidP="00C75CD1">
      <w:pPr>
        <w:ind w:left="851"/>
        <w:rPr>
          <w:rFonts w:asciiTheme="minorHAnsi" w:hAnsiTheme="minorHAnsi" w:cstheme="minorHAnsi"/>
          <w:bCs/>
          <w:color w:val="000000" w:themeColor="text1"/>
          <w:lang w:val="es-ES"/>
        </w:rPr>
      </w:pP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>a.</w:t>
      </w: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ab/>
      </w:r>
      <w:r w:rsidR="004D700E" w:rsidRPr="00261093">
        <w:rPr>
          <w:rFonts w:asciiTheme="minorHAnsi" w:hAnsiTheme="minorHAnsi" w:cstheme="minorHAnsi"/>
          <w:bCs/>
          <w:color w:val="000000" w:themeColor="text1"/>
          <w:lang w:val="es-ES"/>
        </w:rPr>
        <w:t>La necesidad de que las Partes Contratantes</w:t>
      </w:r>
      <w:r w:rsidR="00C75CD1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se dirijan a la juventud</w:t>
      </w:r>
      <w:r w:rsidR="00FA18EF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a fin de lograr su participación significativa en los procesos de negociación y toma de decisiones;</w:t>
      </w:r>
    </w:p>
    <w:p w14:paraId="39AA64CA" w14:textId="59562335" w:rsidR="003748F4" w:rsidRPr="00261093" w:rsidRDefault="0051725A" w:rsidP="00F44065">
      <w:pPr>
        <w:ind w:left="851"/>
        <w:rPr>
          <w:rFonts w:asciiTheme="minorHAnsi" w:hAnsiTheme="minorHAnsi" w:cstheme="minorHAnsi"/>
          <w:bCs/>
          <w:color w:val="000000" w:themeColor="text1"/>
          <w:lang w:val="es-ES"/>
        </w:rPr>
      </w:pP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>b.</w:t>
      </w: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ab/>
      </w:r>
      <w:r w:rsidR="00FA18EF" w:rsidRPr="00261093">
        <w:rPr>
          <w:rFonts w:asciiTheme="minorHAnsi" w:hAnsiTheme="minorHAnsi" w:cstheme="minorHAnsi"/>
          <w:bCs/>
          <w:color w:val="000000" w:themeColor="text1"/>
          <w:lang w:val="es-ES"/>
        </w:rPr>
        <w:t>Las</w:t>
      </w:r>
      <w:r w:rsidR="003B4D29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</w:t>
      </w:r>
      <w:r w:rsidR="00FA18EF" w:rsidRPr="00261093">
        <w:rPr>
          <w:rFonts w:asciiTheme="minorHAnsi" w:hAnsiTheme="minorHAnsi" w:cstheme="minorHAnsi"/>
          <w:bCs/>
          <w:color w:val="000000" w:themeColor="text1"/>
          <w:lang w:val="es-ES"/>
        </w:rPr>
        <w:t>Partes Contratantes y otras partes interesadas</w:t>
      </w:r>
      <w:r w:rsidR="00A809AA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deben </w:t>
      </w:r>
      <w:r w:rsidR="00141D0E" w:rsidRPr="00261093">
        <w:rPr>
          <w:rFonts w:asciiTheme="minorHAnsi" w:hAnsiTheme="minorHAnsi" w:cstheme="minorHAnsi"/>
          <w:bCs/>
          <w:color w:val="000000" w:themeColor="text1"/>
          <w:lang w:val="es-ES"/>
        </w:rPr>
        <w:t>incluir</w:t>
      </w:r>
      <w:r w:rsidR="00FA18EF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</w:t>
      </w:r>
      <w:r w:rsidR="00141D0E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a </w:t>
      </w:r>
      <w:r w:rsidR="004E33EA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las </w:t>
      </w:r>
      <w:r w:rsidR="00141D0E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personas jóvenes </w:t>
      </w:r>
      <w:r w:rsidR="004E33EA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en </w:t>
      </w:r>
      <w:r w:rsidR="003B4D29" w:rsidRPr="00261093">
        <w:rPr>
          <w:rFonts w:asciiTheme="minorHAnsi" w:hAnsiTheme="minorHAnsi" w:cstheme="minorHAnsi"/>
          <w:bCs/>
          <w:color w:val="000000" w:themeColor="text1"/>
          <w:lang w:val="es-ES"/>
        </w:rPr>
        <w:t>sus</w:t>
      </w:r>
      <w:r w:rsidR="00141D0E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proyectos desde el </w:t>
      </w:r>
      <w:r w:rsidR="00A13B6B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inicio, </w:t>
      </w:r>
      <w:r w:rsidR="00794DA3" w:rsidRPr="00261093">
        <w:rPr>
          <w:rFonts w:asciiTheme="minorHAnsi" w:hAnsiTheme="minorHAnsi" w:cstheme="minorHAnsi"/>
          <w:bCs/>
          <w:color w:val="000000" w:themeColor="text1"/>
          <w:lang w:val="es-ES"/>
        </w:rPr>
        <w:t>con el</w:t>
      </w:r>
      <w:r w:rsidR="00A13B6B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fin de </w:t>
      </w:r>
      <w:r w:rsidR="00794DA3" w:rsidRPr="00261093">
        <w:rPr>
          <w:rFonts w:asciiTheme="minorHAnsi" w:hAnsiTheme="minorHAnsi" w:cstheme="minorHAnsi"/>
          <w:bCs/>
          <w:color w:val="000000" w:themeColor="text1"/>
          <w:lang w:val="es-ES"/>
        </w:rPr>
        <w:t>diseñar</w:t>
      </w:r>
      <w:r w:rsidR="009919A8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conjuntamente </w:t>
      </w:r>
      <w:r w:rsidR="00794DA3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soluciones </w:t>
      </w:r>
      <w:r w:rsidR="009919A8" w:rsidRPr="00261093">
        <w:rPr>
          <w:rFonts w:asciiTheme="minorHAnsi" w:hAnsiTheme="minorHAnsi" w:cstheme="minorHAnsi"/>
          <w:bCs/>
          <w:color w:val="000000" w:themeColor="text1"/>
          <w:lang w:val="es-ES"/>
        </w:rPr>
        <w:t>orientadas</w:t>
      </w:r>
      <w:r w:rsidR="00794DA3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a la comunidad;</w:t>
      </w:r>
    </w:p>
    <w:p w14:paraId="49989357" w14:textId="2E2026CE" w:rsidR="00307197" w:rsidRPr="00261093" w:rsidRDefault="0051725A" w:rsidP="00F44065">
      <w:pPr>
        <w:ind w:left="851"/>
        <w:rPr>
          <w:rFonts w:asciiTheme="minorHAnsi" w:hAnsiTheme="minorHAnsi" w:cstheme="minorHAnsi"/>
          <w:bCs/>
          <w:color w:val="000000" w:themeColor="text1"/>
          <w:lang w:val="es-ES"/>
        </w:rPr>
      </w:pP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>c.</w:t>
      </w: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ab/>
      </w:r>
      <w:r w:rsidR="0072644C" w:rsidRPr="00261093">
        <w:rPr>
          <w:rFonts w:asciiTheme="minorHAnsi" w:hAnsiTheme="minorHAnsi" w:cstheme="minorHAnsi"/>
          <w:bCs/>
          <w:color w:val="000000" w:themeColor="text1"/>
          <w:lang w:val="es-ES"/>
        </w:rPr>
        <w:t>Las personas jóvenes necesitan disponer de recursos financieros</w:t>
      </w:r>
      <w:r w:rsidR="0067338D">
        <w:rPr>
          <w:rFonts w:asciiTheme="minorHAnsi" w:hAnsiTheme="minorHAnsi" w:cstheme="minorHAnsi"/>
          <w:bCs/>
          <w:color w:val="000000" w:themeColor="text1"/>
          <w:lang w:val="es-ES"/>
        </w:rPr>
        <w:t>, por lo que,</w:t>
      </w:r>
      <w:r w:rsidR="0072644C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se deben crear proyectos que contemplen </w:t>
      </w:r>
      <w:r w:rsidR="00B34524" w:rsidRPr="00261093">
        <w:rPr>
          <w:rFonts w:asciiTheme="minorHAnsi" w:hAnsiTheme="minorHAnsi" w:cstheme="minorHAnsi"/>
          <w:bCs/>
          <w:color w:val="000000" w:themeColor="text1"/>
          <w:lang w:val="es-ES"/>
        </w:rPr>
        <w:t>la posibilidad de</w:t>
      </w:r>
      <w:r w:rsidR="008D430C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medios de subsistencia </w:t>
      </w:r>
      <w:r w:rsidR="00CF7DCC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para ellas </w:t>
      </w:r>
      <w:r w:rsidR="008D430C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y eviten que </w:t>
      </w:r>
      <w:r w:rsidR="00B34524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su participación </w:t>
      </w:r>
      <w:r w:rsidR="002C71CA">
        <w:rPr>
          <w:rFonts w:asciiTheme="minorHAnsi" w:hAnsiTheme="minorHAnsi" w:cstheme="minorHAnsi"/>
          <w:bCs/>
          <w:color w:val="000000" w:themeColor="text1"/>
          <w:lang w:val="es-ES"/>
        </w:rPr>
        <w:t>tenga la consideración de</w:t>
      </w:r>
      <w:r w:rsidR="00B34524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trabajo voluntario; y </w:t>
      </w:r>
    </w:p>
    <w:p w14:paraId="562649CF" w14:textId="7120FFEB" w:rsidR="00707ED8" w:rsidRPr="00261093" w:rsidRDefault="0051725A" w:rsidP="00F44065">
      <w:pPr>
        <w:ind w:left="851"/>
        <w:rPr>
          <w:rFonts w:asciiTheme="minorHAnsi" w:hAnsiTheme="minorHAnsi" w:cstheme="minorHAnsi"/>
          <w:bCs/>
          <w:color w:val="000000" w:themeColor="text1"/>
          <w:lang w:val="es-ES"/>
        </w:rPr>
      </w:pP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>d.</w:t>
      </w: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ab/>
      </w:r>
      <w:r w:rsidR="00B34524" w:rsidRPr="00261093">
        <w:rPr>
          <w:rFonts w:asciiTheme="minorHAnsi" w:hAnsiTheme="minorHAnsi" w:cstheme="minorHAnsi"/>
          <w:bCs/>
          <w:color w:val="000000" w:themeColor="text1"/>
          <w:lang w:val="es-ES"/>
        </w:rPr>
        <w:t>Las Partes Contratantes</w:t>
      </w:r>
      <w:r w:rsidR="00CF7DCC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pueden integrar la conservación de los humedales en sus estrategias de empleo y educación.</w:t>
      </w:r>
      <w:r w:rsidR="00BF45F7">
        <w:rPr>
          <w:rFonts w:asciiTheme="minorHAnsi" w:hAnsiTheme="minorHAnsi" w:cstheme="minorHAnsi"/>
          <w:bCs/>
          <w:color w:val="000000" w:themeColor="text1"/>
          <w:lang w:val="es-ES"/>
        </w:rPr>
        <w:t xml:space="preserve"> </w:t>
      </w:r>
    </w:p>
    <w:p w14:paraId="09877150" w14:textId="77777777" w:rsidR="008F4369" w:rsidRPr="00261093" w:rsidRDefault="008F4369" w:rsidP="00F44065">
      <w:pPr>
        <w:pStyle w:val="ListParagraph"/>
        <w:ind w:left="567" w:firstLine="0"/>
        <w:contextualSpacing w:val="0"/>
        <w:rPr>
          <w:rFonts w:asciiTheme="minorHAnsi" w:hAnsiTheme="minorHAnsi" w:cstheme="minorHAnsi"/>
          <w:bCs/>
          <w:color w:val="000000" w:themeColor="text1"/>
          <w:lang w:val="es-ES"/>
        </w:rPr>
      </w:pPr>
    </w:p>
    <w:p w14:paraId="461F9007" w14:textId="1A6CA719" w:rsidR="00EA69DF" w:rsidRPr="00261093" w:rsidRDefault="0051725A" w:rsidP="00F44065">
      <w:pPr>
        <w:ind w:left="426" w:hanging="426"/>
        <w:rPr>
          <w:rFonts w:asciiTheme="minorHAnsi" w:hAnsiTheme="minorHAnsi" w:cstheme="minorHAnsi"/>
          <w:bCs/>
          <w:color w:val="000000" w:themeColor="text1"/>
          <w:lang w:val="es-ES"/>
        </w:rPr>
      </w:pP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>12.</w:t>
      </w: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ab/>
      </w:r>
      <w:r w:rsidR="00CF7DCC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Los talleres también sirvieron para identificar </w:t>
      </w:r>
      <w:r w:rsidR="008D2A8A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varias acciones posibles que serían examinadas por el </w:t>
      </w:r>
      <w:r w:rsidR="007460A6">
        <w:rPr>
          <w:rFonts w:asciiTheme="minorHAnsi" w:hAnsiTheme="minorHAnsi" w:cstheme="minorHAnsi"/>
          <w:bCs/>
          <w:color w:val="000000" w:themeColor="text1"/>
          <w:lang w:val="es-ES"/>
        </w:rPr>
        <w:t>grupo de trabajo sobre la juventud</w:t>
      </w:r>
      <w:r w:rsidR="008D2A8A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, incluyendo: </w:t>
      </w:r>
    </w:p>
    <w:p w14:paraId="0F129495" w14:textId="334655F0" w:rsidR="00EA69DF" w:rsidRPr="00261093" w:rsidRDefault="0051725A" w:rsidP="00F44065">
      <w:pPr>
        <w:ind w:left="851"/>
        <w:rPr>
          <w:rFonts w:asciiTheme="minorHAnsi" w:hAnsiTheme="minorHAnsi" w:cstheme="minorHAnsi"/>
          <w:bCs/>
          <w:color w:val="000000" w:themeColor="text1"/>
          <w:lang w:val="es-ES"/>
        </w:rPr>
      </w:pP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>a.</w:t>
      </w: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ab/>
      </w:r>
      <w:r w:rsidR="00DA0D92" w:rsidRPr="00261093">
        <w:rPr>
          <w:rFonts w:asciiTheme="minorHAnsi" w:hAnsiTheme="minorHAnsi" w:cstheme="minorHAnsi"/>
          <w:bCs/>
          <w:color w:val="000000" w:themeColor="text1"/>
          <w:lang w:val="es-ES"/>
        </w:rPr>
        <w:t>La cre</w:t>
      </w:r>
      <w:r w:rsidR="00D074E3" w:rsidRPr="00261093">
        <w:rPr>
          <w:rFonts w:asciiTheme="minorHAnsi" w:hAnsiTheme="minorHAnsi" w:cstheme="minorHAnsi"/>
          <w:bCs/>
          <w:color w:val="000000" w:themeColor="text1"/>
          <w:lang w:val="es-ES"/>
        </w:rPr>
        <w:t>a</w:t>
      </w:r>
      <w:r w:rsidR="00DA0D92" w:rsidRPr="00261093">
        <w:rPr>
          <w:rFonts w:asciiTheme="minorHAnsi" w:hAnsiTheme="minorHAnsi" w:cstheme="minorHAnsi"/>
          <w:bCs/>
          <w:color w:val="000000" w:themeColor="text1"/>
          <w:lang w:val="es-ES"/>
        </w:rPr>
        <w:t>ci</w:t>
      </w:r>
      <w:r w:rsidR="00D074E3" w:rsidRPr="00261093">
        <w:rPr>
          <w:rFonts w:asciiTheme="minorHAnsi" w:hAnsiTheme="minorHAnsi" w:cstheme="minorHAnsi"/>
          <w:bCs/>
          <w:color w:val="000000" w:themeColor="text1"/>
          <w:lang w:val="es-ES"/>
        </w:rPr>
        <w:t>ón de una plataforma en línea para que</w:t>
      </w:r>
      <w:r w:rsidR="00B935E2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</w:t>
      </w:r>
      <w:r w:rsidR="002C71CA">
        <w:rPr>
          <w:rFonts w:asciiTheme="minorHAnsi" w:hAnsiTheme="minorHAnsi" w:cstheme="minorHAnsi"/>
          <w:bCs/>
          <w:color w:val="000000" w:themeColor="text1"/>
          <w:lang w:val="es-ES"/>
        </w:rPr>
        <w:t xml:space="preserve">los </w:t>
      </w:r>
      <w:r w:rsidR="00B935E2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profesionales jóvenes de los humedales puedan estar en contacto; </w:t>
      </w:r>
    </w:p>
    <w:p w14:paraId="782497A5" w14:textId="7298D1FC" w:rsidR="0045339F" w:rsidRPr="00261093" w:rsidRDefault="0051725A" w:rsidP="00F44065">
      <w:pPr>
        <w:ind w:left="851"/>
        <w:rPr>
          <w:rFonts w:asciiTheme="minorHAnsi" w:hAnsiTheme="minorHAnsi" w:cstheme="minorHAnsi"/>
          <w:bCs/>
          <w:color w:val="000000" w:themeColor="text1"/>
          <w:lang w:val="es-ES"/>
        </w:rPr>
      </w:pP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lastRenderedPageBreak/>
        <w:t>b.</w:t>
      </w: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ab/>
      </w:r>
      <w:r w:rsidR="00B935E2" w:rsidRPr="00261093">
        <w:rPr>
          <w:rFonts w:asciiTheme="minorHAnsi" w:hAnsiTheme="minorHAnsi" w:cstheme="minorHAnsi"/>
          <w:bCs/>
          <w:color w:val="000000" w:themeColor="text1"/>
          <w:lang w:val="es-ES"/>
        </w:rPr>
        <w:t>La elaboración de un programa estructurado</w:t>
      </w:r>
      <w:r w:rsidR="00195F12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de participación para el </w:t>
      </w:r>
      <w:r w:rsidR="007460A6">
        <w:rPr>
          <w:rFonts w:asciiTheme="minorHAnsi" w:hAnsiTheme="minorHAnsi" w:cstheme="minorHAnsi"/>
          <w:bCs/>
          <w:color w:val="000000" w:themeColor="text1"/>
          <w:lang w:val="es-ES"/>
        </w:rPr>
        <w:t>grupo de trabajo sobre la juventud</w:t>
      </w:r>
      <w:r w:rsidR="00195F12" w:rsidRPr="00261093">
        <w:rPr>
          <w:rFonts w:asciiTheme="minorHAnsi" w:hAnsiTheme="minorHAnsi" w:cstheme="minorHAnsi"/>
          <w:bCs/>
          <w:color w:val="000000" w:themeColor="text1"/>
          <w:lang w:val="es-ES"/>
        </w:rPr>
        <w:t>, la Convención y las Partes Contratantes, incluyendo un enfoque regional;</w:t>
      </w:r>
      <w:r w:rsidR="00BF45F7">
        <w:rPr>
          <w:rFonts w:asciiTheme="minorHAnsi" w:hAnsiTheme="minorHAnsi" w:cstheme="minorHAnsi"/>
          <w:bCs/>
          <w:color w:val="000000" w:themeColor="text1"/>
          <w:lang w:val="es-ES"/>
        </w:rPr>
        <w:t xml:space="preserve"> </w:t>
      </w:r>
    </w:p>
    <w:p w14:paraId="037F18D5" w14:textId="401B1F7F" w:rsidR="00A41195" w:rsidRPr="00261093" w:rsidRDefault="0051725A" w:rsidP="00F44065">
      <w:pPr>
        <w:ind w:left="851"/>
        <w:rPr>
          <w:rFonts w:asciiTheme="minorHAnsi" w:hAnsiTheme="minorHAnsi" w:cstheme="minorHAnsi"/>
          <w:bCs/>
          <w:color w:val="000000" w:themeColor="text1"/>
          <w:lang w:val="es-ES"/>
        </w:rPr>
      </w:pP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>c.</w:t>
      </w: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ab/>
      </w:r>
      <w:r w:rsidR="003A668F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Un programa de tutoría </w:t>
      </w:r>
      <w:r w:rsidR="00393BE3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intergeneracional para profesionales de los humedales; </w:t>
      </w:r>
    </w:p>
    <w:p w14:paraId="3DBDDB09" w14:textId="41350908" w:rsidR="00BB4057" w:rsidRPr="00261093" w:rsidRDefault="0051725A" w:rsidP="00F44065">
      <w:pPr>
        <w:ind w:left="851"/>
        <w:rPr>
          <w:rFonts w:asciiTheme="minorHAnsi" w:hAnsiTheme="minorHAnsi" w:cstheme="minorHAnsi"/>
          <w:bCs/>
          <w:color w:val="000000" w:themeColor="text1"/>
          <w:lang w:val="es-ES"/>
        </w:rPr>
      </w:pP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>d.</w:t>
      </w: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ab/>
      </w:r>
      <w:r w:rsidR="00393BE3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Fomento de la capacidad, incluyendo </w:t>
      </w:r>
      <w:r w:rsidR="006E07C0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oportunidades, formación y desarrollo de competencias para el liderazgo; y </w:t>
      </w:r>
    </w:p>
    <w:p w14:paraId="2ED557B7" w14:textId="18AAC329" w:rsidR="00015124" w:rsidRPr="00261093" w:rsidRDefault="0051725A" w:rsidP="00F44065">
      <w:pPr>
        <w:ind w:left="851"/>
        <w:rPr>
          <w:rFonts w:asciiTheme="minorHAnsi" w:hAnsiTheme="minorHAnsi" w:cstheme="minorHAnsi"/>
          <w:bCs/>
          <w:color w:val="000000" w:themeColor="text1"/>
          <w:lang w:val="es-ES"/>
        </w:rPr>
      </w:pP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>e.</w:t>
      </w: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ab/>
      </w:r>
      <w:r w:rsidR="007C31A2" w:rsidRPr="00261093">
        <w:rPr>
          <w:rFonts w:asciiTheme="minorHAnsi" w:hAnsiTheme="minorHAnsi" w:cstheme="minorHAnsi"/>
          <w:bCs/>
          <w:color w:val="000000" w:themeColor="text1"/>
          <w:lang w:val="es-ES"/>
        </w:rPr>
        <w:t>Identifica</w:t>
      </w:r>
      <w:r w:rsidR="006E07C0" w:rsidRPr="00261093">
        <w:rPr>
          <w:rFonts w:asciiTheme="minorHAnsi" w:hAnsiTheme="minorHAnsi" w:cstheme="minorHAnsi"/>
          <w:bCs/>
          <w:color w:val="000000" w:themeColor="text1"/>
          <w:lang w:val="es-ES"/>
        </w:rPr>
        <w:t>ción de apoyo financiero o en especie para la formación, oportunidades de trabajo remunerado</w:t>
      </w:r>
      <w:r w:rsidR="004868CF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, participación en reuniones y apoyo a proyectos. </w:t>
      </w:r>
    </w:p>
    <w:p w14:paraId="0E90EE07" w14:textId="77777777" w:rsidR="008F4369" w:rsidRPr="00261093" w:rsidRDefault="008F4369" w:rsidP="00F44065">
      <w:pPr>
        <w:rPr>
          <w:rFonts w:asciiTheme="minorHAnsi" w:hAnsiTheme="minorHAnsi" w:cstheme="minorHAnsi"/>
          <w:bCs/>
          <w:color w:val="000000" w:themeColor="text1"/>
          <w:lang w:val="es-ES"/>
        </w:rPr>
      </w:pPr>
    </w:p>
    <w:p w14:paraId="344AE9A6" w14:textId="41EC5AE1" w:rsidR="007C31A2" w:rsidRPr="00261093" w:rsidRDefault="0051725A" w:rsidP="00F44065">
      <w:pPr>
        <w:rPr>
          <w:rFonts w:asciiTheme="minorHAnsi" w:hAnsiTheme="minorHAnsi" w:cstheme="minorHAnsi"/>
          <w:bCs/>
          <w:color w:val="000000" w:themeColor="text1"/>
          <w:lang w:val="es-ES"/>
        </w:rPr>
      </w:pP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>13.</w:t>
      </w:r>
      <w:r w:rsidRPr="00261093">
        <w:rPr>
          <w:rFonts w:asciiTheme="minorHAnsi" w:hAnsiTheme="minorHAnsi" w:cstheme="minorHAnsi"/>
          <w:bCs/>
          <w:color w:val="000000" w:themeColor="text1"/>
          <w:lang w:val="es-ES"/>
        </w:rPr>
        <w:tab/>
      </w:r>
      <w:r w:rsidR="004868CF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Los resultados de los talleres </w:t>
      </w:r>
      <w:r w:rsidR="00DF3C25">
        <w:rPr>
          <w:rFonts w:asciiTheme="minorHAnsi" w:hAnsiTheme="minorHAnsi" w:cstheme="minorHAnsi"/>
          <w:bCs/>
          <w:color w:val="000000" w:themeColor="text1"/>
          <w:lang w:val="es-ES"/>
        </w:rPr>
        <w:t>fueron</w:t>
      </w:r>
      <w:r w:rsidR="004868CF" w:rsidRPr="00261093">
        <w:rPr>
          <w:rFonts w:asciiTheme="minorHAnsi" w:hAnsiTheme="minorHAnsi" w:cstheme="minorHAnsi"/>
          <w:bCs/>
          <w:color w:val="000000" w:themeColor="text1"/>
          <w:lang w:val="es-ES"/>
        </w:rPr>
        <w:t xml:space="preserve"> recopilados en un informe que se distribuyó al </w:t>
      </w:r>
      <w:r w:rsidR="007460A6">
        <w:rPr>
          <w:rFonts w:asciiTheme="minorHAnsi" w:hAnsiTheme="minorHAnsi" w:cstheme="minorHAnsi"/>
          <w:bCs/>
          <w:color w:val="000000" w:themeColor="text1"/>
          <w:lang w:val="es-ES"/>
        </w:rPr>
        <w:t>grupo de trabajo sobre la juventud</w:t>
      </w:r>
      <w:r w:rsidR="004868CF" w:rsidRPr="00261093">
        <w:rPr>
          <w:rFonts w:asciiTheme="minorHAnsi" w:hAnsiTheme="minorHAnsi" w:cstheme="minorHAnsi"/>
          <w:bCs/>
          <w:color w:val="000000" w:themeColor="text1"/>
          <w:lang w:val="es-ES"/>
        </w:rPr>
        <w:t>.</w:t>
      </w:r>
    </w:p>
    <w:p w14:paraId="68B85F21" w14:textId="77777777" w:rsidR="00015124" w:rsidRPr="00261093" w:rsidRDefault="00015124" w:rsidP="00F44065">
      <w:pPr>
        <w:ind w:left="567" w:hanging="567"/>
        <w:rPr>
          <w:rFonts w:asciiTheme="minorHAnsi" w:hAnsiTheme="minorHAnsi" w:cstheme="minorHAnsi"/>
          <w:bCs/>
          <w:color w:val="000000" w:themeColor="text1"/>
          <w:lang w:val="es-ES"/>
        </w:rPr>
      </w:pPr>
    </w:p>
    <w:p w14:paraId="50FF75B5" w14:textId="491FF2E4" w:rsidR="000104CC" w:rsidRPr="00261093" w:rsidRDefault="000104CC" w:rsidP="008C09A0">
      <w:pPr>
        <w:keepNext/>
        <w:ind w:left="567" w:hanging="567"/>
        <w:rPr>
          <w:rFonts w:asciiTheme="minorHAnsi" w:hAnsiTheme="minorHAnsi" w:cstheme="minorHAnsi"/>
          <w:b/>
          <w:bCs/>
          <w:color w:val="000000" w:themeColor="text1"/>
          <w:lang w:val="es-ES"/>
        </w:rPr>
      </w:pPr>
      <w:r w:rsidRPr="00261093">
        <w:rPr>
          <w:rFonts w:asciiTheme="minorHAnsi" w:hAnsiTheme="minorHAnsi" w:cstheme="minorHAnsi"/>
          <w:b/>
          <w:bCs/>
          <w:color w:val="000000" w:themeColor="text1"/>
          <w:lang w:val="es-ES"/>
        </w:rPr>
        <w:t>Se</w:t>
      </w:r>
      <w:r w:rsidR="008D2A8A" w:rsidRPr="00261093">
        <w:rPr>
          <w:rFonts w:asciiTheme="minorHAnsi" w:hAnsiTheme="minorHAnsi" w:cstheme="minorHAnsi"/>
          <w:b/>
          <w:bCs/>
          <w:color w:val="000000" w:themeColor="text1"/>
          <w:lang w:val="es-ES"/>
        </w:rPr>
        <w:t xml:space="preserve">gunda reunión del </w:t>
      </w:r>
      <w:r w:rsidR="007460A6">
        <w:rPr>
          <w:rFonts w:asciiTheme="minorHAnsi" w:hAnsiTheme="minorHAnsi" w:cstheme="minorHAnsi"/>
          <w:b/>
          <w:bCs/>
          <w:color w:val="000000" w:themeColor="text1"/>
          <w:lang w:val="es-ES"/>
        </w:rPr>
        <w:t>grupo de trabajo sobre la juventud</w:t>
      </w:r>
      <w:r w:rsidR="008D2A8A" w:rsidRPr="00261093">
        <w:rPr>
          <w:rFonts w:asciiTheme="minorHAnsi" w:hAnsiTheme="minorHAnsi" w:cstheme="minorHAnsi"/>
          <w:b/>
          <w:bCs/>
          <w:color w:val="000000" w:themeColor="text1"/>
          <w:lang w:val="es-ES"/>
        </w:rPr>
        <w:t xml:space="preserve"> </w:t>
      </w:r>
    </w:p>
    <w:p w14:paraId="6D3CEE64" w14:textId="77777777" w:rsidR="000104CC" w:rsidRPr="00261093" w:rsidRDefault="000104CC" w:rsidP="008C09A0">
      <w:pPr>
        <w:keepNext/>
        <w:ind w:left="567" w:hanging="567"/>
        <w:rPr>
          <w:rFonts w:asciiTheme="minorHAnsi" w:hAnsiTheme="minorHAnsi" w:cstheme="minorHAnsi"/>
          <w:bCs/>
          <w:color w:val="000000" w:themeColor="text1"/>
          <w:lang w:val="es-ES"/>
        </w:rPr>
      </w:pPr>
    </w:p>
    <w:p w14:paraId="6D13C138" w14:textId="444CB59B" w:rsidR="000104CC" w:rsidRPr="00261093" w:rsidRDefault="0051725A" w:rsidP="00D21DE8">
      <w:pPr>
        <w:keepNext/>
        <w:ind w:left="426" w:hanging="426"/>
        <w:rPr>
          <w:rFonts w:cs="Calibri"/>
          <w:lang w:val="es-ES"/>
        </w:rPr>
      </w:pPr>
      <w:r w:rsidRPr="00261093">
        <w:rPr>
          <w:rFonts w:cs="Calibri"/>
          <w:lang w:val="es-ES"/>
        </w:rPr>
        <w:t>14.</w:t>
      </w:r>
      <w:r w:rsidR="00DF3C25">
        <w:rPr>
          <w:rFonts w:cs="Calibri"/>
          <w:lang w:val="es-ES"/>
        </w:rPr>
        <w:tab/>
      </w:r>
      <w:r w:rsidR="008D2A8A" w:rsidRPr="00261093">
        <w:rPr>
          <w:rFonts w:cs="Calibri"/>
          <w:lang w:val="es-ES"/>
        </w:rPr>
        <w:t xml:space="preserve">La segunda reunión del </w:t>
      </w:r>
      <w:r w:rsidR="007460A6">
        <w:rPr>
          <w:rFonts w:cs="Calibri"/>
          <w:lang w:val="es-ES"/>
        </w:rPr>
        <w:t>grupo de trabajo sobre la juventud</w:t>
      </w:r>
      <w:r w:rsidR="008D2A8A" w:rsidRPr="00261093">
        <w:rPr>
          <w:rFonts w:cs="Calibri"/>
          <w:lang w:val="es-ES"/>
        </w:rPr>
        <w:t xml:space="preserve"> </w:t>
      </w:r>
      <w:r w:rsidR="00750D39" w:rsidRPr="00261093">
        <w:rPr>
          <w:rFonts w:cs="Calibri"/>
          <w:lang w:val="es-ES"/>
        </w:rPr>
        <w:t>s</w:t>
      </w:r>
      <w:r w:rsidR="000104CC" w:rsidRPr="00261093">
        <w:rPr>
          <w:rFonts w:cs="Calibri"/>
          <w:lang w:val="es-ES"/>
        </w:rPr>
        <w:t>e</w:t>
      </w:r>
      <w:r w:rsidR="00943871" w:rsidRPr="00261093">
        <w:rPr>
          <w:rFonts w:cs="Calibri"/>
          <w:lang w:val="es-ES"/>
        </w:rPr>
        <w:t xml:space="preserve"> celebró de manera virtual el día 3 de mayo de 2023. El grupo debatió sobre los resultados de los talleres y decidió empezar a trabajar en la elaboración del plan de trabajo de</w:t>
      </w:r>
      <w:r w:rsidR="00EC0B39">
        <w:rPr>
          <w:rFonts w:cs="Calibri"/>
          <w:lang w:val="es-ES"/>
        </w:rPr>
        <w:t>l</w:t>
      </w:r>
      <w:r w:rsidR="00943871" w:rsidRPr="00261093">
        <w:rPr>
          <w:rFonts w:cs="Calibri"/>
          <w:lang w:val="es-ES"/>
        </w:rPr>
        <w:t xml:space="preserve"> </w:t>
      </w:r>
      <w:r w:rsidR="007460A6">
        <w:rPr>
          <w:rFonts w:cs="Calibri"/>
          <w:lang w:val="es-ES"/>
        </w:rPr>
        <w:t>grupo de trabajo sobre la juventud</w:t>
      </w:r>
      <w:r w:rsidR="00943871" w:rsidRPr="00261093">
        <w:rPr>
          <w:rFonts w:cs="Calibri"/>
          <w:lang w:val="es-ES"/>
        </w:rPr>
        <w:t xml:space="preserve">. </w:t>
      </w:r>
    </w:p>
    <w:p w14:paraId="63556974" w14:textId="77777777" w:rsidR="008F4369" w:rsidRPr="00261093" w:rsidRDefault="008F4369" w:rsidP="00D21DE8">
      <w:pPr>
        <w:pStyle w:val="ColorfulList-Accent11"/>
        <w:ind w:left="426" w:hanging="426"/>
        <w:rPr>
          <w:rFonts w:cs="Calibri"/>
          <w:lang w:val="es-ES"/>
        </w:rPr>
      </w:pPr>
    </w:p>
    <w:p w14:paraId="414055E1" w14:textId="1D85758D" w:rsidR="00015124" w:rsidRPr="00261093" w:rsidRDefault="0051725A" w:rsidP="00D21DE8">
      <w:pPr>
        <w:pStyle w:val="ColorfulList-Accent11"/>
        <w:ind w:left="426" w:hanging="426"/>
        <w:rPr>
          <w:rFonts w:cs="Calibri"/>
          <w:lang w:val="es-ES"/>
        </w:rPr>
      </w:pPr>
      <w:r w:rsidRPr="00261093">
        <w:rPr>
          <w:rFonts w:cs="Calibri"/>
          <w:lang w:val="es-ES"/>
        </w:rPr>
        <w:t>15.</w:t>
      </w:r>
      <w:r w:rsidRPr="00261093">
        <w:rPr>
          <w:rFonts w:cs="Calibri"/>
          <w:lang w:val="es-ES"/>
        </w:rPr>
        <w:tab/>
      </w:r>
      <w:r w:rsidR="008B7222" w:rsidRPr="00261093">
        <w:rPr>
          <w:rFonts w:cs="Calibri"/>
          <w:lang w:val="es-ES"/>
        </w:rPr>
        <w:t xml:space="preserve">Se </w:t>
      </w:r>
      <w:r w:rsidR="00943871" w:rsidRPr="00261093">
        <w:rPr>
          <w:rFonts w:cs="Calibri"/>
          <w:lang w:val="es-ES"/>
        </w:rPr>
        <w:t>nombr</w:t>
      </w:r>
      <w:r w:rsidR="00670AB8" w:rsidRPr="00261093">
        <w:rPr>
          <w:rFonts w:cs="Calibri"/>
          <w:lang w:val="es-ES"/>
        </w:rPr>
        <w:t>ó</w:t>
      </w:r>
      <w:r w:rsidR="00943871" w:rsidRPr="00261093">
        <w:rPr>
          <w:rFonts w:cs="Calibri"/>
          <w:lang w:val="es-ES"/>
        </w:rPr>
        <w:t xml:space="preserve"> a </w:t>
      </w:r>
      <w:r w:rsidR="00473F59" w:rsidRPr="00261093">
        <w:rPr>
          <w:rFonts w:cs="Calibri"/>
          <w:lang w:val="es-ES"/>
        </w:rPr>
        <w:t xml:space="preserve">Irán (República Islámica del) representante del </w:t>
      </w:r>
      <w:r w:rsidR="007460A6">
        <w:rPr>
          <w:rFonts w:cs="Calibri"/>
          <w:lang w:val="es-ES"/>
        </w:rPr>
        <w:t>grupo de trabajo sobre la juventud</w:t>
      </w:r>
      <w:r w:rsidR="00473F59" w:rsidRPr="00261093">
        <w:rPr>
          <w:rFonts w:cs="Calibri"/>
          <w:lang w:val="es-ES"/>
        </w:rPr>
        <w:t xml:space="preserve"> </w:t>
      </w:r>
      <w:r w:rsidR="00670AB8" w:rsidRPr="00261093">
        <w:rPr>
          <w:rFonts w:cs="Calibri"/>
          <w:lang w:val="es-ES"/>
        </w:rPr>
        <w:t>en el</w:t>
      </w:r>
      <w:r w:rsidR="00015124" w:rsidRPr="00261093">
        <w:rPr>
          <w:rFonts w:cs="Calibri"/>
          <w:lang w:val="es-ES"/>
        </w:rPr>
        <w:t xml:space="preserve"> </w:t>
      </w:r>
      <w:r w:rsidR="00D21DE8" w:rsidRPr="00261093">
        <w:rPr>
          <w:rFonts w:cs="Calibri"/>
          <w:lang w:val="es-ES"/>
        </w:rPr>
        <w:t>Grupo de Examen Científico y Técnico</w:t>
      </w:r>
      <w:r w:rsidR="00495ABF">
        <w:rPr>
          <w:rFonts w:cs="Calibri"/>
          <w:lang w:val="es-ES"/>
        </w:rPr>
        <w:t>,</w:t>
      </w:r>
      <w:r w:rsidR="00D21DE8" w:rsidRPr="00261093">
        <w:rPr>
          <w:rFonts w:cs="Calibri"/>
          <w:lang w:val="es-ES"/>
        </w:rPr>
        <w:t xml:space="preserve"> </w:t>
      </w:r>
      <w:r w:rsidR="00670AB8" w:rsidRPr="00261093">
        <w:rPr>
          <w:rFonts w:cs="Calibri"/>
          <w:lang w:val="es-ES"/>
        </w:rPr>
        <w:t xml:space="preserve">y a </w:t>
      </w:r>
      <w:r w:rsidR="00015124" w:rsidRPr="00261093">
        <w:rPr>
          <w:rFonts w:cs="Calibri"/>
          <w:lang w:val="es-ES"/>
        </w:rPr>
        <w:t xml:space="preserve">Australia </w:t>
      </w:r>
      <w:r w:rsidR="006F6127" w:rsidRPr="00261093">
        <w:rPr>
          <w:rFonts w:cs="Calibri"/>
          <w:lang w:val="es-ES"/>
        </w:rPr>
        <w:t xml:space="preserve">como representante en </w:t>
      </w:r>
      <w:r w:rsidR="00C11ED3" w:rsidRPr="00261093">
        <w:rPr>
          <w:rFonts w:cs="Calibri"/>
          <w:lang w:val="es-ES"/>
        </w:rPr>
        <w:t xml:space="preserve">el </w:t>
      </w:r>
      <w:r w:rsidR="006F6127" w:rsidRPr="00261093">
        <w:rPr>
          <w:rFonts w:cs="Calibri"/>
          <w:lang w:val="es-ES"/>
        </w:rPr>
        <w:t xml:space="preserve">Grupo de trabajo sobre el Plan Estratégico. </w:t>
      </w:r>
    </w:p>
    <w:p w14:paraId="22F449BD" w14:textId="77777777" w:rsidR="00C467F9" w:rsidRPr="00261093" w:rsidRDefault="00C467F9" w:rsidP="00F44065">
      <w:pPr>
        <w:ind w:left="567" w:hanging="567"/>
        <w:rPr>
          <w:rFonts w:asciiTheme="minorHAnsi" w:hAnsiTheme="minorHAnsi" w:cstheme="minorHAnsi"/>
          <w:bCs/>
          <w:lang w:val="es-ES"/>
        </w:rPr>
      </w:pPr>
    </w:p>
    <w:p w14:paraId="1E6A4572" w14:textId="77777777" w:rsidR="00261093" w:rsidRPr="00261093" w:rsidRDefault="00DA0D92" w:rsidP="00F44065">
      <w:pPr>
        <w:pStyle w:val="ListParagraph"/>
        <w:ind w:left="567" w:hanging="567"/>
        <w:contextualSpacing w:val="0"/>
        <w:rPr>
          <w:rFonts w:asciiTheme="minorHAnsi" w:hAnsiTheme="minorHAnsi" w:cstheme="minorHAnsi"/>
          <w:b/>
          <w:bCs/>
          <w:color w:val="000000" w:themeColor="text1"/>
          <w:lang w:val="es-ES"/>
        </w:rPr>
      </w:pPr>
      <w:r w:rsidRPr="00261093">
        <w:rPr>
          <w:rFonts w:asciiTheme="minorHAnsi" w:hAnsiTheme="minorHAnsi" w:cstheme="minorHAnsi"/>
          <w:b/>
          <w:bCs/>
          <w:color w:val="000000" w:themeColor="text1"/>
          <w:lang w:val="es-ES"/>
        </w:rPr>
        <w:t>Asesor en materia de juventud</w:t>
      </w:r>
    </w:p>
    <w:p w14:paraId="535BA634" w14:textId="2798726B" w:rsidR="00C467F9" w:rsidRPr="00261093" w:rsidRDefault="00DA0D92" w:rsidP="00F44065">
      <w:pPr>
        <w:pStyle w:val="ListParagraph"/>
        <w:ind w:left="567" w:hanging="567"/>
        <w:contextualSpacing w:val="0"/>
        <w:rPr>
          <w:rFonts w:asciiTheme="minorHAnsi" w:hAnsiTheme="minorHAnsi" w:cstheme="minorHAnsi"/>
          <w:bCs/>
          <w:lang w:val="es-ES"/>
        </w:rPr>
      </w:pPr>
      <w:r w:rsidRPr="00261093">
        <w:rPr>
          <w:lang w:val="es-ES"/>
        </w:rPr>
        <w:t xml:space="preserve"> </w:t>
      </w:r>
    </w:p>
    <w:p w14:paraId="106F1D5A" w14:textId="59FF6D3F" w:rsidR="00947AC6" w:rsidRPr="00261093" w:rsidRDefault="0051725A" w:rsidP="00947AC6">
      <w:pPr>
        <w:pStyle w:val="ColorfulList-Accent11"/>
        <w:ind w:left="426"/>
        <w:rPr>
          <w:lang w:val="es-ES"/>
        </w:rPr>
      </w:pPr>
      <w:r w:rsidRPr="00261093">
        <w:rPr>
          <w:rFonts w:cs="Calibri"/>
          <w:lang w:val="es-ES"/>
        </w:rPr>
        <w:t>16.</w:t>
      </w:r>
      <w:r w:rsidRPr="00261093">
        <w:rPr>
          <w:rFonts w:cs="Calibri"/>
          <w:lang w:val="es-ES"/>
        </w:rPr>
        <w:tab/>
      </w:r>
      <w:r w:rsidR="00845ECB" w:rsidRPr="00261093">
        <w:rPr>
          <w:rFonts w:cs="Calibri"/>
          <w:lang w:val="es-ES"/>
        </w:rPr>
        <w:t xml:space="preserve">En el párrafo 17 de la Resolución </w:t>
      </w:r>
      <w:r w:rsidR="00C467F9" w:rsidRPr="00261093">
        <w:rPr>
          <w:rFonts w:cs="Calibri"/>
          <w:lang w:val="es-ES"/>
        </w:rPr>
        <w:t xml:space="preserve">XIV.12 </w:t>
      </w:r>
      <w:r w:rsidR="00845ECB" w:rsidRPr="00261093">
        <w:rPr>
          <w:rFonts w:cs="Calibri"/>
          <w:lang w:val="es-ES"/>
        </w:rPr>
        <w:t xml:space="preserve">se pide </w:t>
      </w:r>
      <w:r w:rsidR="00947AC6" w:rsidRPr="00261093">
        <w:rPr>
          <w:rFonts w:cs="Calibri"/>
          <w:lang w:val="es-ES"/>
        </w:rPr>
        <w:t xml:space="preserve">la </w:t>
      </w:r>
      <w:r w:rsidR="00845ECB" w:rsidRPr="00261093">
        <w:rPr>
          <w:lang w:val="es-ES"/>
        </w:rPr>
        <w:t xml:space="preserve">contratación de un asesor en materia de juventud </w:t>
      </w:r>
      <w:r w:rsidR="00912021" w:rsidRPr="00261093">
        <w:rPr>
          <w:lang w:val="es-ES"/>
        </w:rPr>
        <w:t>para la Secretaría</w:t>
      </w:r>
      <w:r w:rsidR="007B3AA4">
        <w:rPr>
          <w:lang w:val="es-ES"/>
        </w:rPr>
        <w:t>,</w:t>
      </w:r>
      <w:r w:rsidR="00912021" w:rsidRPr="00261093">
        <w:rPr>
          <w:lang w:val="es-ES"/>
        </w:rPr>
        <w:t xml:space="preserve"> </w:t>
      </w:r>
      <w:r w:rsidR="00442B14">
        <w:rPr>
          <w:lang w:val="es-ES"/>
        </w:rPr>
        <w:t>con el</w:t>
      </w:r>
      <w:r w:rsidR="00947AC6" w:rsidRPr="00261093">
        <w:rPr>
          <w:lang w:val="es-ES"/>
        </w:rPr>
        <w:t xml:space="preserve"> fin de </w:t>
      </w:r>
      <w:r w:rsidR="00EE7A75" w:rsidRPr="00261093">
        <w:rPr>
          <w:lang w:val="es-ES"/>
        </w:rPr>
        <w:t>promover</w:t>
      </w:r>
      <w:r w:rsidR="00845ECB" w:rsidRPr="00261093">
        <w:rPr>
          <w:lang w:val="es-ES"/>
        </w:rPr>
        <w:t xml:space="preserve"> la participación de la juventud y proyectos</w:t>
      </w:r>
      <w:r w:rsidR="00EE7A75" w:rsidRPr="00261093">
        <w:rPr>
          <w:lang w:val="es-ES"/>
        </w:rPr>
        <w:t xml:space="preserve"> pertinentes </w:t>
      </w:r>
      <w:r w:rsidR="00845ECB" w:rsidRPr="00261093">
        <w:rPr>
          <w:lang w:val="es-ES"/>
        </w:rPr>
        <w:t>y ayudar a coordinar este programa de trabajo</w:t>
      </w:r>
      <w:r w:rsidR="00C278BB" w:rsidRPr="00261093">
        <w:rPr>
          <w:lang w:val="es-ES"/>
        </w:rPr>
        <w:t>. Se</w:t>
      </w:r>
      <w:r w:rsidR="007B3AA4">
        <w:rPr>
          <w:lang w:val="es-ES"/>
        </w:rPr>
        <w:t xml:space="preserve"> informa</w:t>
      </w:r>
      <w:r w:rsidR="00C278BB" w:rsidRPr="00261093">
        <w:rPr>
          <w:lang w:val="es-ES"/>
        </w:rPr>
        <w:t xml:space="preserve"> a las Partes Contratantes que </w:t>
      </w:r>
      <w:r w:rsidR="00F20B24">
        <w:rPr>
          <w:lang w:val="es-ES"/>
        </w:rPr>
        <w:t xml:space="preserve">dispongan de </w:t>
      </w:r>
      <w:r w:rsidR="00C278BB" w:rsidRPr="00261093">
        <w:rPr>
          <w:lang w:val="es-ES"/>
        </w:rPr>
        <w:t>recursos que la Secretaría</w:t>
      </w:r>
      <w:r w:rsidR="00DA0D92" w:rsidRPr="00261093">
        <w:rPr>
          <w:lang w:val="es-ES"/>
        </w:rPr>
        <w:t xml:space="preserve"> solicita contribuciones voluntarias para financiar la contratación de un asesor en materia de juventud.</w:t>
      </w:r>
      <w:r w:rsidR="00C278BB" w:rsidRPr="00261093">
        <w:rPr>
          <w:lang w:val="es-ES"/>
        </w:rPr>
        <w:t xml:space="preserve"> </w:t>
      </w:r>
    </w:p>
    <w:sectPr w:rsidR="00947AC6" w:rsidRPr="00261093" w:rsidSect="00F44065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ED354" w14:textId="77777777" w:rsidR="00221995" w:rsidRDefault="00221995" w:rsidP="00DF16AB">
      <w:r>
        <w:separator/>
      </w:r>
    </w:p>
  </w:endnote>
  <w:endnote w:type="continuationSeparator" w:id="0">
    <w:p w14:paraId="560D9285" w14:textId="77777777" w:rsidR="00221995" w:rsidRDefault="00221995" w:rsidP="00DF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067E7" w14:textId="6518C901" w:rsidR="0051725A" w:rsidRPr="00F44065" w:rsidRDefault="00E220EE">
    <w:pPr>
      <w:pStyle w:val="Footer"/>
      <w:rPr>
        <w:sz w:val="20"/>
        <w:szCs w:val="20"/>
      </w:rPr>
    </w:pPr>
    <w:r>
      <w:rPr>
        <w:sz w:val="20"/>
        <w:szCs w:val="20"/>
      </w:rPr>
      <w:t>S</w:t>
    </w:r>
    <w:r w:rsidR="0051725A" w:rsidRPr="00F44065">
      <w:rPr>
        <w:sz w:val="20"/>
        <w:szCs w:val="20"/>
      </w:rPr>
      <w:t>C62 Doc.17</w:t>
    </w:r>
    <w:r w:rsidR="0051725A">
      <w:rPr>
        <w:sz w:val="20"/>
        <w:szCs w:val="20"/>
      </w:rPr>
      <w:tab/>
    </w:r>
    <w:r w:rsidR="0051725A">
      <w:rPr>
        <w:sz w:val="20"/>
        <w:szCs w:val="20"/>
      </w:rPr>
      <w:tab/>
    </w:r>
    <w:r w:rsidR="0051725A" w:rsidRPr="0051725A">
      <w:rPr>
        <w:sz w:val="20"/>
        <w:szCs w:val="20"/>
      </w:rPr>
      <w:fldChar w:fldCharType="begin"/>
    </w:r>
    <w:r w:rsidR="0051725A" w:rsidRPr="0051725A">
      <w:rPr>
        <w:sz w:val="20"/>
        <w:szCs w:val="20"/>
      </w:rPr>
      <w:instrText xml:space="preserve"> PAGE   \* MERGEFORMAT </w:instrText>
    </w:r>
    <w:r w:rsidR="0051725A" w:rsidRPr="0051725A">
      <w:rPr>
        <w:sz w:val="20"/>
        <w:szCs w:val="20"/>
      </w:rPr>
      <w:fldChar w:fldCharType="separate"/>
    </w:r>
    <w:r w:rsidR="005B7B88">
      <w:rPr>
        <w:noProof/>
        <w:sz w:val="20"/>
        <w:szCs w:val="20"/>
      </w:rPr>
      <w:t>2</w:t>
    </w:r>
    <w:r w:rsidR="0051725A" w:rsidRPr="0051725A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2C87F" w14:textId="77777777" w:rsidR="00221995" w:rsidRDefault="00221995" w:rsidP="00DF16AB">
      <w:r>
        <w:separator/>
      </w:r>
    </w:p>
  </w:footnote>
  <w:footnote w:type="continuationSeparator" w:id="0">
    <w:p w14:paraId="6BA13E2C" w14:textId="77777777" w:rsidR="00221995" w:rsidRDefault="00221995" w:rsidP="00DF1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3F0"/>
    <w:multiLevelType w:val="hybridMultilevel"/>
    <w:tmpl w:val="3C96C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55A7"/>
    <w:multiLevelType w:val="hybridMultilevel"/>
    <w:tmpl w:val="3EDAA8AA"/>
    <w:lvl w:ilvl="0" w:tplc="1EE45DE6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B7F72"/>
    <w:multiLevelType w:val="hybridMultilevel"/>
    <w:tmpl w:val="0A48B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D555C"/>
    <w:multiLevelType w:val="hybridMultilevel"/>
    <w:tmpl w:val="065649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A4E38"/>
    <w:multiLevelType w:val="hybridMultilevel"/>
    <w:tmpl w:val="06564960"/>
    <w:lvl w:ilvl="0" w:tplc="0C09000F">
      <w:start w:val="1"/>
      <w:numFmt w:val="decimal"/>
      <w:lvlText w:val="%1."/>
      <w:lvlJc w:val="left"/>
      <w:pPr>
        <w:ind w:left="357" w:hanging="360"/>
      </w:pPr>
    </w:lvl>
    <w:lvl w:ilvl="1" w:tplc="0C090019">
      <w:start w:val="1"/>
      <w:numFmt w:val="lowerLetter"/>
      <w:lvlText w:val="%2."/>
      <w:lvlJc w:val="left"/>
      <w:pPr>
        <w:ind w:left="1077" w:hanging="360"/>
      </w:pPr>
    </w:lvl>
    <w:lvl w:ilvl="2" w:tplc="0C09001B">
      <w:start w:val="1"/>
      <w:numFmt w:val="lowerRoman"/>
      <w:lvlText w:val="%3."/>
      <w:lvlJc w:val="right"/>
      <w:pPr>
        <w:ind w:left="1797" w:hanging="180"/>
      </w:pPr>
    </w:lvl>
    <w:lvl w:ilvl="3" w:tplc="0C09000F" w:tentative="1">
      <w:start w:val="1"/>
      <w:numFmt w:val="decimal"/>
      <w:lvlText w:val="%4."/>
      <w:lvlJc w:val="left"/>
      <w:pPr>
        <w:ind w:left="2517" w:hanging="360"/>
      </w:pPr>
    </w:lvl>
    <w:lvl w:ilvl="4" w:tplc="0C090019" w:tentative="1">
      <w:start w:val="1"/>
      <w:numFmt w:val="lowerLetter"/>
      <w:lvlText w:val="%5."/>
      <w:lvlJc w:val="left"/>
      <w:pPr>
        <w:ind w:left="3237" w:hanging="360"/>
      </w:pPr>
    </w:lvl>
    <w:lvl w:ilvl="5" w:tplc="0C09001B" w:tentative="1">
      <w:start w:val="1"/>
      <w:numFmt w:val="lowerRoman"/>
      <w:lvlText w:val="%6."/>
      <w:lvlJc w:val="right"/>
      <w:pPr>
        <w:ind w:left="3957" w:hanging="180"/>
      </w:pPr>
    </w:lvl>
    <w:lvl w:ilvl="6" w:tplc="0C09000F" w:tentative="1">
      <w:start w:val="1"/>
      <w:numFmt w:val="decimal"/>
      <w:lvlText w:val="%7."/>
      <w:lvlJc w:val="left"/>
      <w:pPr>
        <w:ind w:left="4677" w:hanging="360"/>
      </w:pPr>
    </w:lvl>
    <w:lvl w:ilvl="7" w:tplc="0C090019" w:tentative="1">
      <w:start w:val="1"/>
      <w:numFmt w:val="lowerLetter"/>
      <w:lvlText w:val="%8."/>
      <w:lvlJc w:val="left"/>
      <w:pPr>
        <w:ind w:left="5397" w:hanging="360"/>
      </w:pPr>
    </w:lvl>
    <w:lvl w:ilvl="8" w:tplc="0C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 w15:restartNumberingAfterBreak="0">
    <w:nsid w:val="2B646615"/>
    <w:multiLevelType w:val="hybridMultilevel"/>
    <w:tmpl w:val="5266975A"/>
    <w:lvl w:ilvl="0" w:tplc="A8DC7D1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1" w:hanging="360"/>
      </w:pPr>
    </w:lvl>
    <w:lvl w:ilvl="2" w:tplc="0C09001B" w:tentative="1">
      <w:start w:val="1"/>
      <w:numFmt w:val="lowerRoman"/>
      <w:lvlText w:val="%3."/>
      <w:lvlJc w:val="right"/>
      <w:pPr>
        <w:ind w:left="1801" w:hanging="180"/>
      </w:pPr>
    </w:lvl>
    <w:lvl w:ilvl="3" w:tplc="0C09000F" w:tentative="1">
      <w:start w:val="1"/>
      <w:numFmt w:val="decimal"/>
      <w:lvlText w:val="%4."/>
      <w:lvlJc w:val="left"/>
      <w:pPr>
        <w:ind w:left="2521" w:hanging="360"/>
      </w:pPr>
    </w:lvl>
    <w:lvl w:ilvl="4" w:tplc="0C090019" w:tentative="1">
      <w:start w:val="1"/>
      <w:numFmt w:val="lowerLetter"/>
      <w:lvlText w:val="%5."/>
      <w:lvlJc w:val="left"/>
      <w:pPr>
        <w:ind w:left="3241" w:hanging="360"/>
      </w:pPr>
    </w:lvl>
    <w:lvl w:ilvl="5" w:tplc="0C09001B" w:tentative="1">
      <w:start w:val="1"/>
      <w:numFmt w:val="lowerRoman"/>
      <w:lvlText w:val="%6."/>
      <w:lvlJc w:val="right"/>
      <w:pPr>
        <w:ind w:left="3961" w:hanging="180"/>
      </w:pPr>
    </w:lvl>
    <w:lvl w:ilvl="6" w:tplc="0C09000F" w:tentative="1">
      <w:start w:val="1"/>
      <w:numFmt w:val="decimal"/>
      <w:lvlText w:val="%7."/>
      <w:lvlJc w:val="left"/>
      <w:pPr>
        <w:ind w:left="4681" w:hanging="360"/>
      </w:pPr>
    </w:lvl>
    <w:lvl w:ilvl="7" w:tplc="0C090019" w:tentative="1">
      <w:start w:val="1"/>
      <w:numFmt w:val="lowerLetter"/>
      <w:lvlText w:val="%8."/>
      <w:lvlJc w:val="left"/>
      <w:pPr>
        <w:ind w:left="5401" w:hanging="360"/>
      </w:pPr>
    </w:lvl>
    <w:lvl w:ilvl="8" w:tplc="0C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467C49D5"/>
    <w:multiLevelType w:val="hybridMultilevel"/>
    <w:tmpl w:val="43D6F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B1E23"/>
    <w:multiLevelType w:val="hybridMultilevel"/>
    <w:tmpl w:val="09FE953A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4033F"/>
    <w:multiLevelType w:val="hybridMultilevel"/>
    <w:tmpl w:val="8A648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112AB"/>
    <w:multiLevelType w:val="hybridMultilevel"/>
    <w:tmpl w:val="665C4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308B8"/>
    <w:multiLevelType w:val="hybridMultilevel"/>
    <w:tmpl w:val="6276A13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5A463F7"/>
    <w:multiLevelType w:val="hybridMultilevel"/>
    <w:tmpl w:val="A32E8544"/>
    <w:lvl w:ilvl="0" w:tplc="D61A4CDA">
      <w:start w:val="1"/>
      <w:numFmt w:val="upperRoman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E60E5"/>
    <w:multiLevelType w:val="hybridMultilevel"/>
    <w:tmpl w:val="5282D0E0"/>
    <w:lvl w:ilvl="0" w:tplc="FD60E36C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ACE15D1"/>
    <w:multiLevelType w:val="hybridMultilevel"/>
    <w:tmpl w:val="27CE72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5"/>
  </w:num>
  <w:num w:numId="11">
    <w:abstractNumId w:val="12"/>
  </w:num>
  <w:num w:numId="12">
    <w:abstractNumId w:val="6"/>
  </w:num>
  <w:num w:numId="13">
    <w:abstractNumId w:val="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Formatting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4E"/>
    <w:rsid w:val="000104CC"/>
    <w:rsid w:val="0001398E"/>
    <w:rsid w:val="00015124"/>
    <w:rsid w:val="000425D1"/>
    <w:rsid w:val="00044983"/>
    <w:rsid w:val="00052249"/>
    <w:rsid w:val="0005506F"/>
    <w:rsid w:val="0006245C"/>
    <w:rsid w:val="00095D35"/>
    <w:rsid w:val="000A7879"/>
    <w:rsid w:val="000B3BF2"/>
    <w:rsid w:val="000C2F5C"/>
    <w:rsid w:val="000C3315"/>
    <w:rsid w:val="000C5687"/>
    <w:rsid w:val="00101125"/>
    <w:rsid w:val="001058E2"/>
    <w:rsid w:val="00105D59"/>
    <w:rsid w:val="001169B8"/>
    <w:rsid w:val="00121053"/>
    <w:rsid w:val="00123203"/>
    <w:rsid w:val="00133471"/>
    <w:rsid w:val="00141D0E"/>
    <w:rsid w:val="00145837"/>
    <w:rsid w:val="0015735A"/>
    <w:rsid w:val="0016014E"/>
    <w:rsid w:val="00172079"/>
    <w:rsid w:val="0018397D"/>
    <w:rsid w:val="001922BF"/>
    <w:rsid w:val="00195F12"/>
    <w:rsid w:val="001A469B"/>
    <w:rsid w:val="001A7385"/>
    <w:rsid w:val="001B224B"/>
    <w:rsid w:val="001C0251"/>
    <w:rsid w:val="001D1006"/>
    <w:rsid w:val="001F06D2"/>
    <w:rsid w:val="001F2926"/>
    <w:rsid w:val="001F41A1"/>
    <w:rsid w:val="001F773C"/>
    <w:rsid w:val="00211E39"/>
    <w:rsid w:val="00220AFC"/>
    <w:rsid w:val="00221995"/>
    <w:rsid w:val="00230ADF"/>
    <w:rsid w:val="002366E5"/>
    <w:rsid w:val="00244CA4"/>
    <w:rsid w:val="002471C9"/>
    <w:rsid w:val="00250BF8"/>
    <w:rsid w:val="00250CF2"/>
    <w:rsid w:val="00257237"/>
    <w:rsid w:val="00261093"/>
    <w:rsid w:val="00280A27"/>
    <w:rsid w:val="00283F77"/>
    <w:rsid w:val="00297855"/>
    <w:rsid w:val="002A000E"/>
    <w:rsid w:val="002B07D6"/>
    <w:rsid w:val="002C71CA"/>
    <w:rsid w:val="002D197A"/>
    <w:rsid w:val="002D2D6B"/>
    <w:rsid w:val="002D2E5F"/>
    <w:rsid w:val="002D3D7F"/>
    <w:rsid w:val="002D52B7"/>
    <w:rsid w:val="002E7337"/>
    <w:rsid w:val="002E7B73"/>
    <w:rsid w:val="002E7EDB"/>
    <w:rsid w:val="002F1826"/>
    <w:rsid w:val="00307197"/>
    <w:rsid w:val="003163C6"/>
    <w:rsid w:val="00324069"/>
    <w:rsid w:val="00333005"/>
    <w:rsid w:val="00333A0D"/>
    <w:rsid w:val="003748F4"/>
    <w:rsid w:val="0038305C"/>
    <w:rsid w:val="00387961"/>
    <w:rsid w:val="00393BE3"/>
    <w:rsid w:val="00394868"/>
    <w:rsid w:val="003A668F"/>
    <w:rsid w:val="003B4D29"/>
    <w:rsid w:val="003D1F6F"/>
    <w:rsid w:val="003D7BC9"/>
    <w:rsid w:val="003E2098"/>
    <w:rsid w:val="003E549D"/>
    <w:rsid w:val="00415936"/>
    <w:rsid w:val="004159E2"/>
    <w:rsid w:val="00416ED2"/>
    <w:rsid w:val="00420FD1"/>
    <w:rsid w:val="00423306"/>
    <w:rsid w:val="00434864"/>
    <w:rsid w:val="00442B14"/>
    <w:rsid w:val="00446563"/>
    <w:rsid w:val="00451C32"/>
    <w:rsid w:val="00452742"/>
    <w:rsid w:val="0045339F"/>
    <w:rsid w:val="00461566"/>
    <w:rsid w:val="00471D26"/>
    <w:rsid w:val="00473F59"/>
    <w:rsid w:val="0048242B"/>
    <w:rsid w:val="004868CF"/>
    <w:rsid w:val="00487F57"/>
    <w:rsid w:val="00494801"/>
    <w:rsid w:val="00495ABF"/>
    <w:rsid w:val="0049639F"/>
    <w:rsid w:val="004A3EF7"/>
    <w:rsid w:val="004A552D"/>
    <w:rsid w:val="004B0195"/>
    <w:rsid w:val="004B1DB7"/>
    <w:rsid w:val="004B6A4F"/>
    <w:rsid w:val="004C490B"/>
    <w:rsid w:val="004C4E1E"/>
    <w:rsid w:val="004D3888"/>
    <w:rsid w:val="004D700E"/>
    <w:rsid w:val="004D73FD"/>
    <w:rsid w:val="004D7828"/>
    <w:rsid w:val="004E33EA"/>
    <w:rsid w:val="004F1BB2"/>
    <w:rsid w:val="0051725A"/>
    <w:rsid w:val="005269D9"/>
    <w:rsid w:val="005432CA"/>
    <w:rsid w:val="005455D0"/>
    <w:rsid w:val="005535FB"/>
    <w:rsid w:val="00555598"/>
    <w:rsid w:val="005576DC"/>
    <w:rsid w:val="00565563"/>
    <w:rsid w:val="0057313F"/>
    <w:rsid w:val="00581615"/>
    <w:rsid w:val="0059712A"/>
    <w:rsid w:val="005B44AA"/>
    <w:rsid w:val="005B7B88"/>
    <w:rsid w:val="005B7D7E"/>
    <w:rsid w:val="005D4724"/>
    <w:rsid w:val="005E441A"/>
    <w:rsid w:val="00611422"/>
    <w:rsid w:val="00624784"/>
    <w:rsid w:val="00626388"/>
    <w:rsid w:val="00635112"/>
    <w:rsid w:val="0064794D"/>
    <w:rsid w:val="006518C2"/>
    <w:rsid w:val="00655F23"/>
    <w:rsid w:val="0066133B"/>
    <w:rsid w:val="00666DEC"/>
    <w:rsid w:val="00670AB8"/>
    <w:rsid w:val="0067338D"/>
    <w:rsid w:val="0067732F"/>
    <w:rsid w:val="00684C7D"/>
    <w:rsid w:val="00693F2F"/>
    <w:rsid w:val="006950C1"/>
    <w:rsid w:val="0069517A"/>
    <w:rsid w:val="0069548B"/>
    <w:rsid w:val="006A2F4E"/>
    <w:rsid w:val="006A3E60"/>
    <w:rsid w:val="006A6757"/>
    <w:rsid w:val="006D74D3"/>
    <w:rsid w:val="006E07C0"/>
    <w:rsid w:val="006E216F"/>
    <w:rsid w:val="006E5E26"/>
    <w:rsid w:val="006F6127"/>
    <w:rsid w:val="006F6463"/>
    <w:rsid w:val="00700240"/>
    <w:rsid w:val="00703919"/>
    <w:rsid w:val="00707ED8"/>
    <w:rsid w:val="00710886"/>
    <w:rsid w:val="00717D29"/>
    <w:rsid w:val="0072546B"/>
    <w:rsid w:val="0072644C"/>
    <w:rsid w:val="00730BD6"/>
    <w:rsid w:val="00731D65"/>
    <w:rsid w:val="0073284B"/>
    <w:rsid w:val="00745C39"/>
    <w:rsid w:val="007460A6"/>
    <w:rsid w:val="00750D39"/>
    <w:rsid w:val="00754CFE"/>
    <w:rsid w:val="00755BAF"/>
    <w:rsid w:val="00772DAB"/>
    <w:rsid w:val="0078484C"/>
    <w:rsid w:val="00794DA3"/>
    <w:rsid w:val="00796A4C"/>
    <w:rsid w:val="007B3AA4"/>
    <w:rsid w:val="007C31A2"/>
    <w:rsid w:val="007D3033"/>
    <w:rsid w:val="007D4FD8"/>
    <w:rsid w:val="007E501B"/>
    <w:rsid w:val="007F1159"/>
    <w:rsid w:val="007F5EB8"/>
    <w:rsid w:val="008019B8"/>
    <w:rsid w:val="008023BD"/>
    <w:rsid w:val="008122F1"/>
    <w:rsid w:val="008147E8"/>
    <w:rsid w:val="00817F52"/>
    <w:rsid w:val="00824811"/>
    <w:rsid w:val="00845ECB"/>
    <w:rsid w:val="008519E5"/>
    <w:rsid w:val="008616BD"/>
    <w:rsid w:val="008942DC"/>
    <w:rsid w:val="008A17F9"/>
    <w:rsid w:val="008A3089"/>
    <w:rsid w:val="008A47C5"/>
    <w:rsid w:val="008B7222"/>
    <w:rsid w:val="008C09A0"/>
    <w:rsid w:val="008C1D78"/>
    <w:rsid w:val="008C2D24"/>
    <w:rsid w:val="008C323E"/>
    <w:rsid w:val="008D2A8A"/>
    <w:rsid w:val="008D4144"/>
    <w:rsid w:val="008D430C"/>
    <w:rsid w:val="008E54AB"/>
    <w:rsid w:val="008F4369"/>
    <w:rsid w:val="008F723C"/>
    <w:rsid w:val="0091138E"/>
    <w:rsid w:val="00912021"/>
    <w:rsid w:val="00915AE2"/>
    <w:rsid w:val="0091761A"/>
    <w:rsid w:val="009258BB"/>
    <w:rsid w:val="00927222"/>
    <w:rsid w:val="009276BB"/>
    <w:rsid w:val="00942B53"/>
    <w:rsid w:val="00943871"/>
    <w:rsid w:val="00947AC6"/>
    <w:rsid w:val="00957379"/>
    <w:rsid w:val="00963931"/>
    <w:rsid w:val="009646B2"/>
    <w:rsid w:val="00965531"/>
    <w:rsid w:val="00987365"/>
    <w:rsid w:val="00987620"/>
    <w:rsid w:val="009919A8"/>
    <w:rsid w:val="00997800"/>
    <w:rsid w:val="009A192C"/>
    <w:rsid w:val="009A4120"/>
    <w:rsid w:val="009A507E"/>
    <w:rsid w:val="009A63E7"/>
    <w:rsid w:val="009B1423"/>
    <w:rsid w:val="009B4A0D"/>
    <w:rsid w:val="009B6620"/>
    <w:rsid w:val="009D1A1A"/>
    <w:rsid w:val="009D2699"/>
    <w:rsid w:val="009D3A7D"/>
    <w:rsid w:val="009F1CA9"/>
    <w:rsid w:val="00A123F6"/>
    <w:rsid w:val="00A124CC"/>
    <w:rsid w:val="00A13B6B"/>
    <w:rsid w:val="00A15219"/>
    <w:rsid w:val="00A22A59"/>
    <w:rsid w:val="00A341AA"/>
    <w:rsid w:val="00A3638E"/>
    <w:rsid w:val="00A41195"/>
    <w:rsid w:val="00A4164A"/>
    <w:rsid w:val="00A46833"/>
    <w:rsid w:val="00A5418D"/>
    <w:rsid w:val="00A61878"/>
    <w:rsid w:val="00A72666"/>
    <w:rsid w:val="00A7438D"/>
    <w:rsid w:val="00A77830"/>
    <w:rsid w:val="00A809AA"/>
    <w:rsid w:val="00A82FB5"/>
    <w:rsid w:val="00A95209"/>
    <w:rsid w:val="00A973C9"/>
    <w:rsid w:val="00AA6CC9"/>
    <w:rsid w:val="00AB1FA7"/>
    <w:rsid w:val="00AC694D"/>
    <w:rsid w:val="00AD0F73"/>
    <w:rsid w:val="00AD6F52"/>
    <w:rsid w:val="00AF4153"/>
    <w:rsid w:val="00AF624F"/>
    <w:rsid w:val="00B1014D"/>
    <w:rsid w:val="00B21A85"/>
    <w:rsid w:val="00B21F94"/>
    <w:rsid w:val="00B26680"/>
    <w:rsid w:val="00B30375"/>
    <w:rsid w:val="00B34524"/>
    <w:rsid w:val="00B34B4A"/>
    <w:rsid w:val="00B37F05"/>
    <w:rsid w:val="00B660D3"/>
    <w:rsid w:val="00B77A5E"/>
    <w:rsid w:val="00B8318B"/>
    <w:rsid w:val="00B87E03"/>
    <w:rsid w:val="00B935E2"/>
    <w:rsid w:val="00B968EC"/>
    <w:rsid w:val="00BB4057"/>
    <w:rsid w:val="00BD3C62"/>
    <w:rsid w:val="00BE14EE"/>
    <w:rsid w:val="00BE6056"/>
    <w:rsid w:val="00BF45F7"/>
    <w:rsid w:val="00C00AD9"/>
    <w:rsid w:val="00C01679"/>
    <w:rsid w:val="00C01697"/>
    <w:rsid w:val="00C11ECE"/>
    <w:rsid w:val="00C11ED3"/>
    <w:rsid w:val="00C278BB"/>
    <w:rsid w:val="00C445B2"/>
    <w:rsid w:val="00C467F9"/>
    <w:rsid w:val="00C53074"/>
    <w:rsid w:val="00C63277"/>
    <w:rsid w:val="00C75CD1"/>
    <w:rsid w:val="00C80711"/>
    <w:rsid w:val="00C8267E"/>
    <w:rsid w:val="00C87061"/>
    <w:rsid w:val="00C87C32"/>
    <w:rsid w:val="00CA17DA"/>
    <w:rsid w:val="00CB2CBD"/>
    <w:rsid w:val="00CB6425"/>
    <w:rsid w:val="00CB6EE2"/>
    <w:rsid w:val="00CB7B0D"/>
    <w:rsid w:val="00CD4674"/>
    <w:rsid w:val="00CE6084"/>
    <w:rsid w:val="00CE6BCA"/>
    <w:rsid w:val="00CF7DCC"/>
    <w:rsid w:val="00D01A7F"/>
    <w:rsid w:val="00D074E3"/>
    <w:rsid w:val="00D07B7D"/>
    <w:rsid w:val="00D15DE5"/>
    <w:rsid w:val="00D21DE8"/>
    <w:rsid w:val="00D308FE"/>
    <w:rsid w:val="00D41F17"/>
    <w:rsid w:val="00D45D73"/>
    <w:rsid w:val="00D703F7"/>
    <w:rsid w:val="00D72AA7"/>
    <w:rsid w:val="00D809F0"/>
    <w:rsid w:val="00D916EA"/>
    <w:rsid w:val="00D937D1"/>
    <w:rsid w:val="00D951AB"/>
    <w:rsid w:val="00D97F1B"/>
    <w:rsid w:val="00DA0D92"/>
    <w:rsid w:val="00DA5977"/>
    <w:rsid w:val="00DB674E"/>
    <w:rsid w:val="00DB799E"/>
    <w:rsid w:val="00DC0FB4"/>
    <w:rsid w:val="00DC1DF5"/>
    <w:rsid w:val="00DC68E9"/>
    <w:rsid w:val="00DD2AE1"/>
    <w:rsid w:val="00DE4430"/>
    <w:rsid w:val="00DE6D96"/>
    <w:rsid w:val="00DF16AB"/>
    <w:rsid w:val="00DF25E8"/>
    <w:rsid w:val="00DF3C25"/>
    <w:rsid w:val="00DF4299"/>
    <w:rsid w:val="00DF7BF8"/>
    <w:rsid w:val="00E0522E"/>
    <w:rsid w:val="00E220EE"/>
    <w:rsid w:val="00E34839"/>
    <w:rsid w:val="00E50BEB"/>
    <w:rsid w:val="00E5207A"/>
    <w:rsid w:val="00E568CF"/>
    <w:rsid w:val="00E72797"/>
    <w:rsid w:val="00E74BB7"/>
    <w:rsid w:val="00E87711"/>
    <w:rsid w:val="00E96F12"/>
    <w:rsid w:val="00EA3391"/>
    <w:rsid w:val="00EA4B20"/>
    <w:rsid w:val="00EA69DF"/>
    <w:rsid w:val="00EA7457"/>
    <w:rsid w:val="00EC0B39"/>
    <w:rsid w:val="00EC3E20"/>
    <w:rsid w:val="00ED15E6"/>
    <w:rsid w:val="00EE0441"/>
    <w:rsid w:val="00EE381E"/>
    <w:rsid w:val="00EE6F57"/>
    <w:rsid w:val="00EE73D8"/>
    <w:rsid w:val="00EE7A75"/>
    <w:rsid w:val="00EF3BC2"/>
    <w:rsid w:val="00EF3E6C"/>
    <w:rsid w:val="00F0141E"/>
    <w:rsid w:val="00F15559"/>
    <w:rsid w:val="00F173D3"/>
    <w:rsid w:val="00F20B24"/>
    <w:rsid w:val="00F256D0"/>
    <w:rsid w:val="00F25E16"/>
    <w:rsid w:val="00F26729"/>
    <w:rsid w:val="00F3068B"/>
    <w:rsid w:val="00F44065"/>
    <w:rsid w:val="00F55651"/>
    <w:rsid w:val="00F612C6"/>
    <w:rsid w:val="00F63873"/>
    <w:rsid w:val="00F70D96"/>
    <w:rsid w:val="00F8068B"/>
    <w:rsid w:val="00F82C4F"/>
    <w:rsid w:val="00F862C3"/>
    <w:rsid w:val="00F86FF5"/>
    <w:rsid w:val="00F92EFB"/>
    <w:rsid w:val="00F93EFE"/>
    <w:rsid w:val="00FA04A1"/>
    <w:rsid w:val="00FA18EF"/>
    <w:rsid w:val="00FA2F13"/>
    <w:rsid w:val="00FC2088"/>
    <w:rsid w:val="00FC2363"/>
    <w:rsid w:val="00FC3D1E"/>
    <w:rsid w:val="00FD471B"/>
    <w:rsid w:val="00FE6D9E"/>
    <w:rsid w:val="00FF4097"/>
    <w:rsid w:val="00FF6934"/>
    <w:rsid w:val="082773D0"/>
    <w:rsid w:val="1B75397C"/>
    <w:rsid w:val="6033A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A327B4"/>
  <w15:chartTrackingRefBased/>
  <w15:docId w15:val="{74EDD251-82D9-458B-B394-F22EEC6B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14E"/>
    <w:pPr>
      <w:spacing w:after="0" w:line="240" w:lineRule="auto"/>
      <w:ind w:left="425" w:hanging="425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Rec para Char,List Paragraph (numbered (a)) Char"/>
    <w:link w:val="ListParagraph"/>
    <w:uiPriority w:val="34"/>
    <w:locked/>
    <w:rsid w:val="0016014E"/>
    <w:rPr>
      <w:rFonts w:ascii="Calibri" w:eastAsia="Calibri" w:hAnsi="Calibri" w:cs="Times New Roman"/>
      <w:lang w:val="en-GB"/>
    </w:rPr>
  </w:style>
  <w:style w:type="paragraph" w:styleId="ListParagraph">
    <w:name w:val="List Paragraph"/>
    <w:aliases w:val="Rec para,List Paragraph (numbered (a))"/>
    <w:basedOn w:val="Normal"/>
    <w:link w:val="ListParagraphChar"/>
    <w:uiPriority w:val="34"/>
    <w:qFormat/>
    <w:rsid w:val="0016014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16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16AB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F16AB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16ED2"/>
    <w:pPr>
      <w:ind w:left="720"/>
      <w:contextualSpacing/>
    </w:pPr>
  </w:style>
  <w:style w:type="paragraph" w:customStyle="1" w:styleId="Default">
    <w:name w:val="Default"/>
    <w:rsid w:val="00915A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B7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0D"/>
    <w:rPr>
      <w:rFonts w:ascii="Calibri" w:eastAsia="Calibri" w:hAnsi="Calibri" w:cs="Times New Roman"/>
      <w:lang w:val="en-GB"/>
    </w:rPr>
  </w:style>
  <w:style w:type="paragraph" w:styleId="Revision">
    <w:name w:val="Revision"/>
    <w:hidden/>
    <w:uiPriority w:val="99"/>
    <w:semiHidden/>
    <w:rsid w:val="00FC2088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23E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23E"/>
    <w:rPr>
      <w:rFonts w:ascii="Arial" w:eastAsia="Calibri" w:hAnsi="Arial" w:cs="Arial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9A0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8913f9-f658-49ad-a093-b53919ef12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395F4A0F2A34CB6A6BC99A876F15D" ma:contentTypeVersion="15" ma:contentTypeDescription="Create a new document." ma:contentTypeScope="" ma:versionID="1ad1d3e574010c2b697b6c74c9370700">
  <xsd:schema xmlns:xsd="http://www.w3.org/2001/XMLSchema" xmlns:xs="http://www.w3.org/2001/XMLSchema" xmlns:p="http://schemas.microsoft.com/office/2006/metadata/properties" xmlns:ns3="a28913f9-f658-49ad-a093-b53919ef12c6" xmlns:ns4="c68b630d-a516-445e-9d53-7d1a6d7959c9" targetNamespace="http://schemas.microsoft.com/office/2006/metadata/properties" ma:root="true" ma:fieldsID="cc5066b6cd73c94acbc636a704092c2b" ns3:_="" ns4:_="">
    <xsd:import namespace="a28913f9-f658-49ad-a093-b53919ef12c6"/>
    <xsd:import namespace="c68b630d-a516-445e-9d53-7d1a6d795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13f9-f658-49ad-a093-b53919ef1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b630d-a516-445e-9d53-7d1a6d795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7F2C8-7FDA-42EB-B5FC-7BCDDA5F800B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a28913f9-f658-49ad-a093-b53919ef12c6"/>
    <ds:schemaRef ds:uri="c68b630d-a516-445e-9d53-7d1a6d7959c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D95611-34CC-49DD-93B2-1EE235CE87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29C4D0-52D0-45F5-BB11-C71DBD6FE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913f9-f658-49ad-a093-b53919ef12c6"/>
    <ds:schemaRef ds:uri="c68b630d-a516-445e-9d53-7d1a6d795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E4B922-31F7-4FAC-851C-4357E16D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Ed Jennings</cp:lastModifiedBy>
  <cp:revision>3</cp:revision>
  <cp:lastPrinted>2023-05-31T14:52:00Z</cp:lastPrinted>
  <dcterms:created xsi:type="dcterms:W3CDTF">2023-06-02T13:07:00Z</dcterms:created>
  <dcterms:modified xsi:type="dcterms:W3CDTF">2023-08-21T15:07:00Z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0x010100753395F4A0F2A34CB6A6BC99A876F15D</vt:lpwstr>
  </property>
</Properties>
</file>