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C567" w14:textId="77777777" w:rsidR="005F680E" w:rsidRPr="005F680E" w:rsidRDefault="005F680E" w:rsidP="005F680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sz w:val="22"/>
          <w:szCs w:val="22"/>
        </w:rPr>
      </w:pPr>
      <w:r w:rsidRPr="005F680E">
        <w:rPr>
          <w:rFonts w:asciiTheme="minorHAnsi" w:hAnsiTheme="minorHAnsi" w:cstheme="minorHAnsi"/>
          <w:bCs/>
          <w:sz w:val="22"/>
          <w:szCs w:val="22"/>
        </w:rPr>
        <w:t>THE CONVENTION ON WETLANDS</w:t>
      </w:r>
    </w:p>
    <w:p w14:paraId="471BBC10" w14:textId="54DB7B70" w:rsidR="005F680E" w:rsidRPr="005F680E" w:rsidRDefault="005F680E" w:rsidP="005F680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sz w:val="22"/>
          <w:szCs w:val="22"/>
        </w:rPr>
      </w:pPr>
      <w:r w:rsidRPr="005F680E">
        <w:rPr>
          <w:rFonts w:asciiTheme="minorHAnsi" w:hAnsiTheme="minorHAnsi" w:cstheme="minorHAnsi"/>
          <w:bCs/>
          <w:sz w:val="22"/>
          <w:szCs w:val="22"/>
        </w:rPr>
        <w:t xml:space="preserve">62nd </w:t>
      </w:r>
      <w:r w:rsidR="00E662CA">
        <w:rPr>
          <w:rFonts w:asciiTheme="minorHAnsi" w:hAnsiTheme="minorHAnsi" w:cstheme="minorHAnsi"/>
          <w:bCs/>
          <w:sz w:val="22"/>
          <w:szCs w:val="22"/>
        </w:rPr>
        <w:t>m</w:t>
      </w:r>
      <w:r w:rsidR="00E662CA" w:rsidRPr="005F680E">
        <w:rPr>
          <w:rFonts w:asciiTheme="minorHAnsi" w:hAnsiTheme="minorHAnsi" w:cstheme="minorHAnsi"/>
          <w:bCs/>
          <w:sz w:val="22"/>
          <w:szCs w:val="22"/>
        </w:rPr>
        <w:t xml:space="preserve">eeting </w:t>
      </w:r>
      <w:r w:rsidRPr="005F680E">
        <w:rPr>
          <w:rFonts w:asciiTheme="minorHAnsi" w:hAnsiTheme="minorHAnsi" w:cstheme="minorHAnsi"/>
          <w:bCs/>
          <w:sz w:val="22"/>
          <w:szCs w:val="22"/>
        </w:rPr>
        <w:t>of the Standing Committee</w:t>
      </w:r>
    </w:p>
    <w:p w14:paraId="0E0A7BC5" w14:textId="77777777" w:rsidR="005F680E" w:rsidRPr="005F680E" w:rsidRDefault="005F680E" w:rsidP="005F680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sz w:val="22"/>
          <w:szCs w:val="22"/>
        </w:rPr>
      </w:pPr>
      <w:r w:rsidRPr="005F680E">
        <w:rPr>
          <w:rFonts w:asciiTheme="minorHAnsi" w:hAnsiTheme="minorHAnsi" w:cstheme="minorHAnsi"/>
          <w:bCs/>
          <w:sz w:val="22"/>
          <w:szCs w:val="22"/>
        </w:rPr>
        <w:t>Gland, Switzerland, 4-8 September 2023</w:t>
      </w:r>
    </w:p>
    <w:p w14:paraId="06FA6479" w14:textId="77777777" w:rsidR="00065B8F" w:rsidRPr="002F22EE" w:rsidRDefault="00065B8F" w:rsidP="00065B8F">
      <w:pPr>
        <w:rPr>
          <w:lang w:val="en-US"/>
        </w:rPr>
      </w:pPr>
    </w:p>
    <w:p w14:paraId="4EED1CB2" w14:textId="768F9E44" w:rsidR="00065B8F" w:rsidRPr="002F22EE" w:rsidRDefault="006A7C44" w:rsidP="00065B8F">
      <w:pPr>
        <w:jc w:val="right"/>
        <w:rPr>
          <w:rFonts w:asciiTheme="minorHAnsi" w:hAnsiTheme="minorHAnsi" w:cstheme="minorHAnsi"/>
          <w:b/>
          <w:sz w:val="28"/>
          <w:szCs w:val="28"/>
          <w:lang w:val="en-US"/>
        </w:rPr>
      </w:pPr>
      <w:r w:rsidRPr="002F22EE">
        <w:rPr>
          <w:rFonts w:asciiTheme="minorHAnsi" w:hAnsiTheme="minorHAnsi" w:cstheme="minorHAnsi"/>
          <w:b/>
          <w:sz w:val="28"/>
          <w:szCs w:val="28"/>
          <w:lang w:val="en-US"/>
        </w:rPr>
        <w:t>SC</w:t>
      </w:r>
      <w:r w:rsidR="00F12376">
        <w:rPr>
          <w:rFonts w:asciiTheme="minorHAnsi" w:hAnsiTheme="minorHAnsi" w:cstheme="minorHAnsi"/>
          <w:b/>
          <w:sz w:val="28"/>
          <w:szCs w:val="28"/>
          <w:lang w:val="en-US"/>
        </w:rPr>
        <w:t xml:space="preserve">62 </w:t>
      </w:r>
      <w:r w:rsidR="00065B8F" w:rsidRPr="002F22EE">
        <w:rPr>
          <w:rFonts w:asciiTheme="minorHAnsi" w:hAnsiTheme="minorHAnsi" w:cstheme="minorHAnsi"/>
          <w:b/>
          <w:sz w:val="28"/>
          <w:szCs w:val="28"/>
          <w:lang w:val="en-US"/>
        </w:rPr>
        <w:t>Doc.</w:t>
      </w:r>
      <w:r w:rsidR="0022547B">
        <w:rPr>
          <w:rFonts w:asciiTheme="minorHAnsi" w:hAnsiTheme="minorHAnsi" w:cstheme="minorHAnsi"/>
          <w:b/>
          <w:sz w:val="28"/>
          <w:szCs w:val="28"/>
          <w:lang w:val="en-US"/>
        </w:rPr>
        <w:t>5</w:t>
      </w:r>
    </w:p>
    <w:p w14:paraId="7972AEFA" w14:textId="77777777" w:rsidR="00065B8F" w:rsidRPr="002F22EE" w:rsidRDefault="00065B8F" w:rsidP="00065B8F">
      <w:pPr>
        <w:jc w:val="center"/>
        <w:rPr>
          <w:rFonts w:asciiTheme="minorHAnsi" w:hAnsiTheme="minorHAnsi" w:cstheme="minorHAnsi"/>
          <w:bCs/>
          <w:lang w:val="en-US"/>
        </w:rPr>
      </w:pPr>
    </w:p>
    <w:p w14:paraId="3FAFB69D" w14:textId="52B66FAE" w:rsidR="00065B8F" w:rsidRDefault="00065B8F" w:rsidP="00065B8F">
      <w:pPr>
        <w:jc w:val="center"/>
        <w:rPr>
          <w:rFonts w:asciiTheme="minorHAnsi" w:hAnsiTheme="minorHAnsi" w:cstheme="minorHAnsi"/>
          <w:b/>
          <w:bCs/>
          <w:sz w:val="28"/>
          <w:szCs w:val="28"/>
        </w:rPr>
      </w:pPr>
      <w:r w:rsidRPr="00065B8F">
        <w:rPr>
          <w:rFonts w:asciiTheme="minorHAnsi" w:hAnsiTheme="minorHAnsi" w:cstheme="minorHAnsi"/>
          <w:b/>
          <w:bCs/>
          <w:sz w:val="28"/>
          <w:szCs w:val="28"/>
        </w:rPr>
        <w:t xml:space="preserve">Report of the Executive Team </w:t>
      </w:r>
      <w:r w:rsidR="00354D36">
        <w:rPr>
          <w:rFonts w:asciiTheme="minorHAnsi" w:hAnsiTheme="minorHAnsi" w:cstheme="minorHAnsi"/>
          <w:b/>
          <w:bCs/>
          <w:sz w:val="28"/>
          <w:szCs w:val="28"/>
        </w:rPr>
        <w:t xml:space="preserve">and </w:t>
      </w:r>
      <w:r w:rsidR="00C87C2D">
        <w:rPr>
          <w:rFonts w:asciiTheme="minorHAnsi" w:hAnsiTheme="minorHAnsi" w:cstheme="minorHAnsi"/>
          <w:b/>
          <w:bCs/>
          <w:sz w:val="28"/>
          <w:szCs w:val="28"/>
        </w:rPr>
        <w:t xml:space="preserve">the </w:t>
      </w:r>
      <w:r w:rsidR="00354D36">
        <w:rPr>
          <w:rFonts w:asciiTheme="minorHAnsi" w:hAnsiTheme="minorHAnsi" w:cstheme="minorHAnsi"/>
          <w:b/>
          <w:bCs/>
          <w:sz w:val="28"/>
          <w:szCs w:val="28"/>
        </w:rPr>
        <w:t xml:space="preserve">Chair of </w:t>
      </w:r>
      <w:r w:rsidRPr="00065B8F">
        <w:rPr>
          <w:rFonts w:asciiTheme="minorHAnsi" w:hAnsiTheme="minorHAnsi" w:cstheme="minorHAnsi"/>
          <w:b/>
          <w:bCs/>
          <w:sz w:val="28"/>
          <w:szCs w:val="28"/>
        </w:rPr>
        <w:t>the Standing Committee</w:t>
      </w:r>
    </w:p>
    <w:p w14:paraId="52FD805F" w14:textId="77777777" w:rsidR="006058B3" w:rsidRDefault="006058B3" w:rsidP="00065B8F">
      <w:pPr>
        <w:jc w:val="center"/>
        <w:rPr>
          <w:rFonts w:asciiTheme="minorHAnsi" w:hAnsiTheme="minorHAnsi" w:cstheme="minorHAnsi"/>
          <w:b/>
          <w:bCs/>
          <w:sz w:val="28"/>
          <w:szCs w:val="28"/>
        </w:rPr>
      </w:pPr>
    </w:p>
    <w:p w14:paraId="6232A675" w14:textId="77777777" w:rsidR="00E95E62" w:rsidRDefault="006058B3" w:rsidP="006058B3">
      <w:pPr>
        <w:jc w:val="center"/>
        <w:rPr>
          <w:rFonts w:asciiTheme="minorHAnsi" w:hAnsiTheme="minorHAnsi" w:cstheme="minorHAnsi"/>
          <w:b/>
          <w:bCs/>
          <w:sz w:val="28"/>
          <w:szCs w:val="28"/>
          <w:highlight w:val="yellow"/>
        </w:rPr>
      </w:pPr>
      <w:r w:rsidRPr="007F7F60">
        <w:rPr>
          <w:rFonts w:asciiTheme="minorHAnsi" w:hAnsiTheme="minorHAnsi" w:cstheme="minorHAnsi"/>
          <w:b/>
          <w:bCs/>
          <w:noProof/>
          <w:sz w:val="28"/>
          <w:szCs w:val="28"/>
        </w:rPr>
        <mc:AlternateContent>
          <mc:Choice Requires="wps">
            <w:drawing>
              <wp:inline distT="0" distB="0" distL="0" distR="0" wp14:anchorId="4864891A" wp14:editId="53EC8CFA">
                <wp:extent cx="5768340" cy="8839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3920"/>
                        </a:xfrm>
                        <a:prstGeom prst="rect">
                          <a:avLst/>
                        </a:prstGeom>
                        <a:solidFill>
                          <a:srgbClr val="FFFFFF"/>
                        </a:solidFill>
                        <a:ln w="9525">
                          <a:solidFill>
                            <a:srgbClr val="000000"/>
                          </a:solidFill>
                          <a:miter lim="800000"/>
                          <a:headEnd/>
                          <a:tailEnd/>
                        </a:ln>
                      </wps:spPr>
                      <wps:txbx>
                        <w:txbxContent>
                          <w:p w14:paraId="50E2C70D"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26FB0D4C" w14:textId="77777777" w:rsidR="000E637A" w:rsidRDefault="000E637A" w:rsidP="000E637A">
                            <w:pPr>
                              <w:pStyle w:val="ColorfulList-Accent11"/>
                              <w:ind w:left="0"/>
                            </w:pPr>
                          </w:p>
                          <w:p w14:paraId="0839F2B5" w14:textId="7E87A252"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967BF4">
                              <w:rPr>
                                <w:rFonts w:cs="Calibri"/>
                              </w:rPr>
                              <w:t xml:space="preserve">the present </w:t>
                            </w:r>
                            <w:r>
                              <w:rPr>
                                <w:rFonts w:cs="Calibri"/>
                              </w:rPr>
                              <w:t xml:space="preserve">report of the Executive Team </w:t>
                            </w:r>
                            <w:r w:rsidR="00857CD6">
                              <w:rPr>
                                <w:rFonts w:cs="Calibri"/>
                              </w:rPr>
                              <w:t xml:space="preserve">and </w:t>
                            </w:r>
                            <w:r w:rsidR="005F680E">
                              <w:rPr>
                                <w:rFonts w:cs="Calibri"/>
                              </w:rPr>
                              <w:t xml:space="preserve">the </w:t>
                            </w:r>
                            <w:r w:rsidR="00857CD6">
                              <w:rPr>
                                <w:rFonts w:cs="Calibri"/>
                              </w:rPr>
                              <w:t>Chair</w:t>
                            </w:r>
                            <w:r w:rsidR="00D50230">
                              <w:rPr>
                                <w:rFonts w:cs="Calibri"/>
                              </w:rPr>
                              <w:t xml:space="preserve"> of the </w:t>
                            </w:r>
                            <w:r w:rsidR="00D50230">
                              <w:t>Standing Committee.</w:t>
                            </w:r>
                          </w:p>
                          <w:p w14:paraId="3220B1EB"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64891A" id="_x0000_t202" coordsize="21600,21600" o:spt="202" path="m,l,21600r21600,l21600,xe">
                <v:stroke joinstyle="miter"/>
                <v:path gradientshapeok="t" o:connecttype="rect"/>
              </v:shapetype>
              <v:shape id="Text Box 2" o:spid="_x0000_s1026" type="#_x0000_t202" style="width:454.2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">
                <v:textbox>
                  <w:txbxContent>
                    <w:p w14:paraId="50E2C70D"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26FB0D4C" w14:textId="77777777" w:rsidR="000E637A" w:rsidRDefault="000E637A" w:rsidP="000E637A">
                      <w:pPr>
                        <w:pStyle w:val="ColorfulList-Accent11"/>
                        <w:ind w:left="0"/>
                      </w:pPr>
                    </w:p>
                    <w:p w14:paraId="0839F2B5" w14:textId="7E87A252"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967BF4">
                        <w:rPr>
                          <w:rFonts w:cs="Calibri"/>
                        </w:rPr>
                        <w:t xml:space="preserve">the present </w:t>
                      </w:r>
                      <w:r>
                        <w:rPr>
                          <w:rFonts w:cs="Calibri"/>
                        </w:rPr>
                        <w:t xml:space="preserve">report of the Executive Team </w:t>
                      </w:r>
                      <w:r w:rsidR="00857CD6">
                        <w:rPr>
                          <w:rFonts w:cs="Calibri"/>
                        </w:rPr>
                        <w:t xml:space="preserve">and </w:t>
                      </w:r>
                      <w:r w:rsidR="005F680E">
                        <w:rPr>
                          <w:rFonts w:cs="Calibri"/>
                        </w:rPr>
                        <w:t xml:space="preserve">the </w:t>
                      </w:r>
                      <w:r w:rsidR="00857CD6">
                        <w:rPr>
                          <w:rFonts w:cs="Calibri"/>
                        </w:rPr>
                        <w:t>Chair</w:t>
                      </w:r>
                      <w:r w:rsidR="00D50230">
                        <w:rPr>
                          <w:rFonts w:cs="Calibri"/>
                        </w:rPr>
                        <w:t xml:space="preserve"> of the </w:t>
                      </w:r>
                      <w:r w:rsidR="00D50230">
                        <w:t>Standing Committee.</w:t>
                      </w:r>
                    </w:p>
                    <w:p w14:paraId="3220B1EB" w14:textId="77777777" w:rsidR="007F7F60" w:rsidRPr="007F7F60" w:rsidRDefault="007F7F60">
                      <w:pPr>
                        <w:rPr>
                          <w:rFonts w:asciiTheme="minorHAnsi" w:hAnsiTheme="minorHAnsi" w:cstheme="minorHAnsi"/>
                        </w:rPr>
                      </w:pPr>
                    </w:p>
                  </w:txbxContent>
                </v:textbox>
                <w10:anchorlock/>
              </v:shape>
            </w:pict>
          </mc:Fallback>
        </mc:AlternateContent>
      </w:r>
    </w:p>
    <w:p w14:paraId="4C28D090" w14:textId="77777777" w:rsidR="006058B3" w:rsidRDefault="006058B3" w:rsidP="006058B3">
      <w:pPr>
        <w:jc w:val="left"/>
        <w:rPr>
          <w:rFonts w:asciiTheme="minorHAnsi" w:hAnsiTheme="minorHAnsi" w:cstheme="minorHAnsi"/>
          <w:b/>
          <w:bCs/>
          <w:sz w:val="22"/>
          <w:szCs w:val="22"/>
        </w:rPr>
      </w:pPr>
    </w:p>
    <w:p w14:paraId="54D5FA08" w14:textId="77777777" w:rsidR="006058B3" w:rsidRDefault="006058B3" w:rsidP="005F680E">
      <w:pPr>
        <w:jc w:val="left"/>
        <w:rPr>
          <w:rFonts w:asciiTheme="minorHAnsi" w:hAnsiTheme="minorHAnsi" w:cstheme="minorHAnsi"/>
          <w:b/>
          <w:bCs/>
          <w:sz w:val="22"/>
          <w:szCs w:val="22"/>
        </w:rPr>
      </w:pPr>
    </w:p>
    <w:p w14:paraId="2FE5D6F4" w14:textId="77777777" w:rsidR="00773024" w:rsidRPr="006058B3" w:rsidRDefault="00773024" w:rsidP="005F680E">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Background</w:t>
      </w:r>
    </w:p>
    <w:p w14:paraId="1F742483" w14:textId="77777777" w:rsidR="00C32315" w:rsidRPr="006058B3" w:rsidRDefault="00C32315" w:rsidP="005F680E">
      <w:pPr>
        <w:ind w:left="426" w:firstLine="0"/>
        <w:jc w:val="left"/>
        <w:rPr>
          <w:rFonts w:asciiTheme="minorHAnsi" w:hAnsiTheme="minorHAnsi" w:cstheme="minorHAnsi"/>
          <w:sz w:val="22"/>
          <w:szCs w:val="22"/>
        </w:rPr>
      </w:pPr>
    </w:p>
    <w:p w14:paraId="45A96F36" w14:textId="57F62073" w:rsidR="00CA5CD6" w:rsidRPr="005F680E" w:rsidRDefault="005F680E" w:rsidP="005F680E">
      <w:pPr>
        <w:ind w:left="425" w:hanging="425"/>
        <w:jc w:val="left"/>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CA5CD6" w:rsidRPr="005F680E">
        <w:rPr>
          <w:rFonts w:asciiTheme="minorHAnsi" w:hAnsiTheme="minorHAnsi" w:cstheme="minorHAnsi"/>
          <w:bCs/>
          <w:sz w:val="22"/>
          <w:szCs w:val="22"/>
        </w:rPr>
        <w:t xml:space="preserve">This report provides an overview of the work carried out </w:t>
      </w:r>
      <w:r w:rsidR="00F12376" w:rsidRPr="005F680E">
        <w:rPr>
          <w:rFonts w:asciiTheme="minorHAnsi" w:hAnsiTheme="minorHAnsi" w:cstheme="minorHAnsi"/>
          <w:bCs/>
          <w:sz w:val="22"/>
          <w:szCs w:val="22"/>
        </w:rPr>
        <w:t>by the Chair</w:t>
      </w:r>
      <w:bookmarkStart w:id="0" w:name="_GoBack"/>
      <w:bookmarkEnd w:id="0"/>
      <w:r w:rsidR="00F12376" w:rsidRPr="005F680E">
        <w:rPr>
          <w:rFonts w:asciiTheme="minorHAnsi" w:hAnsiTheme="minorHAnsi" w:cstheme="minorHAnsi"/>
          <w:bCs/>
          <w:sz w:val="22"/>
          <w:szCs w:val="22"/>
        </w:rPr>
        <w:t xml:space="preserve"> of the Standing Committee and the Executive Team following the 61st meeting of the Standing Committee </w:t>
      </w:r>
      <w:r w:rsidR="00E662CA">
        <w:rPr>
          <w:rFonts w:asciiTheme="minorHAnsi" w:hAnsiTheme="minorHAnsi" w:cstheme="minorHAnsi"/>
          <w:bCs/>
          <w:sz w:val="22"/>
          <w:szCs w:val="22"/>
        </w:rPr>
        <w:t xml:space="preserve">(SC61) </w:t>
      </w:r>
      <w:r w:rsidR="00F12376" w:rsidRPr="005F680E">
        <w:rPr>
          <w:rFonts w:asciiTheme="minorHAnsi" w:hAnsiTheme="minorHAnsi" w:cstheme="minorHAnsi"/>
          <w:bCs/>
          <w:sz w:val="22"/>
          <w:szCs w:val="22"/>
        </w:rPr>
        <w:t>which was held on 13 November 2022</w:t>
      </w:r>
      <w:r w:rsidR="00E662CA">
        <w:rPr>
          <w:rFonts w:asciiTheme="minorHAnsi" w:hAnsiTheme="minorHAnsi" w:cstheme="minorHAnsi"/>
          <w:bCs/>
          <w:sz w:val="22"/>
          <w:szCs w:val="22"/>
        </w:rPr>
        <w:t>, following the conclusion of the 14th meeting of  the Conference of Contracting Parties (COP14)</w:t>
      </w:r>
      <w:r w:rsidR="00F12376" w:rsidRPr="005F680E">
        <w:rPr>
          <w:rFonts w:asciiTheme="minorHAnsi" w:hAnsiTheme="minorHAnsi" w:cstheme="minorHAnsi"/>
          <w:bCs/>
          <w:sz w:val="22"/>
          <w:szCs w:val="22"/>
        </w:rPr>
        <w:t>.</w:t>
      </w:r>
    </w:p>
    <w:p w14:paraId="04B0C865" w14:textId="77777777" w:rsidR="00D631CE" w:rsidRPr="005F680E" w:rsidRDefault="00D631CE" w:rsidP="005F680E">
      <w:pPr>
        <w:pStyle w:val="ListParagraph"/>
        <w:spacing w:after="0" w:line="240" w:lineRule="auto"/>
        <w:ind w:left="425" w:hanging="425"/>
        <w:rPr>
          <w:rFonts w:cstheme="minorHAnsi"/>
          <w:bCs/>
        </w:rPr>
      </w:pPr>
    </w:p>
    <w:p w14:paraId="25C2A25C" w14:textId="624E4FAB" w:rsidR="00D631CE" w:rsidRPr="005F680E" w:rsidRDefault="005F680E" w:rsidP="005F680E">
      <w:pPr>
        <w:ind w:left="425" w:hanging="425"/>
        <w:jc w:val="left"/>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D631CE" w:rsidRPr="005F680E">
        <w:rPr>
          <w:rFonts w:asciiTheme="minorHAnsi" w:hAnsiTheme="minorHAnsi" w:cstheme="minorHAnsi"/>
          <w:bCs/>
          <w:sz w:val="22"/>
          <w:szCs w:val="22"/>
        </w:rPr>
        <w:t xml:space="preserve">The </w:t>
      </w:r>
      <w:r w:rsidR="00D631CE" w:rsidRPr="005F680E">
        <w:rPr>
          <w:rFonts w:asciiTheme="minorHAnsi" w:hAnsiTheme="minorHAnsi" w:cstheme="minorHAnsi"/>
          <w:sz w:val="22"/>
          <w:szCs w:val="22"/>
        </w:rPr>
        <w:t xml:space="preserve">role and composition of the Executive Team is set out in Resolution XIII.4, paragraph 4, which notes </w:t>
      </w:r>
      <w:r w:rsidR="0017220E" w:rsidRPr="005F680E">
        <w:rPr>
          <w:rFonts w:asciiTheme="minorHAnsi" w:hAnsiTheme="minorHAnsi" w:cstheme="minorHAnsi"/>
          <w:sz w:val="22"/>
          <w:szCs w:val="22"/>
        </w:rPr>
        <w:t xml:space="preserve">that </w:t>
      </w:r>
      <w:r w:rsidR="00D631CE" w:rsidRPr="005F680E">
        <w:rPr>
          <w:rFonts w:asciiTheme="minorHAnsi" w:hAnsiTheme="minorHAnsi" w:cstheme="minorHAnsi"/>
          <w:sz w:val="22"/>
          <w:szCs w:val="22"/>
        </w:rPr>
        <w:t>“the Standing Committee’s oversight of the Secretariat is conducted on its behalf between meetings of the Standing Committee by its Executive Team (Chair, Vice</w:t>
      </w:r>
      <w:r w:rsidR="00FD721C">
        <w:rPr>
          <w:rFonts w:asciiTheme="minorHAnsi" w:hAnsiTheme="minorHAnsi" w:cstheme="minorHAnsi"/>
          <w:sz w:val="22"/>
          <w:szCs w:val="22"/>
        </w:rPr>
        <w:t xml:space="preserve"> </w:t>
      </w:r>
      <w:r>
        <w:rPr>
          <w:rFonts w:asciiTheme="minorHAnsi" w:hAnsiTheme="minorHAnsi" w:cstheme="minorHAnsi"/>
          <w:sz w:val="22"/>
          <w:szCs w:val="22"/>
        </w:rPr>
        <w:t>C</w:t>
      </w:r>
      <w:r w:rsidRPr="005F680E">
        <w:rPr>
          <w:rFonts w:asciiTheme="minorHAnsi" w:hAnsiTheme="minorHAnsi" w:cstheme="minorHAnsi"/>
          <w:sz w:val="22"/>
          <w:szCs w:val="22"/>
        </w:rPr>
        <w:t>hair</w:t>
      </w:r>
      <w:r w:rsidR="00D631CE" w:rsidRPr="005F680E">
        <w:rPr>
          <w:rFonts w:asciiTheme="minorHAnsi" w:hAnsiTheme="minorHAnsi" w:cstheme="minorHAnsi"/>
          <w:sz w:val="22"/>
          <w:szCs w:val="22"/>
        </w:rPr>
        <w:t>, and Chair of the Subgroup on Finance) with the Secretary General”</w:t>
      </w:r>
      <w:r>
        <w:rPr>
          <w:rFonts w:asciiTheme="minorHAnsi" w:hAnsiTheme="minorHAnsi" w:cstheme="minorHAnsi"/>
          <w:sz w:val="22"/>
          <w:szCs w:val="22"/>
        </w:rPr>
        <w:t>.</w:t>
      </w:r>
    </w:p>
    <w:p w14:paraId="2AB2532B" w14:textId="77777777" w:rsidR="00F1025C" w:rsidRPr="005F680E" w:rsidRDefault="00F1025C" w:rsidP="005F680E">
      <w:pPr>
        <w:pStyle w:val="ListParagraph"/>
        <w:spacing w:after="0" w:line="240" w:lineRule="auto"/>
        <w:ind w:left="425" w:hanging="425"/>
        <w:rPr>
          <w:rFonts w:cstheme="minorHAnsi"/>
          <w:bCs/>
        </w:rPr>
      </w:pPr>
    </w:p>
    <w:p w14:paraId="631B55AA" w14:textId="1A3CAFE3" w:rsidR="00F1025C" w:rsidRPr="005F680E" w:rsidRDefault="005F680E" w:rsidP="005F680E">
      <w:pPr>
        <w:ind w:left="425" w:hanging="425"/>
        <w:jc w:val="left"/>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r>
      <w:r w:rsidR="00F1025C" w:rsidRPr="005F680E">
        <w:rPr>
          <w:rFonts w:asciiTheme="minorHAnsi" w:hAnsiTheme="minorHAnsi" w:cstheme="minorHAnsi"/>
          <w:bCs/>
          <w:sz w:val="22"/>
          <w:szCs w:val="22"/>
        </w:rPr>
        <w:t xml:space="preserve">At </w:t>
      </w:r>
      <w:r w:rsidR="00E662CA">
        <w:rPr>
          <w:rFonts w:asciiTheme="minorHAnsi" w:hAnsiTheme="minorHAnsi" w:cstheme="minorHAnsi"/>
          <w:bCs/>
          <w:sz w:val="22"/>
          <w:szCs w:val="22"/>
        </w:rPr>
        <w:t>SC61,</w:t>
      </w:r>
      <w:r w:rsidR="00F1025C" w:rsidRPr="005F680E">
        <w:rPr>
          <w:rFonts w:asciiTheme="minorHAnsi" w:hAnsiTheme="minorHAnsi" w:cstheme="minorHAnsi"/>
          <w:bCs/>
          <w:sz w:val="22"/>
          <w:szCs w:val="22"/>
        </w:rPr>
        <w:t xml:space="preserve"> following China’s election as Chair, Gabon was elected as Vice</w:t>
      </w:r>
      <w:r w:rsidR="00FD721C">
        <w:rPr>
          <w:rFonts w:asciiTheme="minorHAnsi" w:hAnsiTheme="minorHAnsi" w:cstheme="minorHAnsi"/>
          <w:bCs/>
          <w:sz w:val="22"/>
          <w:szCs w:val="22"/>
        </w:rPr>
        <w:t xml:space="preserve"> </w:t>
      </w:r>
      <w:r w:rsidR="00F1025C" w:rsidRPr="005F680E">
        <w:rPr>
          <w:rFonts w:asciiTheme="minorHAnsi" w:hAnsiTheme="minorHAnsi" w:cstheme="minorHAnsi"/>
          <w:bCs/>
          <w:sz w:val="22"/>
          <w:szCs w:val="22"/>
        </w:rPr>
        <w:t xml:space="preserve">Chair. During the establishment of the Subgroup on Finance, the Standing Committee did not elect a chair and in </w:t>
      </w:r>
      <w:r w:rsidR="00F1025C" w:rsidRPr="005F680E">
        <w:rPr>
          <w:rFonts w:asciiTheme="minorHAnsi" w:eastAsia="Calibri" w:hAnsiTheme="minorHAnsi" w:cstheme="minorHAnsi"/>
          <w:bCs/>
          <w:sz w:val="22"/>
          <w:szCs w:val="22"/>
        </w:rPr>
        <w:t xml:space="preserve">Decision SC61-05, </w:t>
      </w:r>
      <w:r>
        <w:rPr>
          <w:rFonts w:asciiTheme="minorHAnsi" w:eastAsia="Calibri" w:hAnsiTheme="minorHAnsi" w:cstheme="minorHAnsi"/>
          <w:bCs/>
          <w:sz w:val="22"/>
          <w:szCs w:val="22"/>
        </w:rPr>
        <w:t>t</w:t>
      </w:r>
      <w:r w:rsidRPr="005F680E">
        <w:rPr>
          <w:rFonts w:asciiTheme="minorHAnsi" w:eastAsia="Calibri" w:hAnsiTheme="minorHAnsi" w:cstheme="minorHAnsi"/>
          <w:bCs/>
          <w:sz w:val="22"/>
          <w:szCs w:val="22"/>
        </w:rPr>
        <w:t xml:space="preserve">he </w:t>
      </w:r>
      <w:r w:rsidR="00F1025C" w:rsidRPr="005F680E">
        <w:rPr>
          <w:rFonts w:asciiTheme="minorHAnsi" w:eastAsia="Calibri" w:hAnsiTheme="minorHAnsi" w:cstheme="minorHAnsi"/>
          <w:bCs/>
          <w:sz w:val="22"/>
          <w:szCs w:val="22"/>
        </w:rPr>
        <w:t>Standing Committee agreed to defer consideration of the election of the Chair of the Subgroup until the Subgroup members could consult and submit recommendations to the Standing Committee for it to decide via electronic means.</w:t>
      </w:r>
    </w:p>
    <w:p w14:paraId="101C383F" w14:textId="77777777" w:rsidR="00027DBC" w:rsidRDefault="00027DBC" w:rsidP="005F680E">
      <w:pPr>
        <w:ind w:left="426" w:hanging="425"/>
        <w:jc w:val="left"/>
        <w:rPr>
          <w:rFonts w:asciiTheme="minorHAnsi" w:hAnsiTheme="minorHAnsi" w:cstheme="minorHAnsi"/>
          <w:bCs/>
          <w:sz w:val="22"/>
          <w:szCs w:val="22"/>
        </w:rPr>
      </w:pPr>
    </w:p>
    <w:p w14:paraId="6B815F2D" w14:textId="77777777" w:rsidR="00F12376" w:rsidRPr="006058B3" w:rsidRDefault="00F12376" w:rsidP="005F680E">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 xml:space="preserve">Work undertaken by the Chair of the Standing Committee </w:t>
      </w:r>
    </w:p>
    <w:p w14:paraId="5D2D364F" w14:textId="77777777" w:rsidR="00F12376" w:rsidRPr="005F680E" w:rsidRDefault="00F12376" w:rsidP="00E662CA">
      <w:pPr>
        <w:ind w:left="1" w:firstLine="0"/>
        <w:jc w:val="left"/>
        <w:rPr>
          <w:rFonts w:asciiTheme="minorHAnsi" w:hAnsiTheme="minorHAnsi" w:cstheme="minorHAnsi"/>
          <w:bCs/>
          <w:sz w:val="22"/>
          <w:szCs w:val="22"/>
        </w:rPr>
      </w:pPr>
    </w:p>
    <w:p w14:paraId="2A89635F" w14:textId="4F07A0DB" w:rsidR="00F12376" w:rsidRDefault="00F12376" w:rsidP="00E662CA">
      <w:pPr>
        <w:ind w:left="426" w:hanging="426"/>
        <w:jc w:val="left"/>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t xml:space="preserve">At SC61, China was elected as the new Chair of the Standing Committee to serve through </w:t>
      </w:r>
      <w:r w:rsidR="00E662CA">
        <w:rPr>
          <w:rFonts w:asciiTheme="minorHAnsi" w:hAnsiTheme="minorHAnsi" w:cstheme="minorHAnsi"/>
          <w:bCs/>
          <w:sz w:val="22"/>
          <w:szCs w:val="22"/>
        </w:rPr>
        <w:t xml:space="preserve">to </w:t>
      </w:r>
      <w:r>
        <w:rPr>
          <w:rFonts w:asciiTheme="minorHAnsi" w:hAnsiTheme="minorHAnsi" w:cstheme="minorHAnsi"/>
          <w:bCs/>
          <w:sz w:val="22"/>
          <w:szCs w:val="22"/>
        </w:rPr>
        <w:t>COP15. China presided over the 61</w:t>
      </w:r>
      <w:r w:rsidRPr="005F680E">
        <w:rPr>
          <w:rFonts w:asciiTheme="minorHAnsi" w:hAnsiTheme="minorHAnsi" w:cstheme="minorHAnsi"/>
          <w:bCs/>
          <w:sz w:val="22"/>
          <w:szCs w:val="22"/>
        </w:rPr>
        <w:t>st</w:t>
      </w:r>
      <w:r>
        <w:rPr>
          <w:rFonts w:asciiTheme="minorHAnsi" w:hAnsiTheme="minorHAnsi" w:cstheme="minorHAnsi"/>
          <w:bCs/>
          <w:sz w:val="22"/>
          <w:szCs w:val="22"/>
        </w:rPr>
        <w:t xml:space="preserve"> meeting following its election.  </w:t>
      </w:r>
    </w:p>
    <w:p w14:paraId="73B5F1D9" w14:textId="77777777" w:rsidR="00F12376" w:rsidRDefault="00F12376" w:rsidP="00E662CA">
      <w:pPr>
        <w:ind w:left="426" w:hanging="426"/>
        <w:jc w:val="left"/>
        <w:rPr>
          <w:rFonts w:asciiTheme="minorHAnsi" w:hAnsiTheme="minorHAnsi" w:cstheme="minorHAnsi"/>
          <w:bCs/>
          <w:sz w:val="22"/>
          <w:szCs w:val="22"/>
        </w:rPr>
      </w:pPr>
    </w:p>
    <w:p w14:paraId="260C16D5" w14:textId="22423130" w:rsidR="00F12376" w:rsidRDefault="00F12376" w:rsidP="00E662CA">
      <w:pPr>
        <w:ind w:left="426" w:hanging="426"/>
        <w:jc w:val="left"/>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2A7D66">
        <w:rPr>
          <w:rFonts w:asciiTheme="minorHAnsi" w:hAnsiTheme="minorHAnsi" w:cstheme="minorHAnsi"/>
          <w:bCs/>
          <w:sz w:val="22"/>
          <w:szCs w:val="22"/>
        </w:rPr>
        <w:t>Following SC61</w:t>
      </w:r>
      <w:r w:rsidR="00E662CA">
        <w:rPr>
          <w:rFonts w:asciiTheme="minorHAnsi" w:hAnsiTheme="minorHAnsi" w:cstheme="minorHAnsi"/>
          <w:bCs/>
          <w:sz w:val="22"/>
          <w:szCs w:val="22"/>
        </w:rPr>
        <w:t>,</w:t>
      </w:r>
      <w:r w:rsidR="002A7D66">
        <w:rPr>
          <w:rFonts w:asciiTheme="minorHAnsi" w:hAnsiTheme="minorHAnsi" w:cstheme="minorHAnsi"/>
          <w:bCs/>
          <w:sz w:val="22"/>
          <w:szCs w:val="22"/>
        </w:rPr>
        <w:t xml:space="preserve"> the Chair met virtually with the Secretary General of the Convention to discuss </w:t>
      </w:r>
      <w:r w:rsidR="00E662CA">
        <w:rPr>
          <w:rFonts w:asciiTheme="minorHAnsi" w:hAnsiTheme="minorHAnsi" w:cstheme="minorHAnsi"/>
          <w:bCs/>
          <w:sz w:val="22"/>
          <w:szCs w:val="22"/>
        </w:rPr>
        <w:t xml:space="preserve">the </w:t>
      </w:r>
      <w:r w:rsidR="002A7D66">
        <w:rPr>
          <w:rFonts w:asciiTheme="minorHAnsi" w:hAnsiTheme="minorHAnsi" w:cstheme="minorHAnsi"/>
          <w:bCs/>
          <w:sz w:val="22"/>
          <w:szCs w:val="22"/>
        </w:rPr>
        <w:t>vision and priorities for the new triennium and how the Chair can best support both the Secretariat and Contracting Parties.</w:t>
      </w:r>
    </w:p>
    <w:p w14:paraId="38D4ACBD" w14:textId="77777777" w:rsidR="00F12376" w:rsidRDefault="00F12376" w:rsidP="00E662CA">
      <w:pPr>
        <w:ind w:left="426" w:hanging="426"/>
        <w:jc w:val="left"/>
        <w:rPr>
          <w:rFonts w:asciiTheme="minorHAnsi" w:hAnsiTheme="minorHAnsi" w:cstheme="minorHAnsi"/>
          <w:bCs/>
          <w:sz w:val="22"/>
          <w:szCs w:val="22"/>
        </w:rPr>
      </w:pPr>
    </w:p>
    <w:p w14:paraId="51F3B3D0" w14:textId="5ADE26C2" w:rsidR="00F12376" w:rsidRPr="005F680E" w:rsidRDefault="00F12376" w:rsidP="00E662CA">
      <w:pPr>
        <w:ind w:left="426" w:hanging="426"/>
        <w:jc w:val="left"/>
        <w:rPr>
          <w:rFonts w:asciiTheme="minorHAnsi" w:hAnsiTheme="minorHAnsi" w:cstheme="minorHAnsi"/>
          <w:bCs/>
          <w:sz w:val="22"/>
          <w:szCs w:val="22"/>
        </w:rPr>
      </w:pPr>
      <w:r w:rsidRPr="005F680E">
        <w:rPr>
          <w:rFonts w:asciiTheme="minorHAnsi" w:hAnsiTheme="minorHAnsi" w:cstheme="minorHAnsi"/>
          <w:bCs/>
          <w:sz w:val="22"/>
          <w:szCs w:val="22"/>
        </w:rPr>
        <w:t xml:space="preserve">6. </w:t>
      </w:r>
      <w:r w:rsidRPr="005F680E">
        <w:rPr>
          <w:rFonts w:asciiTheme="minorHAnsi" w:hAnsiTheme="minorHAnsi" w:cstheme="minorHAnsi"/>
          <w:bCs/>
          <w:sz w:val="22"/>
          <w:szCs w:val="22"/>
        </w:rPr>
        <w:tab/>
      </w:r>
      <w:r w:rsidR="002A7D66" w:rsidRPr="005F680E">
        <w:rPr>
          <w:rFonts w:asciiTheme="minorHAnsi" w:hAnsiTheme="minorHAnsi" w:cstheme="minorHAnsi"/>
          <w:bCs/>
          <w:sz w:val="22"/>
          <w:szCs w:val="22"/>
        </w:rPr>
        <w:t>During the period of this report</w:t>
      </w:r>
      <w:r w:rsidR="00E662CA">
        <w:rPr>
          <w:rFonts w:asciiTheme="minorHAnsi" w:hAnsiTheme="minorHAnsi" w:cstheme="minorHAnsi"/>
          <w:bCs/>
          <w:sz w:val="22"/>
          <w:szCs w:val="22"/>
        </w:rPr>
        <w:t>,</w:t>
      </w:r>
      <w:r w:rsidR="002A7D66" w:rsidRPr="005F680E">
        <w:rPr>
          <w:rFonts w:asciiTheme="minorHAnsi" w:hAnsiTheme="minorHAnsi" w:cstheme="minorHAnsi"/>
          <w:bCs/>
          <w:sz w:val="22"/>
          <w:szCs w:val="22"/>
        </w:rPr>
        <w:t xml:space="preserve"> the Chair has provided the Secretary General with ongoing guidance on administrative matters including intersessional decisions to be taken by the Standing Committee and preparations for SC62. </w:t>
      </w:r>
    </w:p>
    <w:p w14:paraId="0D4614A6" w14:textId="77777777" w:rsidR="00F12376" w:rsidRPr="005F680E" w:rsidRDefault="00F12376" w:rsidP="00E662CA">
      <w:pPr>
        <w:ind w:left="426" w:hanging="426"/>
        <w:jc w:val="left"/>
        <w:rPr>
          <w:rFonts w:asciiTheme="minorHAnsi" w:hAnsiTheme="minorHAnsi" w:cstheme="minorHAnsi"/>
          <w:bCs/>
          <w:sz w:val="22"/>
          <w:szCs w:val="22"/>
        </w:rPr>
      </w:pPr>
    </w:p>
    <w:p w14:paraId="5492CEDD" w14:textId="42356599" w:rsidR="00F12376" w:rsidRPr="005F680E" w:rsidRDefault="00F12376" w:rsidP="00E662CA">
      <w:pPr>
        <w:ind w:left="426" w:hanging="426"/>
        <w:jc w:val="left"/>
        <w:rPr>
          <w:rFonts w:asciiTheme="minorHAnsi" w:hAnsiTheme="minorHAnsi" w:cstheme="minorHAnsi"/>
          <w:bCs/>
          <w:sz w:val="22"/>
          <w:szCs w:val="22"/>
        </w:rPr>
      </w:pPr>
      <w:r w:rsidRPr="005F680E">
        <w:rPr>
          <w:rFonts w:asciiTheme="minorHAnsi" w:hAnsiTheme="minorHAnsi" w:cstheme="minorHAnsi"/>
          <w:bCs/>
          <w:sz w:val="22"/>
          <w:szCs w:val="22"/>
        </w:rPr>
        <w:t>7.</w:t>
      </w:r>
      <w:r w:rsidRPr="005F680E">
        <w:rPr>
          <w:rFonts w:asciiTheme="minorHAnsi" w:hAnsiTheme="minorHAnsi" w:cstheme="minorHAnsi"/>
          <w:bCs/>
          <w:sz w:val="22"/>
          <w:szCs w:val="22"/>
        </w:rPr>
        <w:tab/>
        <w:t xml:space="preserve">The </w:t>
      </w:r>
      <w:r w:rsidR="002A7D66" w:rsidRPr="005F680E">
        <w:rPr>
          <w:rFonts w:asciiTheme="minorHAnsi" w:hAnsiTheme="minorHAnsi" w:cstheme="minorHAnsi"/>
          <w:bCs/>
          <w:sz w:val="22"/>
          <w:szCs w:val="22"/>
        </w:rPr>
        <w:t xml:space="preserve">Chair facilitated the selection of a Chair for the Subgroup on Finance and supported the intersessional Standing Committee approval process. </w:t>
      </w:r>
    </w:p>
    <w:p w14:paraId="1F16D4B8" w14:textId="77777777" w:rsidR="00F12376" w:rsidRPr="005F680E" w:rsidRDefault="00F12376" w:rsidP="00E662CA">
      <w:pPr>
        <w:ind w:left="426" w:hanging="426"/>
        <w:jc w:val="left"/>
        <w:rPr>
          <w:rFonts w:asciiTheme="minorHAnsi" w:hAnsiTheme="minorHAnsi" w:cstheme="minorHAnsi"/>
          <w:bCs/>
          <w:sz w:val="22"/>
          <w:szCs w:val="22"/>
        </w:rPr>
      </w:pPr>
    </w:p>
    <w:p w14:paraId="49EB67EA" w14:textId="44E09EF5" w:rsidR="00F12376" w:rsidRPr="006058B3" w:rsidRDefault="00F12376" w:rsidP="00E662CA">
      <w:pPr>
        <w:ind w:left="426" w:hanging="426"/>
        <w:jc w:val="left"/>
        <w:rPr>
          <w:rFonts w:asciiTheme="minorHAnsi" w:hAnsiTheme="minorHAnsi" w:cstheme="minorHAnsi"/>
          <w:bCs/>
          <w:sz w:val="22"/>
          <w:szCs w:val="22"/>
        </w:rPr>
      </w:pPr>
      <w:r w:rsidRPr="005F680E">
        <w:rPr>
          <w:rFonts w:asciiTheme="minorHAnsi" w:hAnsiTheme="minorHAnsi" w:cstheme="minorHAnsi"/>
          <w:bCs/>
          <w:sz w:val="22"/>
          <w:szCs w:val="22"/>
        </w:rPr>
        <w:lastRenderedPageBreak/>
        <w:t>8.</w:t>
      </w:r>
      <w:r w:rsidRPr="005F680E">
        <w:rPr>
          <w:rFonts w:asciiTheme="minorHAnsi" w:hAnsiTheme="minorHAnsi" w:cstheme="minorHAnsi"/>
          <w:bCs/>
          <w:sz w:val="22"/>
          <w:szCs w:val="22"/>
        </w:rPr>
        <w:tab/>
        <w:t xml:space="preserve">The Chair of the Standing Committee conducted the </w:t>
      </w:r>
      <w:r w:rsidR="001D2AF2">
        <w:rPr>
          <w:rFonts w:asciiTheme="minorHAnsi" w:hAnsiTheme="minorHAnsi" w:cstheme="minorHAnsi"/>
          <w:bCs/>
          <w:sz w:val="22"/>
          <w:szCs w:val="22"/>
        </w:rPr>
        <w:t xml:space="preserve">probationary assessment </w:t>
      </w:r>
      <w:r w:rsidRPr="005F680E">
        <w:rPr>
          <w:rFonts w:asciiTheme="minorHAnsi" w:hAnsiTheme="minorHAnsi" w:cstheme="minorHAnsi"/>
          <w:bCs/>
          <w:sz w:val="22"/>
          <w:szCs w:val="22"/>
        </w:rPr>
        <w:t xml:space="preserve">of the Secretary General during the first </w:t>
      </w:r>
      <w:r w:rsidR="001D2AF2">
        <w:rPr>
          <w:rFonts w:asciiTheme="minorHAnsi" w:hAnsiTheme="minorHAnsi" w:cstheme="minorHAnsi"/>
          <w:bCs/>
          <w:sz w:val="22"/>
          <w:szCs w:val="22"/>
        </w:rPr>
        <w:t>three months of her being in the role</w:t>
      </w:r>
      <w:r w:rsidRPr="005F680E">
        <w:rPr>
          <w:rFonts w:asciiTheme="minorHAnsi" w:hAnsiTheme="minorHAnsi" w:cstheme="minorHAnsi"/>
          <w:bCs/>
          <w:sz w:val="22"/>
          <w:szCs w:val="22"/>
        </w:rPr>
        <w:t xml:space="preserve"> in accordance with IUCN rules and procedures</w:t>
      </w:r>
      <w:r w:rsidR="008627FE">
        <w:rPr>
          <w:rFonts w:asciiTheme="minorHAnsi" w:hAnsiTheme="minorHAnsi" w:cstheme="minorHAnsi"/>
          <w:bCs/>
          <w:sz w:val="22"/>
          <w:szCs w:val="22"/>
        </w:rPr>
        <w:t>.</w:t>
      </w:r>
    </w:p>
    <w:p w14:paraId="698AAF1E" w14:textId="77777777" w:rsidR="00F12376" w:rsidRDefault="00F12376" w:rsidP="00E662CA">
      <w:pPr>
        <w:ind w:left="426" w:hanging="425"/>
        <w:jc w:val="left"/>
        <w:rPr>
          <w:rFonts w:asciiTheme="minorHAnsi" w:hAnsiTheme="minorHAnsi" w:cstheme="minorHAnsi"/>
          <w:b/>
          <w:sz w:val="22"/>
          <w:szCs w:val="22"/>
        </w:rPr>
      </w:pPr>
    </w:p>
    <w:p w14:paraId="0B0DE8D7" w14:textId="6FCA65F5" w:rsidR="00AA2EDD" w:rsidRPr="006058B3" w:rsidRDefault="00090B48" w:rsidP="00E662CA">
      <w:pPr>
        <w:ind w:left="0" w:firstLine="0"/>
        <w:jc w:val="left"/>
        <w:rPr>
          <w:rFonts w:asciiTheme="minorHAnsi" w:hAnsiTheme="minorHAnsi" w:cstheme="minorHAnsi"/>
          <w:b/>
          <w:sz w:val="22"/>
          <w:szCs w:val="22"/>
        </w:rPr>
      </w:pPr>
      <w:r w:rsidRPr="006058B3">
        <w:rPr>
          <w:rFonts w:asciiTheme="minorHAnsi" w:hAnsiTheme="minorHAnsi" w:cstheme="minorHAnsi"/>
          <w:b/>
          <w:sz w:val="22"/>
          <w:szCs w:val="22"/>
        </w:rPr>
        <w:t xml:space="preserve">Work undertaken by the </w:t>
      </w:r>
      <w:r w:rsidR="00C648EB" w:rsidRPr="006058B3">
        <w:rPr>
          <w:rFonts w:asciiTheme="minorHAnsi" w:hAnsiTheme="minorHAnsi" w:cstheme="minorHAnsi"/>
          <w:b/>
          <w:sz w:val="22"/>
          <w:szCs w:val="22"/>
        </w:rPr>
        <w:t>Executive Team</w:t>
      </w:r>
    </w:p>
    <w:p w14:paraId="2FAA2413" w14:textId="77777777" w:rsidR="00AA2EDD" w:rsidRPr="005F680E" w:rsidRDefault="00AA2EDD" w:rsidP="00E662CA">
      <w:pPr>
        <w:ind w:left="1" w:firstLine="0"/>
        <w:jc w:val="left"/>
        <w:rPr>
          <w:rFonts w:asciiTheme="minorHAnsi" w:hAnsiTheme="minorHAnsi" w:cstheme="minorHAnsi"/>
          <w:bCs/>
          <w:sz w:val="22"/>
          <w:szCs w:val="22"/>
        </w:rPr>
      </w:pPr>
    </w:p>
    <w:p w14:paraId="3D8B30E6" w14:textId="3B6774FF" w:rsidR="00F1025C" w:rsidRDefault="00F1025C" w:rsidP="00E662CA">
      <w:pPr>
        <w:ind w:left="426" w:hanging="426"/>
        <w:jc w:val="left"/>
        <w:rPr>
          <w:rFonts w:asciiTheme="minorHAnsi" w:hAnsiTheme="minorHAnsi" w:cstheme="minorHAnsi"/>
          <w:bCs/>
          <w:sz w:val="22"/>
          <w:szCs w:val="22"/>
        </w:rPr>
      </w:pPr>
      <w:r>
        <w:rPr>
          <w:rFonts w:asciiTheme="minorHAnsi" w:hAnsiTheme="minorHAnsi" w:cstheme="minorHAnsi"/>
          <w:bCs/>
          <w:sz w:val="22"/>
          <w:szCs w:val="22"/>
        </w:rPr>
        <w:t>9</w:t>
      </w:r>
      <w:r w:rsidR="00E662CA">
        <w:rPr>
          <w:rFonts w:asciiTheme="minorHAnsi" w:hAnsiTheme="minorHAnsi" w:cstheme="minorHAnsi"/>
          <w:bCs/>
          <w:sz w:val="22"/>
          <w:szCs w:val="22"/>
        </w:rPr>
        <w:t xml:space="preserve">. </w:t>
      </w:r>
      <w:r w:rsidR="00E662CA">
        <w:rPr>
          <w:rFonts w:asciiTheme="minorHAnsi" w:hAnsiTheme="minorHAnsi" w:cstheme="minorHAnsi"/>
          <w:bCs/>
          <w:sz w:val="22"/>
          <w:szCs w:val="22"/>
        </w:rPr>
        <w:tab/>
      </w:r>
      <w:r>
        <w:rPr>
          <w:rFonts w:asciiTheme="minorHAnsi" w:hAnsiTheme="minorHAnsi" w:cstheme="minorHAnsi"/>
          <w:bCs/>
          <w:sz w:val="22"/>
          <w:szCs w:val="22"/>
        </w:rPr>
        <w:t>Given that a Chair for the Subgroup on Finance was not elected at SC61</w:t>
      </w:r>
      <w:r w:rsidR="00E662CA">
        <w:rPr>
          <w:rFonts w:asciiTheme="minorHAnsi" w:hAnsiTheme="minorHAnsi" w:cstheme="minorHAnsi"/>
          <w:bCs/>
          <w:sz w:val="22"/>
          <w:szCs w:val="22"/>
        </w:rPr>
        <w:t>,</w:t>
      </w:r>
      <w:r>
        <w:rPr>
          <w:rFonts w:asciiTheme="minorHAnsi" w:hAnsiTheme="minorHAnsi" w:cstheme="minorHAnsi"/>
          <w:bCs/>
          <w:sz w:val="22"/>
          <w:szCs w:val="22"/>
        </w:rPr>
        <w:t xml:space="preserve"> the establishment of the Executive Team has been delayed. The Standing Committee </w:t>
      </w:r>
      <w:r w:rsidR="00801042">
        <w:rPr>
          <w:rFonts w:asciiTheme="minorHAnsi" w:hAnsiTheme="minorHAnsi" w:cstheme="minorHAnsi"/>
          <w:bCs/>
          <w:sz w:val="22"/>
          <w:szCs w:val="22"/>
        </w:rPr>
        <w:t xml:space="preserve">in May 2023 </w:t>
      </w:r>
      <w:r w:rsidR="0022547B">
        <w:rPr>
          <w:rFonts w:asciiTheme="minorHAnsi" w:hAnsiTheme="minorHAnsi" w:cstheme="minorHAnsi"/>
          <w:bCs/>
          <w:sz w:val="22"/>
          <w:szCs w:val="22"/>
        </w:rPr>
        <w:t>decided</w:t>
      </w:r>
      <w:r w:rsidR="00801042">
        <w:rPr>
          <w:rFonts w:asciiTheme="minorHAnsi" w:hAnsiTheme="minorHAnsi" w:cstheme="minorHAnsi"/>
          <w:bCs/>
          <w:sz w:val="22"/>
          <w:szCs w:val="22"/>
        </w:rPr>
        <w:t xml:space="preserve"> </w:t>
      </w:r>
      <w:r>
        <w:rPr>
          <w:rFonts w:asciiTheme="minorHAnsi" w:hAnsiTheme="minorHAnsi" w:cstheme="minorHAnsi"/>
          <w:bCs/>
          <w:sz w:val="22"/>
          <w:szCs w:val="22"/>
        </w:rPr>
        <w:t>via electronic means</w:t>
      </w:r>
      <w:r w:rsidR="00E662CA">
        <w:rPr>
          <w:rFonts w:asciiTheme="minorHAnsi" w:hAnsiTheme="minorHAnsi" w:cstheme="minorHAnsi"/>
          <w:bCs/>
          <w:sz w:val="22"/>
          <w:szCs w:val="22"/>
        </w:rPr>
        <w:t>,</w:t>
      </w:r>
      <w:r>
        <w:rPr>
          <w:rFonts w:asciiTheme="minorHAnsi" w:hAnsiTheme="minorHAnsi" w:cstheme="minorHAnsi"/>
          <w:bCs/>
          <w:sz w:val="22"/>
          <w:szCs w:val="22"/>
        </w:rPr>
        <w:t xml:space="preserve"> as requested in </w:t>
      </w:r>
      <w:r w:rsidR="00FD721C">
        <w:rPr>
          <w:rFonts w:asciiTheme="minorHAnsi" w:hAnsiTheme="minorHAnsi" w:cstheme="minorHAnsi"/>
          <w:bCs/>
          <w:sz w:val="22"/>
          <w:szCs w:val="22"/>
        </w:rPr>
        <w:t>D</w:t>
      </w:r>
      <w:r>
        <w:rPr>
          <w:rFonts w:asciiTheme="minorHAnsi" w:hAnsiTheme="minorHAnsi" w:cstheme="minorHAnsi"/>
          <w:bCs/>
          <w:sz w:val="22"/>
          <w:szCs w:val="22"/>
        </w:rPr>
        <w:t>ecision SC61-05</w:t>
      </w:r>
      <w:r w:rsidR="00E662CA">
        <w:rPr>
          <w:rFonts w:asciiTheme="minorHAnsi" w:hAnsiTheme="minorHAnsi" w:cstheme="minorHAnsi"/>
          <w:bCs/>
          <w:sz w:val="22"/>
          <w:szCs w:val="22"/>
        </w:rPr>
        <w:t>,</w:t>
      </w:r>
      <w:r>
        <w:rPr>
          <w:rFonts w:asciiTheme="minorHAnsi" w:hAnsiTheme="minorHAnsi" w:cstheme="minorHAnsi"/>
          <w:bCs/>
          <w:sz w:val="22"/>
          <w:szCs w:val="22"/>
        </w:rPr>
        <w:t xml:space="preserve"> </w:t>
      </w:r>
      <w:r w:rsidR="00E662CA">
        <w:rPr>
          <w:rFonts w:asciiTheme="minorHAnsi" w:hAnsiTheme="minorHAnsi" w:cstheme="minorHAnsi"/>
          <w:bCs/>
          <w:sz w:val="22"/>
          <w:szCs w:val="22"/>
        </w:rPr>
        <w:t xml:space="preserve">that </w:t>
      </w:r>
      <w:r>
        <w:rPr>
          <w:rFonts w:asciiTheme="minorHAnsi" w:hAnsiTheme="minorHAnsi" w:cstheme="minorHAnsi"/>
          <w:bCs/>
          <w:sz w:val="22"/>
          <w:szCs w:val="22"/>
        </w:rPr>
        <w:t xml:space="preserve">the United States of America </w:t>
      </w:r>
      <w:r w:rsidR="00E662CA">
        <w:rPr>
          <w:rFonts w:asciiTheme="minorHAnsi" w:hAnsiTheme="minorHAnsi" w:cstheme="minorHAnsi"/>
          <w:bCs/>
          <w:sz w:val="22"/>
          <w:szCs w:val="22"/>
        </w:rPr>
        <w:t xml:space="preserve">would </w:t>
      </w:r>
      <w:r>
        <w:rPr>
          <w:rFonts w:asciiTheme="minorHAnsi" w:hAnsiTheme="minorHAnsi" w:cstheme="minorHAnsi"/>
          <w:bCs/>
          <w:sz w:val="22"/>
          <w:szCs w:val="22"/>
        </w:rPr>
        <w:t xml:space="preserve">serve as the Chair of the Subgroup on Finance. With this decision the Executive </w:t>
      </w:r>
      <w:r w:rsidR="0022547B">
        <w:rPr>
          <w:rFonts w:asciiTheme="minorHAnsi" w:hAnsiTheme="minorHAnsi" w:cstheme="minorHAnsi"/>
          <w:bCs/>
          <w:sz w:val="22"/>
          <w:szCs w:val="22"/>
        </w:rPr>
        <w:t xml:space="preserve">Team </w:t>
      </w:r>
      <w:r>
        <w:rPr>
          <w:rFonts w:asciiTheme="minorHAnsi" w:hAnsiTheme="minorHAnsi" w:cstheme="minorHAnsi"/>
          <w:bCs/>
          <w:sz w:val="22"/>
          <w:szCs w:val="22"/>
        </w:rPr>
        <w:t>was established</w:t>
      </w:r>
      <w:r w:rsidR="00E662CA">
        <w:rPr>
          <w:rFonts w:asciiTheme="minorHAnsi" w:hAnsiTheme="minorHAnsi" w:cstheme="minorHAnsi"/>
          <w:bCs/>
          <w:sz w:val="22"/>
          <w:szCs w:val="22"/>
        </w:rPr>
        <w:t>,</w:t>
      </w:r>
      <w:r>
        <w:rPr>
          <w:rFonts w:asciiTheme="minorHAnsi" w:hAnsiTheme="minorHAnsi" w:cstheme="minorHAnsi"/>
          <w:bCs/>
          <w:sz w:val="22"/>
          <w:szCs w:val="22"/>
        </w:rPr>
        <w:t xml:space="preserve"> comprised of China, Gabon and the United States of America.</w:t>
      </w:r>
    </w:p>
    <w:p w14:paraId="247F9134" w14:textId="4CF237A7" w:rsidR="00F1025C" w:rsidRDefault="00F1025C" w:rsidP="00E662CA">
      <w:pPr>
        <w:ind w:left="426" w:hanging="426"/>
        <w:jc w:val="left"/>
        <w:rPr>
          <w:rFonts w:asciiTheme="minorHAnsi" w:hAnsiTheme="minorHAnsi" w:cstheme="minorHAnsi"/>
          <w:bCs/>
          <w:sz w:val="22"/>
          <w:szCs w:val="22"/>
        </w:rPr>
      </w:pPr>
    </w:p>
    <w:p w14:paraId="034DF19D" w14:textId="3A12F15A" w:rsidR="00F1025C" w:rsidRDefault="00F1025C" w:rsidP="00E662CA">
      <w:pPr>
        <w:ind w:left="426" w:hanging="426"/>
        <w:jc w:val="left"/>
        <w:rPr>
          <w:rFonts w:asciiTheme="minorHAnsi" w:hAnsiTheme="minorHAnsi" w:cstheme="minorHAnsi"/>
          <w:bCs/>
          <w:sz w:val="22"/>
          <w:szCs w:val="22"/>
        </w:rPr>
      </w:pPr>
      <w:r>
        <w:rPr>
          <w:rFonts w:asciiTheme="minorHAnsi" w:hAnsiTheme="minorHAnsi" w:cstheme="minorHAnsi"/>
          <w:bCs/>
          <w:sz w:val="22"/>
          <w:szCs w:val="22"/>
        </w:rPr>
        <w:t>10</w:t>
      </w:r>
      <w:r w:rsidR="00E662CA">
        <w:rPr>
          <w:rFonts w:asciiTheme="minorHAnsi" w:hAnsiTheme="minorHAnsi" w:cstheme="minorHAnsi"/>
          <w:bCs/>
          <w:sz w:val="22"/>
          <w:szCs w:val="22"/>
        </w:rPr>
        <w:t>.</w:t>
      </w:r>
      <w:r w:rsidR="00E662CA">
        <w:rPr>
          <w:rFonts w:asciiTheme="minorHAnsi" w:hAnsiTheme="minorHAnsi" w:cstheme="minorHAnsi"/>
          <w:bCs/>
          <w:sz w:val="22"/>
          <w:szCs w:val="22"/>
        </w:rPr>
        <w:tab/>
      </w:r>
      <w:r>
        <w:rPr>
          <w:rFonts w:asciiTheme="minorHAnsi" w:hAnsiTheme="minorHAnsi" w:cstheme="minorHAnsi"/>
          <w:bCs/>
          <w:sz w:val="22"/>
          <w:szCs w:val="22"/>
        </w:rPr>
        <w:t xml:space="preserve">A virtual meeting of the Executive Team was held on </w:t>
      </w:r>
      <w:r w:rsidR="006F0B29" w:rsidRPr="006F0B29">
        <w:rPr>
          <w:rFonts w:asciiTheme="minorHAnsi" w:hAnsiTheme="minorHAnsi" w:cstheme="minorHAnsi"/>
          <w:bCs/>
          <w:sz w:val="22"/>
          <w:szCs w:val="22"/>
        </w:rPr>
        <w:t>24 May 2023</w:t>
      </w:r>
      <w:r w:rsidR="006F0B29">
        <w:rPr>
          <w:rFonts w:asciiTheme="minorHAnsi" w:hAnsiTheme="minorHAnsi" w:cstheme="minorHAnsi"/>
          <w:bCs/>
          <w:sz w:val="22"/>
          <w:szCs w:val="22"/>
        </w:rPr>
        <w:t xml:space="preserve"> </w:t>
      </w:r>
      <w:r w:rsidR="00E662CA">
        <w:rPr>
          <w:rFonts w:asciiTheme="minorHAnsi" w:hAnsiTheme="minorHAnsi" w:cstheme="minorHAnsi"/>
          <w:bCs/>
          <w:sz w:val="22"/>
          <w:szCs w:val="22"/>
        </w:rPr>
        <w:t xml:space="preserve">at which </w:t>
      </w:r>
      <w:r>
        <w:rPr>
          <w:rFonts w:asciiTheme="minorHAnsi" w:hAnsiTheme="minorHAnsi" w:cstheme="minorHAnsi"/>
          <w:bCs/>
          <w:sz w:val="22"/>
          <w:szCs w:val="22"/>
        </w:rPr>
        <w:t xml:space="preserve">the Secretariat briefed the new Executive Team on their roles and responsibilities in accordance </w:t>
      </w:r>
      <w:r w:rsidR="008222C9">
        <w:rPr>
          <w:rFonts w:asciiTheme="minorHAnsi" w:hAnsiTheme="minorHAnsi" w:cstheme="minorHAnsi"/>
          <w:bCs/>
          <w:sz w:val="22"/>
          <w:szCs w:val="22"/>
        </w:rPr>
        <w:t xml:space="preserve">with the </w:t>
      </w:r>
      <w:r w:rsidR="00E662CA">
        <w:rPr>
          <w:rFonts w:asciiTheme="minorHAnsi" w:hAnsiTheme="minorHAnsi" w:cstheme="minorHAnsi"/>
          <w:bCs/>
          <w:sz w:val="22"/>
          <w:szCs w:val="22"/>
        </w:rPr>
        <w:t xml:space="preserve">terms of reference </w:t>
      </w:r>
      <w:r w:rsidR="008222C9">
        <w:rPr>
          <w:rFonts w:asciiTheme="minorHAnsi" w:hAnsiTheme="minorHAnsi" w:cstheme="minorHAnsi"/>
          <w:bCs/>
          <w:sz w:val="22"/>
          <w:szCs w:val="22"/>
        </w:rPr>
        <w:t xml:space="preserve">considered by the Standing Committee in </w:t>
      </w:r>
      <w:r w:rsidR="00FD721C">
        <w:rPr>
          <w:rFonts w:asciiTheme="minorHAnsi" w:hAnsiTheme="minorHAnsi" w:cstheme="minorHAnsi"/>
          <w:bCs/>
          <w:sz w:val="22"/>
          <w:szCs w:val="22"/>
        </w:rPr>
        <w:t xml:space="preserve">document </w:t>
      </w:r>
      <w:r w:rsidR="008222C9">
        <w:rPr>
          <w:rFonts w:asciiTheme="minorHAnsi" w:hAnsiTheme="minorHAnsi" w:cstheme="minorHAnsi"/>
          <w:bCs/>
          <w:sz w:val="22"/>
          <w:szCs w:val="22"/>
        </w:rPr>
        <w:t>SC57 Doc.12</w:t>
      </w:r>
      <w:r w:rsidR="00E662CA">
        <w:rPr>
          <w:rFonts w:asciiTheme="minorHAnsi" w:hAnsiTheme="minorHAnsi" w:cstheme="minorHAnsi"/>
          <w:bCs/>
          <w:sz w:val="22"/>
          <w:szCs w:val="22"/>
        </w:rPr>
        <w:t>,</w:t>
      </w:r>
      <w:r w:rsidR="008222C9">
        <w:rPr>
          <w:rFonts w:asciiTheme="minorHAnsi" w:hAnsiTheme="minorHAnsi" w:cstheme="minorHAnsi"/>
          <w:bCs/>
          <w:sz w:val="22"/>
          <w:szCs w:val="22"/>
        </w:rPr>
        <w:t xml:space="preserve"> and discussed preparations for SC62.</w:t>
      </w:r>
    </w:p>
    <w:p w14:paraId="52080A3B" w14:textId="5D6839D2" w:rsidR="008222C9" w:rsidRDefault="008222C9" w:rsidP="00E662CA">
      <w:pPr>
        <w:ind w:left="426" w:hanging="426"/>
        <w:jc w:val="left"/>
        <w:rPr>
          <w:rFonts w:asciiTheme="minorHAnsi" w:hAnsiTheme="minorHAnsi" w:cstheme="minorHAnsi"/>
          <w:bCs/>
          <w:sz w:val="22"/>
          <w:szCs w:val="22"/>
        </w:rPr>
      </w:pPr>
    </w:p>
    <w:p w14:paraId="3B9DB771" w14:textId="09615B82" w:rsidR="00C63E7B" w:rsidRPr="00C549D6" w:rsidRDefault="008222C9" w:rsidP="004A15AF">
      <w:pPr>
        <w:ind w:left="426" w:hanging="426"/>
        <w:jc w:val="left"/>
        <w:rPr>
          <w:rFonts w:asciiTheme="minorHAnsi" w:hAnsiTheme="minorHAnsi" w:cstheme="minorHAnsi"/>
          <w:bCs/>
          <w:sz w:val="22"/>
          <w:szCs w:val="22"/>
        </w:rPr>
      </w:pPr>
      <w:r>
        <w:rPr>
          <w:rFonts w:asciiTheme="minorHAnsi" w:hAnsiTheme="minorHAnsi" w:cstheme="minorHAnsi"/>
          <w:bCs/>
          <w:sz w:val="22"/>
          <w:szCs w:val="22"/>
        </w:rPr>
        <w:t xml:space="preserve">11. </w:t>
      </w:r>
      <w:r w:rsidR="00E662CA">
        <w:rPr>
          <w:rFonts w:asciiTheme="minorHAnsi" w:hAnsiTheme="minorHAnsi" w:cstheme="minorHAnsi"/>
          <w:bCs/>
          <w:sz w:val="22"/>
          <w:szCs w:val="22"/>
        </w:rPr>
        <w:tab/>
        <w:t xml:space="preserve">The </w:t>
      </w:r>
      <w:r>
        <w:rPr>
          <w:rFonts w:asciiTheme="minorHAnsi" w:hAnsiTheme="minorHAnsi" w:cstheme="minorHAnsi"/>
          <w:bCs/>
          <w:sz w:val="22"/>
          <w:szCs w:val="22"/>
        </w:rPr>
        <w:t>Executive Team will meet</w:t>
      </w:r>
      <w:r w:rsidR="0090644D">
        <w:rPr>
          <w:rFonts w:asciiTheme="minorHAnsi" w:hAnsiTheme="minorHAnsi" w:cstheme="minorHAnsi"/>
          <w:bCs/>
          <w:sz w:val="22"/>
          <w:szCs w:val="22"/>
        </w:rPr>
        <w:t xml:space="preserve"> </w:t>
      </w:r>
      <w:r w:rsidR="006F0B29">
        <w:rPr>
          <w:rFonts w:asciiTheme="minorHAnsi" w:hAnsiTheme="minorHAnsi" w:cstheme="minorHAnsi"/>
          <w:bCs/>
          <w:sz w:val="22"/>
          <w:szCs w:val="22"/>
        </w:rPr>
        <w:t xml:space="preserve">virtually on </w:t>
      </w:r>
      <w:r w:rsidR="006F0B29" w:rsidRPr="006F0B29">
        <w:rPr>
          <w:rFonts w:asciiTheme="minorHAnsi" w:hAnsiTheme="minorHAnsi" w:cstheme="minorHAnsi"/>
          <w:bCs/>
          <w:sz w:val="22"/>
          <w:szCs w:val="22"/>
        </w:rPr>
        <w:t xml:space="preserve">22 June and </w:t>
      </w:r>
      <w:r w:rsidRPr="006F0B29">
        <w:rPr>
          <w:rFonts w:asciiTheme="minorHAnsi" w:hAnsiTheme="minorHAnsi" w:cstheme="minorHAnsi"/>
          <w:bCs/>
          <w:sz w:val="22"/>
          <w:szCs w:val="22"/>
        </w:rPr>
        <w:t>in person on 3 September</w:t>
      </w:r>
      <w:r w:rsidR="00E662CA">
        <w:rPr>
          <w:rFonts w:asciiTheme="minorHAnsi" w:hAnsiTheme="minorHAnsi" w:cstheme="minorHAnsi"/>
          <w:bCs/>
          <w:sz w:val="22"/>
          <w:szCs w:val="22"/>
        </w:rPr>
        <w:t xml:space="preserve">, </w:t>
      </w:r>
      <w:r>
        <w:rPr>
          <w:rFonts w:asciiTheme="minorHAnsi" w:hAnsiTheme="minorHAnsi" w:cstheme="minorHAnsi"/>
          <w:bCs/>
          <w:sz w:val="22"/>
          <w:szCs w:val="22"/>
        </w:rPr>
        <w:t>in advance of SC62</w:t>
      </w:r>
      <w:r w:rsidR="00E662CA">
        <w:rPr>
          <w:rFonts w:asciiTheme="minorHAnsi" w:hAnsiTheme="minorHAnsi" w:cstheme="minorHAnsi"/>
          <w:bCs/>
          <w:sz w:val="22"/>
          <w:szCs w:val="22"/>
        </w:rPr>
        <w:t>,</w:t>
      </w:r>
      <w:r>
        <w:rPr>
          <w:rFonts w:asciiTheme="minorHAnsi" w:hAnsiTheme="minorHAnsi" w:cstheme="minorHAnsi"/>
          <w:bCs/>
          <w:sz w:val="22"/>
          <w:szCs w:val="22"/>
        </w:rPr>
        <w:t xml:space="preserve"> to discuss preparations and management of the meeting. </w:t>
      </w:r>
    </w:p>
    <w:sectPr w:rsidR="00C63E7B" w:rsidRPr="00C549D6" w:rsidSect="006058B3">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BFDBB" w16cid:durableId="27FB48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3F71" w14:textId="77777777" w:rsidR="00E74FFF" w:rsidRDefault="00E74FFF" w:rsidP="006058B3">
      <w:r>
        <w:separator/>
      </w:r>
    </w:p>
  </w:endnote>
  <w:endnote w:type="continuationSeparator" w:id="0">
    <w:p w14:paraId="6D51883F" w14:textId="77777777" w:rsidR="00E74FFF" w:rsidRDefault="00E74FFF"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3870" w14:textId="16D70543"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w:t>
    </w:r>
    <w:r w:rsidR="00CE11A9">
      <w:rPr>
        <w:rFonts w:asciiTheme="minorHAnsi" w:hAnsiTheme="minorHAnsi" w:cstheme="minorHAnsi"/>
        <w:sz w:val="20"/>
        <w:szCs w:val="20"/>
      </w:rPr>
      <w:t>62</w:t>
    </w:r>
    <w:r w:rsidR="0017220E">
      <w:rPr>
        <w:rFonts w:asciiTheme="minorHAnsi" w:hAnsiTheme="minorHAnsi" w:cstheme="minorHAnsi"/>
        <w:sz w:val="20"/>
        <w:szCs w:val="20"/>
      </w:rPr>
      <w:t xml:space="preserve"> </w:t>
    </w:r>
    <w:r w:rsidRPr="00967BF4">
      <w:rPr>
        <w:rFonts w:asciiTheme="minorHAnsi" w:hAnsiTheme="minorHAnsi" w:cstheme="minorHAnsi"/>
        <w:sz w:val="20"/>
        <w:szCs w:val="20"/>
      </w:rPr>
      <w:t>Doc.</w:t>
    </w:r>
    <w:r w:rsidR="00967BF4" w:rsidRPr="00967BF4">
      <w:rPr>
        <w:rFonts w:asciiTheme="minorHAnsi" w:hAnsiTheme="minorHAnsi" w:cstheme="minorHAnsi"/>
        <w:sz w:val="20"/>
        <w:szCs w:val="20"/>
      </w:rPr>
      <w:t>5</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790DB1">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A756" w14:textId="77777777" w:rsidR="00E74FFF" w:rsidRDefault="00E74FFF" w:rsidP="006058B3">
      <w:r>
        <w:separator/>
      </w:r>
    </w:p>
  </w:footnote>
  <w:footnote w:type="continuationSeparator" w:id="0">
    <w:p w14:paraId="65578751" w14:textId="77777777" w:rsidR="00E74FFF" w:rsidRDefault="00E74FFF"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54C2"/>
    <w:rsid w:val="000206E7"/>
    <w:rsid w:val="00022A0A"/>
    <w:rsid w:val="000250FF"/>
    <w:rsid w:val="000267EF"/>
    <w:rsid w:val="00027DBC"/>
    <w:rsid w:val="00046B52"/>
    <w:rsid w:val="00065171"/>
    <w:rsid w:val="00065B8F"/>
    <w:rsid w:val="00076CE7"/>
    <w:rsid w:val="00085EE7"/>
    <w:rsid w:val="00090B48"/>
    <w:rsid w:val="00091474"/>
    <w:rsid w:val="000C7A56"/>
    <w:rsid w:val="000E637A"/>
    <w:rsid w:val="00131FA2"/>
    <w:rsid w:val="00144492"/>
    <w:rsid w:val="001529FF"/>
    <w:rsid w:val="0015336C"/>
    <w:rsid w:val="00155904"/>
    <w:rsid w:val="0017220E"/>
    <w:rsid w:val="001B6F33"/>
    <w:rsid w:val="001C341F"/>
    <w:rsid w:val="001C4D6A"/>
    <w:rsid w:val="001D2AF2"/>
    <w:rsid w:val="0022547B"/>
    <w:rsid w:val="0022737C"/>
    <w:rsid w:val="002314AC"/>
    <w:rsid w:val="0025233F"/>
    <w:rsid w:val="00295E57"/>
    <w:rsid w:val="002A28D6"/>
    <w:rsid w:val="002A7D66"/>
    <w:rsid w:val="002F0097"/>
    <w:rsid w:val="002F22EE"/>
    <w:rsid w:val="002F4875"/>
    <w:rsid w:val="00303D77"/>
    <w:rsid w:val="00305218"/>
    <w:rsid w:val="00307B7E"/>
    <w:rsid w:val="003149A3"/>
    <w:rsid w:val="00317FDC"/>
    <w:rsid w:val="003501A9"/>
    <w:rsid w:val="00354D36"/>
    <w:rsid w:val="003F53DD"/>
    <w:rsid w:val="00443985"/>
    <w:rsid w:val="00470DB8"/>
    <w:rsid w:val="00491BEE"/>
    <w:rsid w:val="004A15AF"/>
    <w:rsid w:val="004E0DB3"/>
    <w:rsid w:val="004F7BE5"/>
    <w:rsid w:val="005078BB"/>
    <w:rsid w:val="0051038A"/>
    <w:rsid w:val="00535F9D"/>
    <w:rsid w:val="005535F2"/>
    <w:rsid w:val="005653D8"/>
    <w:rsid w:val="005855E2"/>
    <w:rsid w:val="00594ED0"/>
    <w:rsid w:val="005C7B28"/>
    <w:rsid w:val="005D106B"/>
    <w:rsid w:val="005F0C8D"/>
    <w:rsid w:val="005F680E"/>
    <w:rsid w:val="006058B3"/>
    <w:rsid w:val="00610E89"/>
    <w:rsid w:val="006320E6"/>
    <w:rsid w:val="00634417"/>
    <w:rsid w:val="00644C1D"/>
    <w:rsid w:val="00686267"/>
    <w:rsid w:val="006978F0"/>
    <w:rsid w:val="006A7C44"/>
    <w:rsid w:val="006B72AF"/>
    <w:rsid w:val="006D3C88"/>
    <w:rsid w:val="006D5444"/>
    <w:rsid w:val="006E3B93"/>
    <w:rsid w:val="006F0B29"/>
    <w:rsid w:val="006F30DC"/>
    <w:rsid w:val="006F3186"/>
    <w:rsid w:val="006F48CA"/>
    <w:rsid w:val="00707224"/>
    <w:rsid w:val="00750225"/>
    <w:rsid w:val="007557D5"/>
    <w:rsid w:val="0075712F"/>
    <w:rsid w:val="00773024"/>
    <w:rsid w:val="00780AFD"/>
    <w:rsid w:val="00790DB1"/>
    <w:rsid w:val="00795C6E"/>
    <w:rsid w:val="007F7F60"/>
    <w:rsid w:val="00801042"/>
    <w:rsid w:val="008222C9"/>
    <w:rsid w:val="00853A4C"/>
    <w:rsid w:val="00857CD6"/>
    <w:rsid w:val="008627FE"/>
    <w:rsid w:val="00873BE1"/>
    <w:rsid w:val="0089103F"/>
    <w:rsid w:val="008952D7"/>
    <w:rsid w:val="008A1B89"/>
    <w:rsid w:val="008C1D57"/>
    <w:rsid w:val="008C2764"/>
    <w:rsid w:val="008D0D24"/>
    <w:rsid w:val="008D1611"/>
    <w:rsid w:val="008F2E14"/>
    <w:rsid w:val="008F72BF"/>
    <w:rsid w:val="0090644D"/>
    <w:rsid w:val="00910559"/>
    <w:rsid w:val="00921C07"/>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E5358"/>
    <w:rsid w:val="00A32562"/>
    <w:rsid w:val="00A52A09"/>
    <w:rsid w:val="00A61167"/>
    <w:rsid w:val="00AA2EDD"/>
    <w:rsid w:val="00AC138B"/>
    <w:rsid w:val="00AC56C4"/>
    <w:rsid w:val="00AE6055"/>
    <w:rsid w:val="00AE7B3F"/>
    <w:rsid w:val="00AF25A0"/>
    <w:rsid w:val="00B02590"/>
    <w:rsid w:val="00B0440F"/>
    <w:rsid w:val="00B73411"/>
    <w:rsid w:val="00B9629C"/>
    <w:rsid w:val="00BB2E67"/>
    <w:rsid w:val="00BC5325"/>
    <w:rsid w:val="00C32315"/>
    <w:rsid w:val="00C36260"/>
    <w:rsid w:val="00C42E53"/>
    <w:rsid w:val="00C549D6"/>
    <w:rsid w:val="00C63E7B"/>
    <w:rsid w:val="00C648EB"/>
    <w:rsid w:val="00C87C2D"/>
    <w:rsid w:val="00CA5CD6"/>
    <w:rsid w:val="00CB2EBD"/>
    <w:rsid w:val="00CB40BA"/>
    <w:rsid w:val="00CE11A9"/>
    <w:rsid w:val="00D04785"/>
    <w:rsid w:val="00D37C9C"/>
    <w:rsid w:val="00D47D43"/>
    <w:rsid w:val="00D50230"/>
    <w:rsid w:val="00D631CE"/>
    <w:rsid w:val="00D96CBB"/>
    <w:rsid w:val="00DD473F"/>
    <w:rsid w:val="00DF3152"/>
    <w:rsid w:val="00E06E63"/>
    <w:rsid w:val="00E414F9"/>
    <w:rsid w:val="00E662CA"/>
    <w:rsid w:val="00E70C14"/>
    <w:rsid w:val="00E74FFF"/>
    <w:rsid w:val="00E9062A"/>
    <w:rsid w:val="00E95E62"/>
    <w:rsid w:val="00EB6CF2"/>
    <w:rsid w:val="00EF4CF6"/>
    <w:rsid w:val="00F00776"/>
    <w:rsid w:val="00F1025C"/>
    <w:rsid w:val="00F12376"/>
    <w:rsid w:val="00F16DB7"/>
    <w:rsid w:val="00F1700C"/>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2.xml><?xml version="1.0" encoding="utf-8"?>
<ds:datastoreItem xmlns:ds="http://schemas.openxmlformats.org/officeDocument/2006/customXml" ds:itemID="{B0707820-42E5-4EAA-9E5B-B32B47B2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F4904-B7CF-401E-BE23-00A1E7FFE92B}">
  <ds:schemaRefs>
    <ds:schemaRef ds:uri="http://schemas.microsoft.com/office/2006/metadata/properties"/>
    <ds:schemaRef ds:uri="http://schemas.microsoft.com/office/2006/documentManagement/types"/>
    <ds:schemaRef ds:uri="http://purl.org/dc/dcmitype/"/>
    <ds:schemaRef ds:uri="http://purl.org/dc/elements/1.1/"/>
    <ds:schemaRef ds:uri="aedd258d-19a7-41ba-8260-b0918f25313d"/>
    <ds:schemaRef ds:uri="http://www.w3.org/XML/1998/namespace"/>
    <ds:schemaRef ds:uri="8c0b6b05-eb82-4bda-97e8-cd82d0d6b453"/>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FF4FE87-BFD1-49C7-82AB-51ADFE35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2023-06-02T09:43:00Z</dcterms:created>
  <dcterms:modified xsi:type="dcterms:W3CDTF">2023-06-02T09:43:00Z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